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360" w:before="0"/>
        <w:jc w:val="center"/>
      </w:pPr>
      <w:r>
        <w:rPr>
          <w:rFonts w:ascii="Calibri" w:hAnsi="Calibri"/>
          <w:b/>
          <w:i w:val="0"/>
          <w:color w:val="C9A227"/>
          <w:sz w:val="20"/>
        </w:rPr>
        <w:t>BACHELOR OF FINANCIAL MARKETS  |  2025–2026</w:t>
      </w:r>
    </w:p>
    <w:p>
      <w:pPr>
        <w:jc w:val="center"/>
      </w:pPr>
      <w:r>
        <w:rPr>
          <w:rFonts w:ascii="Georgia" w:hAnsi="Georgia"/>
          <w:b/>
          <w:i w:val="0"/>
          <w:color w:val="0B2545"/>
          <w:sz w:val="60"/>
        </w:rPr>
        <w:t>Independent Speech &amp;</w:t>
      </w:r>
    </w:p>
    <w:p>
      <w:pPr>
        <w:spacing w:after="280"/>
        <w:jc w:val="center"/>
      </w:pPr>
      <w:r>
        <w:rPr>
          <w:rFonts w:ascii="Georgia" w:hAnsi="Georgia"/>
          <w:b/>
          <w:i w:val="0"/>
          <w:color w:val="0B2545"/>
          <w:sz w:val="60"/>
        </w:rPr>
        <w:t>Public Speaking Portfolio</w:t>
      </w:r>
    </w:p>
    <w:p>
      <w:pPr>
        <w:spacing w:after="160"/>
        <w:pBdr>
          <w:bottom w:val="single" w:sz="12" w:space="1" w:color="C9A227"/>
        </w:pBdr>
      </w:pPr>
    </w:p>
    <w:p>
      <w:pPr>
        <w:spacing w:after="120" w:before="0"/>
        <w:jc w:val="center"/>
      </w:pPr>
      <w:r>
        <w:rPr>
          <w:rFonts w:ascii="Calibri" w:hAnsi="Calibri"/>
          <w:b w:val="0"/>
          <w:i/>
          <w:color w:val="1F2937"/>
          <w:sz w:val="28"/>
        </w:rPr>
        <w:t>"Why Financial Literacy Is the Most Important Skill for My Generation"</w:t>
      </w:r>
    </w:p>
    <w:p>
      <w:pPr>
        <w:spacing w:after="800" w:before="0"/>
        <w:jc w:val="center"/>
      </w:pPr>
      <w:r>
        <w:rPr>
          <w:rFonts w:ascii="Calibri" w:hAnsi="Calibri"/>
          <w:b w:val="0"/>
          <w:i w:val="0"/>
          <w:color w:val="6B7280"/>
          <w:sz w:val="22"/>
        </w:rPr>
        <w:t>A Speech, Slide Deck &amp; Reflection Portfolio for Internship Readiness</w:t>
      </w:r>
    </w:p>
    <w:tbl>
      <w:tblPr>
        <w:tblW w:type="auto" w:w="0"/>
        <w:jc w:val="center"/>
        <w:tblLook w:firstColumn="1" w:firstRow="1" w:lastColumn="0" w:lastRow="0" w:noHBand="0" w:noVBand="1" w:val="04A0"/>
      </w:tblPr>
      <w:tblGrid>
        <w:gridCol w:w="4680"/>
        <w:gridCol w:w="4680"/>
      </w:tblGrid>
      <w:tr>
        <w:tc>
          <w:tcPr>
            <w:tcW w:type="dxa" w:w="2880"/>
          </w:tcPr>
          <w:p>
            <w:r/>
            <w:r>
              <w:rPr>
                <w:rFonts w:ascii="Calibri" w:hAnsi="Calibri"/>
                <w:b/>
                <w:i w:val="0"/>
                <w:color w:val="0B2545"/>
                <w:sz w:val="21"/>
              </w:rPr>
              <w:t>Submitted by</w:t>
            </w:r>
          </w:p>
        </w:tc>
        <w:tc>
          <w:tcPr>
            <w:tcW w:type="dxa" w:w="5040"/>
          </w:tcPr>
          <w:p>
            <w:r/>
            <w:r>
              <w:rPr>
                <w:rFonts w:ascii="Calibri" w:hAnsi="Calibri"/>
                <w:b w:val="0"/>
                <w:i w:val="0"/>
                <w:color w:val="1F2937"/>
                <w:sz w:val="21"/>
              </w:rPr>
              <w:t>[Student Name]</w:t>
            </w:r>
          </w:p>
        </w:tc>
      </w:tr>
      <w:tr>
        <w:tc>
          <w:tcPr>
            <w:tcW w:type="dxa" w:w="2880"/>
          </w:tcPr>
          <w:p>
            <w:r/>
            <w:r>
              <w:rPr>
                <w:rFonts w:ascii="Calibri" w:hAnsi="Calibri"/>
                <w:b/>
                <w:i w:val="0"/>
                <w:color w:val="0B2545"/>
                <w:sz w:val="21"/>
              </w:rPr>
              <w:t>Roll Number</w:t>
            </w:r>
          </w:p>
        </w:tc>
        <w:tc>
          <w:tcPr>
            <w:tcW w:type="dxa" w:w="5040"/>
          </w:tcPr>
          <w:p>
            <w:r/>
            <w:r>
              <w:rPr>
                <w:rFonts w:ascii="Calibri" w:hAnsi="Calibri"/>
                <w:b w:val="0"/>
                <w:i w:val="0"/>
                <w:color w:val="1F2937"/>
                <w:sz w:val="21"/>
              </w:rPr>
              <w:t>[____________]</w:t>
            </w:r>
          </w:p>
        </w:tc>
      </w:tr>
      <w:tr>
        <w:tc>
          <w:tcPr>
            <w:tcW w:type="dxa" w:w="2880"/>
          </w:tcPr>
          <w:p>
            <w:r/>
            <w:r>
              <w:rPr>
                <w:rFonts w:ascii="Calibri" w:hAnsi="Calibri"/>
                <w:b/>
                <w:i w:val="0"/>
                <w:color w:val="0B2545"/>
                <w:sz w:val="21"/>
              </w:rPr>
              <w:t>Course</w:t>
            </w:r>
          </w:p>
        </w:tc>
        <w:tc>
          <w:tcPr>
            <w:tcW w:type="dxa" w:w="5040"/>
          </w:tcPr>
          <w:p>
            <w:r/>
            <w:r>
              <w:rPr>
                <w:rFonts w:ascii="Calibri" w:hAnsi="Calibri"/>
                <w:b w:val="0"/>
                <w:i w:val="0"/>
                <w:color w:val="1F2937"/>
                <w:sz w:val="21"/>
              </w:rPr>
              <w:t>Bachelor of Financial Markets (BFM)</w:t>
            </w:r>
          </w:p>
        </w:tc>
      </w:tr>
      <w:tr>
        <w:tc>
          <w:tcPr>
            <w:tcW w:type="dxa" w:w="2880"/>
          </w:tcPr>
          <w:p>
            <w:r/>
            <w:r>
              <w:rPr>
                <w:rFonts w:ascii="Calibri" w:hAnsi="Calibri"/>
                <w:b/>
                <w:i w:val="0"/>
                <w:color w:val="0B2545"/>
                <w:sz w:val="21"/>
              </w:rPr>
              <w:t>Year / Semester</w:t>
            </w:r>
          </w:p>
        </w:tc>
        <w:tc>
          <w:tcPr>
            <w:tcW w:type="dxa" w:w="5040"/>
          </w:tcPr>
          <w:p>
            <w:r/>
            <w:r>
              <w:rPr>
                <w:rFonts w:ascii="Calibri" w:hAnsi="Calibri"/>
                <w:b w:val="0"/>
                <w:i w:val="0"/>
                <w:color w:val="1F2937"/>
                <w:sz w:val="21"/>
              </w:rPr>
              <w:t>[____________]</w:t>
            </w:r>
          </w:p>
        </w:tc>
      </w:tr>
      <w:tr>
        <w:tc>
          <w:tcPr>
            <w:tcW w:type="dxa" w:w="2880"/>
          </w:tcPr>
          <w:p>
            <w:r/>
            <w:r>
              <w:rPr>
                <w:rFonts w:ascii="Calibri" w:hAnsi="Calibri"/>
                <w:b/>
                <w:i w:val="0"/>
                <w:color w:val="0B2545"/>
                <w:sz w:val="21"/>
              </w:rPr>
              <w:t>College</w:t>
            </w:r>
          </w:p>
        </w:tc>
        <w:tc>
          <w:tcPr>
            <w:tcW w:type="dxa" w:w="5040"/>
          </w:tcPr>
          <w:p>
            <w:r/>
            <w:r>
              <w:rPr>
                <w:rFonts w:ascii="Calibri" w:hAnsi="Calibri"/>
                <w:b w:val="0"/>
                <w:i w:val="0"/>
                <w:color w:val="1F2937"/>
                <w:sz w:val="21"/>
              </w:rPr>
              <w:t>[____________]</w:t>
            </w:r>
          </w:p>
        </w:tc>
      </w:tr>
      <w:tr>
        <w:tc>
          <w:tcPr>
            <w:tcW w:type="dxa" w:w="2880"/>
          </w:tcPr>
          <w:p>
            <w:r/>
            <w:r>
              <w:rPr>
                <w:rFonts w:ascii="Calibri" w:hAnsi="Calibri"/>
                <w:b/>
                <w:i w:val="0"/>
                <w:color w:val="0B2545"/>
                <w:sz w:val="21"/>
              </w:rPr>
              <w:t>Submitted to</w:t>
            </w:r>
          </w:p>
        </w:tc>
        <w:tc>
          <w:tcPr>
            <w:tcW w:type="dxa" w:w="5040"/>
          </w:tcPr>
          <w:p>
            <w:r/>
            <w:r>
              <w:rPr>
                <w:rFonts w:ascii="Calibri" w:hAnsi="Calibri"/>
                <w:b w:val="0"/>
                <w:i w:val="0"/>
                <w:color w:val="1F2937"/>
                <w:sz w:val="21"/>
              </w:rPr>
              <w:t>[Faculty Name]</w:t>
            </w:r>
          </w:p>
        </w:tc>
      </w:tr>
      <w:tr>
        <w:tc>
          <w:tcPr>
            <w:tcW w:type="dxa" w:w="2880"/>
          </w:tcPr>
          <w:p>
            <w:r/>
            <w:r>
              <w:rPr>
                <w:rFonts w:ascii="Calibri" w:hAnsi="Calibri"/>
                <w:b/>
                <w:i w:val="0"/>
                <w:color w:val="0B2545"/>
                <w:sz w:val="21"/>
              </w:rPr>
              <w:t>Date</w:t>
            </w:r>
          </w:p>
        </w:tc>
        <w:tc>
          <w:tcPr>
            <w:tcW w:type="dxa" w:w="5040"/>
          </w:tcPr>
          <w:p>
            <w:r/>
            <w:r>
              <w:rPr>
                <w:rFonts w:ascii="Calibri" w:hAnsi="Calibri"/>
                <w:b w:val="0"/>
                <w:i w:val="0"/>
                <w:color w:val="1F2937"/>
                <w:sz w:val="21"/>
              </w:rPr>
              <w:t>[____________]</w:t>
            </w:r>
          </w:p>
        </w:tc>
      </w:tr>
    </w:tbl>
    <w:p>
      <w:r>
        <w:br w:type="page"/>
      </w:r>
    </w:p>
    <w:p>
      <w:pPr>
        <w:spacing w:after="0"/>
      </w:pPr>
    </w:p>
    <w:p>
      <w:pPr>
        <w:spacing w:after="40"/>
        <w:jc w:val="left"/>
      </w:pPr>
      <w:r>
        <w:rPr>
          <w:rFonts w:ascii="Georgia" w:hAnsi="Georgia"/>
          <w:b/>
          <w:i w:val="0"/>
          <w:color w:val="0B2545"/>
          <w:sz w:val="44"/>
        </w:rPr>
        <w:t>TABLE OF CONTENTS</w:t>
      </w:r>
    </w:p>
    <w:p>
      <w:pPr>
        <w:spacing w:after="160"/>
        <w:pBdr>
          <w:bottom w:val="single" w:sz="12" w:space="1" w:color="C9A227"/>
        </w:pBdr>
      </w:pPr>
    </w:p>
    <w:tbl>
      <w:tblPr>
        <w:tblW w:type="auto" w:w="0"/>
        <w:jc w:val="left"/>
        <w:tblLook w:firstColumn="1" w:firstRow="1" w:lastColumn="0" w:lastRow="0" w:noHBand="0" w:noVBand="1" w:val="04A0"/>
        <w:tblBorders>
          <w:top w:val="single" w:sz="4" w:color="D1D5DB"/>
          <w:left w:val="single" w:sz="4" w:color="D1D5DB"/>
          <w:bottom w:val="single" w:sz="4" w:color="D1D5DB"/>
          <w:right w:val="single" w:sz="4" w:color="D1D5DB"/>
          <w:insideH w:val="single" w:sz="4" w:color="D1D5DB"/>
          <w:insideV w:val="single" w:sz="4" w:color="D1D5DB"/>
        </w:tblBorders>
      </w:tblPr>
      <w:tblGrid>
        <w:gridCol w:w="4680"/>
        <w:gridCol w:w="4680"/>
      </w:tblGrid>
      <w:tr>
        <w:tc>
          <w:tcPr>
            <w:tcW w:type="dxa" w:w="1008"/>
            <w:shd w:val="clear" w:color="auto" w:fill="0B2545"/>
          </w:tcPr>
          <w:p>
            <w:r/>
            <w:r>
              <w:rPr>
                <w:rFonts w:ascii="Calibri" w:hAnsi="Calibri"/>
                <w:b/>
                <w:i w:val="0"/>
                <w:color w:val="FFFFFF"/>
                <w:sz w:val="21"/>
              </w:rPr>
              <w:t>#</w:t>
            </w:r>
          </w:p>
        </w:tc>
        <w:tc>
          <w:tcPr>
            <w:tcW w:type="dxa" w:w="7632"/>
            <w:shd w:val="clear" w:color="auto" w:fill="0B2545"/>
          </w:tcPr>
          <w:p>
            <w:r/>
            <w:r>
              <w:rPr>
                <w:rFonts w:ascii="Calibri" w:hAnsi="Calibri"/>
                <w:b/>
                <w:i w:val="0"/>
                <w:color w:val="FFFFFF"/>
                <w:sz w:val="21"/>
              </w:rPr>
              <w:t>Section</w:t>
            </w:r>
          </w:p>
        </w:tc>
      </w:tr>
      <w:tr>
        <w:tc>
          <w:tcPr>
            <w:tcW w:type="dxa" w:w="1008"/>
          </w:tcPr>
          <w:p>
            <w:r/>
            <w:r>
              <w:rPr>
                <w:rFonts w:ascii="Calibri" w:hAnsi="Calibri"/>
                <w:b w:val="0"/>
                <w:i w:val="0"/>
                <w:color w:val="1F2937"/>
                <w:sz w:val="21"/>
              </w:rPr>
              <w:t>1</w:t>
            </w:r>
          </w:p>
        </w:tc>
        <w:tc>
          <w:tcPr>
            <w:tcW w:type="dxa" w:w="7632"/>
          </w:tcPr>
          <w:p>
            <w:r/>
            <w:r>
              <w:rPr>
                <w:rFonts w:ascii="Calibri" w:hAnsi="Calibri"/>
                <w:b w:val="0"/>
                <w:i w:val="0"/>
                <w:color w:val="1F2937"/>
                <w:sz w:val="21"/>
              </w:rPr>
              <w:t>Cover Page</w:t>
            </w:r>
          </w:p>
        </w:tc>
      </w:tr>
      <w:tr>
        <w:tc>
          <w:tcPr>
            <w:tcW w:type="dxa" w:w="1008"/>
            <w:shd w:val="clear" w:color="auto" w:fill="F5F7FA"/>
          </w:tcPr>
          <w:p>
            <w:r/>
            <w:r>
              <w:rPr>
                <w:rFonts w:ascii="Calibri" w:hAnsi="Calibri"/>
                <w:b w:val="0"/>
                <w:i w:val="0"/>
                <w:color w:val="1F2937"/>
                <w:sz w:val="21"/>
              </w:rPr>
              <w:t>2</w:t>
            </w:r>
          </w:p>
        </w:tc>
        <w:tc>
          <w:tcPr>
            <w:tcW w:type="dxa" w:w="7632"/>
            <w:shd w:val="clear" w:color="auto" w:fill="F5F7FA"/>
          </w:tcPr>
          <w:p>
            <w:r/>
            <w:r>
              <w:rPr>
                <w:rFonts w:ascii="Calibri" w:hAnsi="Calibri"/>
                <w:b w:val="0"/>
                <w:i w:val="0"/>
                <w:color w:val="1F2937"/>
                <w:sz w:val="21"/>
              </w:rPr>
              <w:t>Topic &amp; Objective</w:t>
            </w:r>
          </w:p>
        </w:tc>
      </w:tr>
      <w:tr>
        <w:tc>
          <w:tcPr>
            <w:tcW w:type="dxa" w:w="1008"/>
          </w:tcPr>
          <w:p>
            <w:r/>
            <w:r>
              <w:rPr>
                <w:rFonts w:ascii="Calibri" w:hAnsi="Calibri"/>
                <w:b w:val="0"/>
                <w:i w:val="0"/>
                <w:color w:val="1F2937"/>
                <w:sz w:val="21"/>
              </w:rPr>
              <w:t>3</w:t>
            </w:r>
          </w:p>
        </w:tc>
        <w:tc>
          <w:tcPr>
            <w:tcW w:type="dxa" w:w="7632"/>
          </w:tcPr>
          <w:p>
            <w:r/>
            <w:r>
              <w:rPr>
                <w:rFonts w:ascii="Calibri" w:hAnsi="Calibri"/>
                <w:b w:val="0"/>
                <w:i w:val="0"/>
                <w:color w:val="1F2937"/>
                <w:sz w:val="21"/>
              </w:rPr>
              <w:t>Full Speech Script (5–7 minutes)</w:t>
            </w:r>
          </w:p>
        </w:tc>
      </w:tr>
      <w:tr>
        <w:tc>
          <w:tcPr>
            <w:tcW w:type="dxa" w:w="1008"/>
            <w:shd w:val="clear" w:color="auto" w:fill="F5F7FA"/>
          </w:tcPr>
          <w:p>
            <w:r/>
            <w:r>
              <w:rPr>
                <w:rFonts w:ascii="Calibri" w:hAnsi="Calibri"/>
                <w:b w:val="0"/>
                <w:i w:val="0"/>
                <w:color w:val="1F2937"/>
                <w:sz w:val="21"/>
              </w:rPr>
              <w:t>4</w:t>
            </w:r>
          </w:p>
        </w:tc>
        <w:tc>
          <w:tcPr>
            <w:tcW w:type="dxa" w:w="7632"/>
            <w:shd w:val="clear" w:color="auto" w:fill="F5F7FA"/>
          </w:tcPr>
          <w:p>
            <w:r/>
            <w:r>
              <w:rPr>
                <w:rFonts w:ascii="Calibri" w:hAnsi="Calibri"/>
                <w:b w:val="0"/>
                <w:i w:val="0"/>
                <w:color w:val="1F2937"/>
                <w:sz w:val="21"/>
              </w:rPr>
              <w:t>Speech Outline &amp; Cue Cards</w:t>
            </w:r>
          </w:p>
        </w:tc>
      </w:tr>
      <w:tr>
        <w:tc>
          <w:tcPr>
            <w:tcW w:type="dxa" w:w="1008"/>
          </w:tcPr>
          <w:p>
            <w:r/>
            <w:r>
              <w:rPr>
                <w:rFonts w:ascii="Calibri" w:hAnsi="Calibri"/>
                <w:b w:val="0"/>
                <w:i w:val="0"/>
                <w:color w:val="1F2937"/>
                <w:sz w:val="21"/>
              </w:rPr>
              <w:t>5</w:t>
            </w:r>
          </w:p>
        </w:tc>
        <w:tc>
          <w:tcPr>
            <w:tcW w:type="dxa" w:w="7632"/>
          </w:tcPr>
          <w:p>
            <w:r/>
            <w:r>
              <w:rPr>
                <w:rFonts w:ascii="Calibri" w:hAnsi="Calibri"/>
                <w:b w:val="0"/>
                <w:i w:val="0"/>
                <w:color w:val="1F2937"/>
                <w:sz w:val="21"/>
              </w:rPr>
              <w:t>Slide Deck Content (8 Slides)</w:t>
            </w:r>
          </w:p>
        </w:tc>
      </w:tr>
      <w:tr>
        <w:tc>
          <w:tcPr>
            <w:tcW w:type="dxa" w:w="1008"/>
            <w:shd w:val="clear" w:color="auto" w:fill="F5F7FA"/>
          </w:tcPr>
          <w:p>
            <w:r/>
            <w:r>
              <w:rPr>
                <w:rFonts w:ascii="Calibri" w:hAnsi="Calibri"/>
                <w:b w:val="0"/>
                <w:i w:val="0"/>
                <w:color w:val="1F2937"/>
                <w:sz w:val="21"/>
              </w:rPr>
              <w:t>6</w:t>
            </w:r>
          </w:p>
        </w:tc>
        <w:tc>
          <w:tcPr>
            <w:tcW w:type="dxa" w:w="7632"/>
            <w:shd w:val="clear" w:color="auto" w:fill="F5F7FA"/>
          </w:tcPr>
          <w:p>
            <w:r/>
            <w:r>
              <w:rPr>
                <w:rFonts w:ascii="Calibri" w:hAnsi="Calibri"/>
                <w:b w:val="0"/>
                <w:i w:val="0"/>
                <w:color w:val="1F2937"/>
                <w:sz w:val="21"/>
              </w:rPr>
              <w:t>Video Recording Guide</w:t>
            </w:r>
          </w:p>
        </w:tc>
      </w:tr>
      <w:tr>
        <w:tc>
          <w:tcPr>
            <w:tcW w:type="dxa" w:w="1008"/>
          </w:tcPr>
          <w:p>
            <w:r/>
            <w:r>
              <w:rPr>
                <w:rFonts w:ascii="Calibri" w:hAnsi="Calibri"/>
                <w:b w:val="0"/>
                <w:i w:val="0"/>
                <w:color w:val="1F2937"/>
                <w:sz w:val="21"/>
              </w:rPr>
              <w:t>7</w:t>
            </w:r>
          </w:p>
        </w:tc>
        <w:tc>
          <w:tcPr>
            <w:tcW w:type="dxa" w:w="7632"/>
          </w:tcPr>
          <w:p>
            <w:r/>
            <w:r>
              <w:rPr>
                <w:rFonts w:ascii="Calibri" w:hAnsi="Calibri"/>
                <w:b w:val="0"/>
                <w:i w:val="0"/>
                <w:color w:val="1F2937"/>
                <w:sz w:val="21"/>
              </w:rPr>
              <w:t>Self-Evaluation</w:t>
            </w:r>
          </w:p>
        </w:tc>
      </w:tr>
      <w:tr>
        <w:tc>
          <w:tcPr>
            <w:tcW w:type="dxa" w:w="1008"/>
            <w:shd w:val="clear" w:color="auto" w:fill="F5F7FA"/>
          </w:tcPr>
          <w:p>
            <w:r/>
            <w:r>
              <w:rPr>
                <w:rFonts w:ascii="Calibri" w:hAnsi="Calibri"/>
                <w:b w:val="0"/>
                <w:i w:val="0"/>
                <w:color w:val="1F2937"/>
                <w:sz w:val="21"/>
              </w:rPr>
              <w:t>8</w:t>
            </w:r>
          </w:p>
        </w:tc>
        <w:tc>
          <w:tcPr>
            <w:tcW w:type="dxa" w:w="7632"/>
            <w:shd w:val="clear" w:color="auto" w:fill="F5F7FA"/>
          </w:tcPr>
          <w:p>
            <w:r/>
            <w:r>
              <w:rPr>
                <w:rFonts w:ascii="Calibri" w:hAnsi="Calibri"/>
                <w:b w:val="0"/>
                <w:i w:val="0"/>
                <w:color w:val="1F2937"/>
                <w:sz w:val="21"/>
              </w:rPr>
              <w:t>Public Speaking Portfolio</w:t>
            </w:r>
          </w:p>
        </w:tc>
      </w:tr>
      <w:tr>
        <w:tc>
          <w:tcPr>
            <w:tcW w:type="dxa" w:w="1008"/>
          </w:tcPr>
          <w:p>
            <w:r/>
            <w:r>
              <w:rPr>
                <w:rFonts w:ascii="Calibri" w:hAnsi="Calibri"/>
                <w:b w:val="0"/>
                <w:i w:val="0"/>
                <w:color w:val="1F2937"/>
                <w:sz w:val="21"/>
              </w:rPr>
              <w:t>9</w:t>
            </w:r>
          </w:p>
        </w:tc>
        <w:tc>
          <w:tcPr>
            <w:tcW w:type="dxa" w:w="7632"/>
          </w:tcPr>
          <w:p>
            <w:r/>
            <w:r>
              <w:rPr>
                <w:rFonts w:ascii="Calibri" w:hAnsi="Calibri"/>
                <w:b w:val="0"/>
                <w:i w:val="0"/>
                <w:color w:val="1F2937"/>
                <w:sz w:val="21"/>
              </w:rPr>
              <w:t>Reflection</w:t>
            </w:r>
          </w:p>
        </w:tc>
      </w:tr>
      <w:tr>
        <w:tc>
          <w:tcPr>
            <w:tcW w:type="dxa" w:w="1008"/>
            <w:shd w:val="clear" w:color="auto" w:fill="F5F7FA"/>
          </w:tcPr>
          <w:p>
            <w:r/>
            <w:r>
              <w:rPr>
                <w:rFonts w:ascii="Calibri" w:hAnsi="Calibri"/>
                <w:b w:val="0"/>
                <w:i w:val="0"/>
                <w:color w:val="1F2937"/>
                <w:sz w:val="21"/>
              </w:rPr>
              <w:t>10</w:t>
            </w:r>
          </w:p>
        </w:tc>
        <w:tc>
          <w:tcPr>
            <w:tcW w:type="dxa" w:w="7632"/>
            <w:shd w:val="clear" w:color="auto" w:fill="F5F7FA"/>
          </w:tcPr>
          <w:p>
            <w:r/>
            <w:r>
              <w:rPr>
                <w:rFonts w:ascii="Calibri" w:hAnsi="Calibri"/>
                <w:b w:val="0"/>
                <w:i w:val="0"/>
                <w:color w:val="1F2937"/>
                <w:sz w:val="21"/>
              </w:rPr>
              <w:t>Final Formatting Guide</w:t>
            </w:r>
          </w:p>
        </w:tc>
      </w:tr>
      <w:tr>
        <w:tc>
          <w:tcPr>
            <w:tcW w:type="dxa" w:w="1008"/>
          </w:tcPr>
          <w:p>
            <w:r/>
            <w:r>
              <w:rPr>
                <w:rFonts w:ascii="Calibri" w:hAnsi="Calibri"/>
                <w:b w:val="0"/>
                <w:i w:val="0"/>
                <w:color w:val="1F2937"/>
                <w:sz w:val="21"/>
              </w:rPr>
              <w:t>11</w:t>
            </w:r>
          </w:p>
        </w:tc>
        <w:tc>
          <w:tcPr>
            <w:tcW w:type="dxa" w:w="7632"/>
          </w:tcPr>
          <w:p>
            <w:r/>
            <w:r>
              <w:rPr>
                <w:rFonts w:ascii="Calibri" w:hAnsi="Calibri"/>
                <w:b w:val="0"/>
                <w:i w:val="0"/>
                <w:color w:val="1F2937"/>
                <w:sz w:val="21"/>
              </w:rPr>
              <w:t>Final Output Structure</w:t>
            </w:r>
          </w:p>
        </w:tc>
      </w:tr>
    </w:tbl>
    <w:p>
      <w:r>
        <w:br w:type="page"/>
      </w:r>
    </w:p>
    <w:p>
      <w:pPr>
        <w:spacing w:after="0"/>
      </w:pPr>
    </w:p>
    <w:p>
      <w:pPr>
        <w:spacing w:after="40"/>
        <w:jc w:val="left"/>
      </w:pPr>
      <w:r>
        <w:rPr>
          <w:rFonts w:ascii="Georgia" w:hAnsi="Georgia"/>
          <w:b/>
          <w:i w:val="0"/>
          <w:color w:val="0B2545"/>
          <w:sz w:val="44"/>
        </w:rPr>
        <w:t>SECTION 2 — TOPIC &amp; OBJECTIVE</w:t>
      </w:r>
    </w:p>
    <w:p>
      <w:pPr>
        <w:spacing w:after="160"/>
        <w:pBdr>
          <w:bottom w:val="single" w:sz="12" w:space="1" w:color="C9A227"/>
        </w:pBdr>
      </w:pPr>
    </w:p>
    <w:p>
      <w:pPr>
        <w:spacing w:before="200" w:after="80"/>
      </w:pPr>
      <w:r>
        <w:rPr>
          <w:rFonts w:ascii="Georgia" w:hAnsi="Georgia"/>
          <w:b/>
          <w:i w:val="0"/>
          <w:color w:val="0B2545"/>
          <w:sz w:val="28"/>
        </w:rPr>
        <w:t>Final Speech Topic</w:t>
      </w:r>
    </w:p>
    <w:p>
      <w:pPr>
        <w:spacing w:before="80" w:after="80"/>
        <w:ind w:left="576"/>
        <w:pBdr>
          <w:left w:val="single" w:sz="18" w:space="8" w:color="C9A227"/>
        </w:pBdr>
      </w:pPr>
      <w:r>
        <w:rPr>
          <w:rFonts w:ascii="Calibri" w:hAnsi="Calibri"/>
          <w:b w:val="0"/>
          <w:i/>
          <w:color w:val="1F2937"/>
          <w:sz w:val="22"/>
        </w:rPr>
        <w:t>"Why Financial Literacy Is the Most Important Skill for My Generation."</w:t>
      </w:r>
    </w:p>
    <w:p>
      <w:pPr>
        <w:spacing w:before="200" w:after="80"/>
      </w:pPr>
      <w:r>
        <w:rPr>
          <w:rFonts w:ascii="Georgia" w:hAnsi="Georgia"/>
          <w:b/>
          <w:i w:val="0"/>
          <w:color w:val="0B2545"/>
          <w:sz w:val="28"/>
        </w:rPr>
        <w:t>Why This Topic Was Selected</w:t>
      </w:r>
    </w:p>
    <w:p>
      <w:pPr>
        <w:spacing w:after="120" w:before="0"/>
        <w:jc w:val="left"/>
      </w:pPr>
      <w:r>
        <w:rPr>
          <w:rFonts w:ascii="Calibri" w:hAnsi="Calibri"/>
          <w:b w:val="0"/>
          <w:i w:val="0"/>
          <w:color w:val="1F2937"/>
          <w:sz w:val="22"/>
        </w:rPr>
        <w:t>As a BFM student, I am surrounded by markets, investing, and financial decisions every day. But outside the classroom, I see a different reality. Most students my age know how to use ten different apps but cannot explain what an SIP, an index fund, or a credit score actually is. I chose this topic because it sits exactly between what I am studying and what my generation actually needs to hear. It is also a topic I can speak about honestly — not as an expert, but as a student who is learning the same things I am asking my audience to learn.</w:t>
      </w:r>
    </w:p>
    <w:p>
      <w:pPr>
        <w:spacing w:before="200" w:after="80"/>
      </w:pPr>
      <w:r>
        <w:rPr>
          <w:rFonts w:ascii="Georgia" w:hAnsi="Georgia"/>
          <w:b/>
          <w:i w:val="0"/>
          <w:color w:val="0B2545"/>
          <w:sz w:val="28"/>
        </w:rPr>
        <w:t>Objective of the Speech</w:t>
      </w:r>
    </w:p>
    <w:p>
      <w:pPr>
        <w:pStyle w:val="ListBullet"/>
        <w:spacing w:after="40"/>
        <w:ind w:left="360"/>
      </w:pPr>
      <w:r>
        <w:rPr>
          <w:rFonts w:ascii="Calibri" w:hAnsi="Calibri"/>
          <w:b/>
          <w:i w:val="0"/>
          <w:color w:val="0B2545"/>
          <w:sz w:val="22"/>
        </w:rPr>
        <w:t xml:space="preserve">To </w:t>
      </w:r>
      <w:r>
        <w:rPr>
          <w:rFonts w:ascii="Calibri" w:hAnsi="Calibri"/>
          <w:b w:val="0"/>
          <w:i w:val="0"/>
          <w:color w:val="1F2937"/>
          <w:sz w:val="22"/>
        </w:rPr>
        <w:t>explain what financial literacy means in simple, relatable language.</w:t>
      </w:r>
    </w:p>
    <w:p>
      <w:pPr>
        <w:pStyle w:val="ListBullet"/>
        <w:spacing w:after="40"/>
        <w:ind w:left="360"/>
      </w:pPr>
      <w:r>
        <w:rPr>
          <w:rFonts w:ascii="Calibri" w:hAnsi="Calibri"/>
          <w:b/>
          <w:i w:val="0"/>
          <w:color w:val="0B2545"/>
          <w:sz w:val="22"/>
        </w:rPr>
        <w:t xml:space="preserve">To </w:t>
      </w:r>
      <w:r>
        <w:rPr>
          <w:rFonts w:ascii="Calibri" w:hAnsi="Calibri"/>
          <w:b w:val="0"/>
          <w:i w:val="0"/>
          <w:color w:val="1F2937"/>
          <w:sz w:val="22"/>
        </w:rPr>
        <w:t>highlight why young Indians, especially students, must learn it early.</w:t>
      </w:r>
    </w:p>
    <w:p>
      <w:pPr>
        <w:pStyle w:val="ListBullet"/>
        <w:spacing w:after="40"/>
        <w:ind w:left="360"/>
      </w:pPr>
      <w:r>
        <w:rPr>
          <w:rFonts w:ascii="Calibri" w:hAnsi="Calibri"/>
          <w:b/>
          <w:i w:val="0"/>
          <w:color w:val="0B2545"/>
          <w:sz w:val="22"/>
        </w:rPr>
        <w:t xml:space="preserve">To </w:t>
      </w:r>
      <w:r>
        <w:rPr>
          <w:rFonts w:ascii="Calibri" w:hAnsi="Calibri"/>
          <w:b w:val="0"/>
          <w:i w:val="0"/>
          <w:color w:val="1F2937"/>
          <w:sz w:val="22"/>
        </w:rPr>
        <w:t>inspire the audience to take one small financial action after listening.</w:t>
      </w:r>
    </w:p>
    <w:p>
      <w:pPr>
        <w:spacing w:before="200" w:after="80"/>
      </w:pPr>
      <w:r>
        <w:rPr>
          <w:rFonts w:ascii="Georgia" w:hAnsi="Georgia"/>
          <w:b/>
          <w:i w:val="0"/>
          <w:color w:val="0B2545"/>
          <w:sz w:val="28"/>
        </w:rPr>
        <w:t>Intended Audience</w:t>
      </w:r>
    </w:p>
    <w:p>
      <w:pPr>
        <w:pStyle w:val="ListBullet"/>
        <w:spacing w:after="40"/>
        <w:ind w:left="360"/>
      </w:pPr>
      <w:r>
        <w:rPr>
          <w:rFonts w:ascii="Calibri" w:hAnsi="Calibri"/>
          <w:b w:val="0"/>
          <w:i w:val="0"/>
          <w:color w:val="1F2937"/>
          <w:sz w:val="22"/>
        </w:rPr>
        <w:t>College students (16–22 years old)</w:t>
      </w:r>
    </w:p>
    <w:p>
      <w:pPr>
        <w:pStyle w:val="ListBullet"/>
        <w:spacing w:after="40"/>
        <w:ind w:left="360"/>
      </w:pPr>
      <w:r>
        <w:rPr>
          <w:rFonts w:ascii="Calibri" w:hAnsi="Calibri"/>
          <w:b w:val="0"/>
          <w:i w:val="0"/>
          <w:color w:val="1F2937"/>
          <w:sz w:val="22"/>
        </w:rPr>
        <w:t>BFM, BBA, B.Com, and general degree students</w:t>
      </w:r>
    </w:p>
    <w:p>
      <w:pPr>
        <w:pStyle w:val="ListBullet"/>
        <w:spacing w:after="40"/>
        <w:ind w:left="360"/>
      </w:pPr>
      <w:r>
        <w:rPr>
          <w:rFonts w:ascii="Calibri" w:hAnsi="Calibri"/>
          <w:b w:val="0"/>
          <w:i w:val="0"/>
          <w:color w:val="1F2937"/>
          <w:sz w:val="22"/>
        </w:rPr>
        <w:t>Faculty and internship interviewers reviewing this portfolio</w:t>
      </w:r>
    </w:p>
    <w:p>
      <w:pPr>
        <w:spacing w:before="200" w:after="80"/>
      </w:pPr>
      <w:r>
        <w:rPr>
          <w:rFonts w:ascii="Georgia" w:hAnsi="Georgia"/>
          <w:b/>
          <w:i w:val="0"/>
          <w:color w:val="0B2545"/>
          <w:sz w:val="28"/>
        </w:rPr>
        <w:t>What the Audience Should Learn</w:t>
      </w:r>
    </w:p>
    <w:p>
      <w:pPr>
        <w:pStyle w:val="ListBullet"/>
        <w:spacing w:after="40"/>
        <w:ind w:left="360"/>
      </w:pPr>
      <w:r>
        <w:rPr>
          <w:rFonts w:ascii="Calibri" w:hAnsi="Calibri"/>
          <w:b w:val="0"/>
          <w:i w:val="0"/>
          <w:color w:val="1F2937"/>
          <w:sz w:val="22"/>
        </w:rPr>
        <w:t>Financial literacy is not 'advanced finance' — it is a life skill.</w:t>
      </w:r>
    </w:p>
    <w:p>
      <w:pPr>
        <w:pStyle w:val="ListBullet"/>
        <w:spacing w:after="40"/>
        <w:ind w:left="360"/>
      </w:pPr>
      <w:r>
        <w:rPr>
          <w:rFonts w:ascii="Calibri" w:hAnsi="Calibri"/>
          <w:b w:val="0"/>
          <w:i w:val="0"/>
          <w:color w:val="1F2937"/>
          <w:sz w:val="22"/>
        </w:rPr>
        <w:t>Starting early is more powerful than starting big.</w:t>
      </w:r>
    </w:p>
    <w:p>
      <w:pPr>
        <w:pStyle w:val="ListBullet"/>
        <w:spacing w:after="40"/>
        <w:ind w:left="360"/>
      </w:pPr>
      <w:r>
        <w:rPr>
          <w:rFonts w:ascii="Calibri" w:hAnsi="Calibri"/>
          <w:b w:val="0"/>
          <w:i w:val="0"/>
          <w:color w:val="1F2937"/>
          <w:sz w:val="22"/>
        </w:rPr>
        <w:t>Three habits — Track, Save, Invest — are enough to begin with.</w:t>
      </w:r>
    </w:p>
    <w:p>
      <w:pPr>
        <w:pStyle w:val="ListBullet"/>
        <w:spacing w:after="40"/>
        <w:ind w:left="360"/>
      </w:pPr>
      <w:r>
        <w:rPr>
          <w:rFonts w:ascii="Calibri" w:hAnsi="Calibri"/>
          <w:b w:val="0"/>
          <w:i w:val="0"/>
          <w:color w:val="1F2937"/>
          <w:sz w:val="22"/>
        </w:rPr>
        <w:t>The best time to learn money is before you start earning it.</w:t>
      </w:r>
    </w:p>
    <w:p>
      <w:r>
        <w:br w:type="page"/>
      </w:r>
    </w:p>
    <w:p>
      <w:pPr>
        <w:spacing w:after="0"/>
      </w:pPr>
    </w:p>
    <w:p>
      <w:pPr>
        <w:spacing w:after="40"/>
        <w:jc w:val="left"/>
      </w:pPr>
      <w:r>
        <w:rPr>
          <w:rFonts w:ascii="Georgia" w:hAnsi="Georgia"/>
          <w:b/>
          <w:i w:val="0"/>
          <w:color w:val="0B2545"/>
          <w:sz w:val="44"/>
        </w:rPr>
        <w:t>SECTION 3 — FULL SPEECH SCRIPT</w:t>
      </w:r>
    </w:p>
    <w:p>
      <w:pPr>
        <w:spacing w:after="160"/>
        <w:pBdr>
          <w:bottom w:val="single" w:sz="12" w:space="1" w:color="C9A227"/>
        </w:pBdr>
      </w:pPr>
    </w:p>
    <w:p>
      <w:pPr>
        <w:spacing w:after="40" w:before="0"/>
        <w:jc w:val="left"/>
      </w:pPr>
      <w:r>
        <w:rPr>
          <w:rFonts w:ascii="Calibri" w:hAnsi="Calibri"/>
          <w:b w:val="0"/>
          <w:i/>
          <w:color w:val="6B7280"/>
          <w:sz w:val="20"/>
        </w:rPr>
        <w:t>Length: ~870 spoken words → roughly 6 minutes at a calm, confident pace.</w:t>
      </w:r>
    </w:p>
    <w:p>
      <w:pPr>
        <w:spacing w:after="200" w:before="0"/>
        <w:jc w:val="left"/>
      </w:pPr>
      <w:r>
        <w:rPr>
          <w:rFonts w:ascii="Calibri" w:hAnsi="Calibri"/>
          <w:b w:val="0"/>
          <w:i/>
          <w:color w:val="6B7280"/>
          <w:sz w:val="20"/>
        </w:rPr>
        <w:t>Notation: (pause) = short breath, **bold** = emphasis, *italics* = softer/personal tone.</w:t>
      </w:r>
    </w:p>
    <w:p>
      <w:pPr>
        <w:spacing w:before="160" w:after="40"/>
      </w:pPr>
      <w:r>
        <w:rPr>
          <w:rFonts w:ascii="Calibri" w:hAnsi="Calibri"/>
          <w:b/>
          <w:i w:val="0"/>
          <w:color w:val="C9A227"/>
          <w:sz w:val="24"/>
        </w:rPr>
        <w:t>INTRODUCTION — The Hook (≈ 60 seconds)</w:t>
      </w:r>
    </w:p>
    <w:p>
      <w:pPr>
        <w:spacing w:after="120" w:line="348" w:lineRule="auto"/>
      </w:pPr>
      <w:r>
        <w:rPr>
          <w:rFonts w:ascii="Calibri" w:hAnsi="Calibri"/>
          <w:b w:val="0"/>
          <w:i w:val="0"/>
          <w:color w:val="1F2937"/>
          <w:sz w:val="23"/>
        </w:rPr>
        <w:t xml:space="preserve">Good morning, everyone. </w:t>
      </w:r>
      <w:r>
        <w:rPr>
          <w:rFonts w:ascii="Calibri" w:hAnsi="Calibri"/>
          <w:b w:val="0"/>
          <w:i/>
          <w:color w:val="C9A227"/>
          <w:sz w:val="21"/>
        </w:rPr>
        <w:t>(pause)</w:t>
      </w:r>
    </w:p>
    <w:p>
      <w:pPr>
        <w:spacing w:after="120" w:line="348" w:lineRule="auto"/>
      </w:pPr>
      <w:r>
        <w:rPr>
          <w:rFonts w:ascii="Calibri" w:hAnsi="Calibri"/>
          <w:b w:val="0"/>
          <w:i w:val="0"/>
          <w:color w:val="1F2937"/>
          <w:sz w:val="23"/>
        </w:rPr>
        <w:t>Before I begin, I want to ask you a quick question. Just answer it in your head — you don't have to say it out loud.</w:t>
      </w:r>
    </w:p>
    <w:p>
      <w:pPr>
        <w:spacing w:after="120" w:line="348" w:lineRule="auto"/>
      </w:pPr>
      <w:r>
        <w:rPr>
          <w:rFonts w:ascii="Calibri" w:hAnsi="Calibri"/>
          <w:b/>
          <w:i w:val="0"/>
          <w:color w:val="0B2545"/>
          <w:sz w:val="23"/>
        </w:rPr>
        <w:t>How much money did you spend last month?</w:t>
      </w:r>
      <w:r>
        <w:rPr>
          <w:rFonts w:ascii="Calibri" w:hAnsi="Calibri"/>
          <w:b w:val="0"/>
          <w:i w:val="0"/>
          <w:color w:val="1F2937"/>
          <w:sz w:val="23"/>
        </w:rPr>
        <w:t xml:space="preserve"> </w:t>
      </w:r>
      <w:r>
        <w:rPr>
          <w:rFonts w:ascii="Calibri" w:hAnsi="Calibri"/>
          <w:b w:val="0"/>
          <w:i/>
          <w:color w:val="C9A227"/>
          <w:sz w:val="21"/>
        </w:rPr>
        <w:t>(pause)</w:t>
      </w:r>
    </w:p>
    <w:p>
      <w:pPr>
        <w:spacing w:after="120" w:line="348" w:lineRule="auto"/>
      </w:pPr>
      <w:r>
        <w:rPr>
          <w:rFonts w:ascii="Calibri" w:hAnsi="Calibri"/>
          <w:b w:val="0"/>
          <w:i w:val="0"/>
          <w:color w:val="1F2937"/>
          <w:sz w:val="23"/>
        </w:rPr>
        <w:t xml:space="preserve">Now a harder one — </w:t>
      </w:r>
      <w:r>
        <w:rPr>
          <w:rFonts w:ascii="Calibri" w:hAnsi="Calibri"/>
          <w:b/>
          <w:i w:val="0"/>
          <w:color w:val="0B2545"/>
          <w:sz w:val="23"/>
        </w:rPr>
        <w:t>where did it actually go?</w:t>
      </w:r>
      <w:r>
        <w:rPr>
          <w:rFonts w:ascii="Calibri" w:hAnsi="Calibri"/>
          <w:b w:val="0"/>
          <w:i w:val="0"/>
          <w:color w:val="1F2937"/>
          <w:sz w:val="23"/>
        </w:rPr>
        <w:t xml:space="preserve"> </w:t>
      </w:r>
      <w:r>
        <w:rPr>
          <w:rFonts w:ascii="Calibri" w:hAnsi="Calibri"/>
          <w:b w:val="0"/>
          <w:i/>
          <w:color w:val="C9A227"/>
          <w:sz w:val="21"/>
        </w:rPr>
        <w:t>(pause)</w:t>
      </w:r>
    </w:p>
    <w:p>
      <w:pPr>
        <w:spacing w:after="120" w:line="348" w:lineRule="auto"/>
      </w:pPr>
      <w:r>
        <w:rPr>
          <w:rFonts w:ascii="Calibri" w:hAnsi="Calibri"/>
          <w:b w:val="0"/>
          <w:i w:val="0"/>
          <w:color w:val="1F2937"/>
          <w:sz w:val="23"/>
        </w:rPr>
        <w:t xml:space="preserve">If your honest answer is </w:t>
      </w:r>
      <w:r>
        <w:rPr>
          <w:rFonts w:ascii="Calibri" w:hAnsi="Calibri"/>
          <w:b w:val="0"/>
          <w:i/>
          <w:color w:val="6B7280"/>
          <w:sz w:val="23"/>
        </w:rPr>
        <w:t>I have no idea,</w:t>
      </w:r>
      <w:r>
        <w:rPr>
          <w:rFonts w:ascii="Calibri" w:hAnsi="Calibri"/>
          <w:b w:val="0"/>
          <w:i w:val="0"/>
          <w:color w:val="1F2937"/>
          <w:sz w:val="23"/>
        </w:rPr>
        <w:t xml:space="preserve"> don't worry. You are not alone. In fact, you are completely normal. </w:t>
      </w:r>
      <w:r>
        <w:rPr>
          <w:rFonts w:ascii="Calibri" w:hAnsi="Calibri"/>
          <w:b w:val="0"/>
          <w:i/>
          <w:color w:val="C9A227"/>
          <w:sz w:val="21"/>
        </w:rPr>
        <w:t>(pause)</w:t>
      </w:r>
    </w:p>
    <w:p>
      <w:pPr>
        <w:spacing w:after="120" w:line="348" w:lineRule="auto"/>
      </w:pPr>
      <w:r>
        <w:rPr>
          <w:rFonts w:ascii="Calibri" w:hAnsi="Calibri"/>
          <w:b w:val="0"/>
          <w:i w:val="0"/>
          <w:color w:val="1F2937"/>
          <w:sz w:val="23"/>
        </w:rPr>
        <w:t xml:space="preserve">A survey by the National Centre for Financial Education found that only about </w:t>
      </w:r>
      <w:r>
        <w:rPr>
          <w:rFonts w:ascii="Calibri" w:hAnsi="Calibri"/>
          <w:b/>
          <w:i w:val="0"/>
          <w:color w:val="0B2545"/>
          <w:sz w:val="23"/>
        </w:rPr>
        <w:t>27% of Indians are financially literate.</w:t>
      </w:r>
      <w:r>
        <w:rPr>
          <w:rFonts w:ascii="Calibri" w:hAnsi="Calibri"/>
          <w:b w:val="0"/>
          <w:i w:val="0"/>
          <w:color w:val="1F2937"/>
          <w:sz w:val="23"/>
        </w:rPr>
        <w:t xml:space="preserve"> That means roughly three out of every four people around you — your friends, your cousins, even some adults you look up to — are making money decisions without really understanding money.</w:t>
      </w:r>
    </w:p>
    <w:p>
      <w:pPr>
        <w:spacing w:after="120" w:line="348" w:lineRule="auto"/>
      </w:pPr>
      <w:r>
        <w:rPr>
          <w:rFonts w:ascii="Calibri" w:hAnsi="Calibri"/>
          <w:b w:val="0"/>
          <w:i w:val="0"/>
          <w:color w:val="1F2937"/>
          <w:sz w:val="23"/>
        </w:rPr>
        <w:t xml:space="preserve">And that is exactly why I am standing here today. </w:t>
      </w:r>
      <w:r>
        <w:rPr>
          <w:rFonts w:ascii="Calibri" w:hAnsi="Calibri"/>
          <w:b w:val="0"/>
          <w:i/>
          <w:color w:val="C9A227"/>
          <w:sz w:val="21"/>
        </w:rPr>
        <w:t>(pause)</w:t>
      </w:r>
    </w:p>
    <w:p>
      <w:pPr>
        <w:spacing w:after="120" w:line="348" w:lineRule="auto"/>
      </w:pPr>
      <w:r>
        <w:rPr>
          <w:rFonts w:ascii="Calibri" w:hAnsi="Calibri"/>
          <w:b w:val="0"/>
          <w:i w:val="0"/>
          <w:color w:val="1F2937"/>
          <w:sz w:val="23"/>
        </w:rPr>
        <w:t xml:space="preserve">My name is [Your Name], I am a Bachelor of Financial Markets student, and I want to talk to you about something I genuinely believe is </w:t>
      </w:r>
      <w:r>
        <w:rPr>
          <w:rFonts w:ascii="Calibri" w:hAnsi="Calibri"/>
          <w:b/>
          <w:i w:val="0"/>
          <w:color w:val="0B2545"/>
          <w:sz w:val="23"/>
        </w:rPr>
        <w:t>the most important skill of our generation</w:t>
      </w:r>
      <w:r>
        <w:rPr>
          <w:rFonts w:ascii="Calibri" w:hAnsi="Calibri"/>
          <w:b w:val="0"/>
          <w:i w:val="0"/>
          <w:color w:val="1F2937"/>
          <w:sz w:val="23"/>
        </w:rPr>
        <w:t xml:space="preserve"> — </w:t>
      </w:r>
      <w:r>
        <w:rPr>
          <w:rFonts w:ascii="Calibri" w:hAnsi="Calibri"/>
          <w:b w:val="0"/>
          <w:i/>
          <w:color w:val="6B7280"/>
          <w:sz w:val="23"/>
        </w:rPr>
        <w:t>financial literacy.</w:t>
      </w:r>
    </w:p>
    <w:p>
      <w:pPr>
        <w:spacing w:before="160" w:after="40"/>
      </w:pPr>
      <w:r>
        <w:rPr>
          <w:rFonts w:ascii="Calibri" w:hAnsi="Calibri"/>
          <w:b/>
          <w:i w:val="0"/>
          <w:color w:val="C9A227"/>
          <w:sz w:val="24"/>
        </w:rPr>
        <w:t>TRANSITION</w:t>
      </w:r>
    </w:p>
    <w:p>
      <w:pPr>
        <w:spacing w:after="120" w:line="348" w:lineRule="auto"/>
      </w:pPr>
      <w:r>
        <w:rPr>
          <w:rFonts w:ascii="Calibri" w:hAnsi="Calibri"/>
          <w:b w:val="0"/>
          <w:i w:val="0"/>
          <w:color w:val="1F2937"/>
          <w:sz w:val="23"/>
        </w:rPr>
        <w:t xml:space="preserve">So let me ask the obvious question first — </w:t>
      </w:r>
      <w:r>
        <w:rPr>
          <w:rFonts w:ascii="Calibri" w:hAnsi="Calibri"/>
          <w:b w:val="0"/>
          <w:i/>
          <w:color w:val="6B7280"/>
          <w:sz w:val="23"/>
        </w:rPr>
        <w:t>what does financial literacy even mean?</w:t>
      </w:r>
    </w:p>
    <w:p>
      <w:pPr>
        <w:spacing w:before="160" w:after="40"/>
      </w:pPr>
      <w:r>
        <w:rPr>
          <w:rFonts w:ascii="Calibri" w:hAnsi="Calibri"/>
          <w:b/>
          <w:i w:val="0"/>
          <w:color w:val="C9A227"/>
          <w:sz w:val="24"/>
        </w:rPr>
        <w:t>MAIN POINT 1 — What Financial Literacy Actually Is (≈ 75 seconds)</w:t>
      </w:r>
    </w:p>
    <w:p>
      <w:pPr>
        <w:spacing w:after="120" w:line="348" w:lineRule="auto"/>
      </w:pPr>
      <w:r>
        <w:rPr>
          <w:rFonts w:ascii="Calibri" w:hAnsi="Calibri"/>
          <w:b w:val="0"/>
          <w:i w:val="0"/>
          <w:color w:val="1F2937"/>
          <w:sz w:val="23"/>
        </w:rPr>
        <w:t xml:space="preserve">When most people hear the word </w:t>
      </w:r>
      <w:r>
        <w:rPr>
          <w:rFonts w:ascii="Calibri" w:hAnsi="Calibri"/>
          <w:b/>
          <w:i w:val="0"/>
          <w:color w:val="0B2545"/>
          <w:sz w:val="23"/>
        </w:rPr>
        <w:t>finance,</w:t>
      </w:r>
      <w:r>
        <w:rPr>
          <w:rFonts w:ascii="Calibri" w:hAnsi="Calibri"/>
          <w:b w:val="0"/>
          <w:i w:val="0"/>
          <w:color w:val="1F2937"/>
          <w:sz w:val="23"/>
        </w:rPr>
        <w:t xml:space="preserve"> they imagine the stock market, traders shouting on TV, or some uncle at a family function giving unsolicited advice about gold. </w:t>
      </w:r>
      <w:r>
        <w:rPr>
          <w:rFonts w:ascii="Calibri" w:hAnsi="Calibri"/>
          <w:b w:val="0"/>
          <w:i/>
          <w:color w:val="C9A227"/>
          <w:sz w:val="21"/>
        </w:rPr>
        <w:t>(pause for light laughter)</w:t>
      </w:r>
    </w:p>
    <w:p>
      <w:pPr>
        <w:spacing w:after="120" w:line="348" w:lineRule="auto"/>
      </w:pPr>
      <w:r>
        <w:rPr>
          <w:rFonts w:ascii="Calibri" w:hAnsi="Calibri"/>
          <w:b w:val="0"/>
          <w:i w:val="0"/>
          <w:color w:val="1F2937"/>
          <w:sz w:val="23"/>
        </w:rPr>
        <w:t xml:space="preserve">But financial literacy is </w:t>
      </w:r>
      <w:r>
        <w:rPr>
          <w:rFonts w:ascii="Calibri" w:hAnsi="Calibri"/>
          <w:b/>
          <w:i w:val="0"/>
          <w:color w:val="0B2545"/>
          <w:sz w:val="23"/>
        </w:rPr>
        <w:t>much simpler than that.</w:t>
      </w:r>
    </w:p>
    <w:p>
      <w:pPr>
        <w:spacing w:after="120" w:line="348" w:lineRule="auto"/>
      </w:pPr>
      <w:r>
        <w:rPr>
          <w:rFonts w:ascii="Calibri" w:hAnsi="Calibri"/>
          <w:b w:val="0"/>
          <w:i w:val="0"/>
          <w:color w:val="1F2937"/>
          <w:sz w:val="23"/>
        </w:rPr>
        <w:t xml:space="preserve">In one line — financial literacy is the ability to </w:t>
      </w:r>
      <w:r>
        <w:rPr>
          <w:rFonts w:ascii="Calibri" w:hAnsi="Calibri"/>
          <w:b/>
          <w:i w:val="0"/>
          <w:color w:val="0B2545"/>
          <w:sz w:val="23"/>
        </w:rPr>
        <w:t>understand, manage, and grow your money confidently.</w:t>
      </w:r>
    </w:p>
    <w:p>
      <w:pPr>
        <w:spacing w:after="120" w:line="348" w:lineRule="auto"/>
      </w:pPr>
      <w:r>
        <w:rPr>
          <w:rFonts w:ascii="Calibri" w:hAnsi="Calibri"/>
          <w:b w:val="0"/>
          <w:i w:val="0"/>
          <w:color w:val="1F2937"/>
          <w:sz w:val="23"/>
        </w:rPr>
        <w:t>That's it.</w:t>
      </w:r>
    </w:p>
    <w:p>
      <w:pPr>
        <w:spacing w:after="120" w:line="348" w:lineRule="auto"/>
      </w:pPr>
      <w:r>
        <w:rPr>
          <w:rFonts w:ascii="Calibri" w:hAnsi="Calibri"/>
          <w:b w:val="0"/>
          <w:i w:val="0"/>
          <w:color w:val="1F2937"/>
          <w:sz w:val="23"/>
        </w:rPr>
        <w:t xml:space="preserve">It is knowing the difference between a </w:t>
      </w:r>
      <w:r>
        <w:rPr>
          <w:rFonts w:ascii="Calibri" w:hAnsi="Calibri"/>
          <w:b w:val="0"/>
          <w:i/>
          <w:color w:val="6B7280"/>
          <w:sz w:val="23"/>
        </w:rPr>
        <w:t>need</w:t>
      </w:r>
      <w:r>
        <w:rPr>
          <w:rFonts w:ascii="Calibri" w:hAnsi="Calibri"/>
          <w:b w:val="0"/>
          <w:i w:val="0"/>
          <w:color w:val="1F2937"/>
          <w:sz w:val="23"/>
        </w:rPr>
        <w:t xml:space="preserve"> and a </w:t>
      </w:r>
      <w:r>
        <w:rPr>
          <w:rFonts w:ascii="Calibri" w:hAnsi="Calibri"/>
          <w:b w:val="0"/>
          <w:i/>
          <w:color w:val="6B7280"/>
          <w:sz w:val="23"/>
        </w:rPr>
        <w:t>want.</w:t>
      </w:r>
      <w:r>
        <w:rPr>
          <w:rFonts w:ascii="Calibri" w:hAnsi="Calibri"/>
          <w:b w:val="0"/>
          <w:i w:val="0"/>
          <w:color w:val="1F2937"/>
          <w:sz w:val="23"/>
        </w:rPr>
        <w:t xml:space="preserve"> It is understanding what an </w:t>
      </w:r>
      <w:r>
        <w:rPr>
          <w:rFonts w:ascii="Calibri" w:hAnsi="Calibri"/>
          <w:b/>
          <w:i w:val="0"/>
          <w:color w:val="0B2545"/>
          <w:sz w:val="23"/>
        </w:rPr>
        <w:t>SIP</w:t>
      </w:r>
      <w:r>
        <w:rPr>
          <w:rFonts w:ascii="Calibri" w:hAnsi="Calibri"/>
          <w:b w:val="0"/>
          <w:i w:val="0"/>
          <w:color w:val="1F2937"/>
          <w:sz w:val="23"/>
        </w:rPr>
        <w:t xml:space="preserve">, a </w:t>
      </w:r>
      <w:r>
        <w:rPr>
          <w:rFonts w:ascii="Calibri" w:hAnsi="Calibri"/>
          <w:b/>
          <w:i w:val="0"/>
          <w:color w:val="0B2545"/>
          <w:sz w:val="23"/>
        </w:rPr>
        <w:t>credit score</w:t>
      </w:r>
      <w:r>
        <w:rPr>
          <w:rFonts w:ascii="Calibri" w:hAnsi="Calibri"/>
          <w:b w:val="0"/>
          <w:i w:val="0"/>
          <w:color w:val="1F2937"/>
          <w:sz w:val="23"/>
        </w:rPr>
        <w:t xml:space="preserve">, or an </w:t>
      </w:r>
      <w:r>
        <w:rPr>
          <w:rFonts w:ascii="Calibri" w:hAnsi="Calibri"/>
          <w:b/>
          <w:i w:val="0"/>
          <w:color w:val="0B2545"/>
          <w:sz w:val="23"/>
        </w:rPr>
        <w:t>emergency fund</w:t>
      </w:r>
      <w:r>
        <w:rPr>
          <w:rFonts w:ascii="Calibri" w:hAnsi="Calibri"/>
          <w:b w:val="0"/>
          <w:i w:val="0"/>
          <w:color w:val="1F2937"/>
          <w:sz w:val="23"/>
        </w:rPr>
        <w:t xml:space="preserve"> actually does. It is being able to read your own bank statement without panicking.</w:t>
      </w:r>
    </w:p>
    <w:p>
      <w:pPr>
        <w:spacing w:after="120" w:line="348" w:lineRule="auto"/>
      </w:pPr>
      <w:r>
        <w:rPr>
          <w:rFonts w:ascii="Calibri" w:hAnsi="Calibri"/>
          <w:b w:val="0"/>
          <w:i w:val="0"/>
          <w:color w:val="1F2937"/>
          <w:sz w:val="23"/>
        </w:rPr>
        <w:t xml:space="preserve">It is </w:t>
      </w:r>
      <w:r>
        <w:rPr>
          <w:rFonts w:ascii="Calibri" w:hAnsi="Calibri"/>
          <w:b/>
          <w:i w:val="0"/>
          <w:color w:val="0B2545"/>
          <w:sz w:val="23"/>
        </w:rPr>
        <w:t>not</w:t>
      </w:r>
      <w:r>
        <w:rPr>
          <w:rFonts w:ascii="Calibri" w:hAnsi="Calibri"/>
          <w:b w:val="0"/>
          <w:i w:val="0"/>
          <w:color w:val="1F2937"/>
          <w:sz w:val="23"/>
        </w:rPr>
        <w:t xml:space="preserve"> about becoming Warren Buffett. </w:t>
      </w:r>
      <w:r>
        <w:rPr>
          <w:rFonts w:ascii="Calibri" w:hAnsi="Calibri"/>
          <w:b w:val="0"/>
          <w:i/>
          <w:color w:val="C9A227"/>
          <w:sz w:val="21"/>
        </w:rPr>
        <w:t>(pause)</w:t>
      </w:r>
      <w:r>
        <w:rPr>
          <w:rFonts w:ascii="Calibri" w:hAnsi="Calibri"/>
          <w:b w:val="0"/>
          <w:i w:val="0"/>
          <w:color w:val="1F2937"/>
          <w:sz w:val="23"/>
        </w:rPr>
        <w:t xml:space="preserve"> It is about not becoming the person who reaches the end of the month and asks, </w:t>
      </w:r>
      <w:r>
        <w:rPr>
          <w:rFonts w:ascii="Calibri" w:hAnsi="Calibri"/>
          <w:b w:val="0"/>
          <w:i/>
          <w:color w:val="6B7280"/>
          <w:sz w:val="23"/>
        </w:rPr>
        <w:t>Where did my salary go?</w:t>
      </w:r>
    </w:p>
    <w:p>
      <w:pPr>
        <w:spacing w:after="120" w:line="348" w:lineRule="auto"/>
      </w:pPr>
      <w:r>
        <w:rPr>
          <w:rFonts w:ascii="Calibri" w:hAnsi="Calibri"/>
          <w:b w:val="0"/>
          <w:i w:val="0"/>
          <w:color w:val="1F2937"/>
          <w:sz w:val="23"/>
        </w:rPr>
        <w:t xml:space="preserve">And here is the part that surprised me when I started studying BFM — </w:t>
      </w:r>
      <w:r>
        <w:rPr>
          <w:rFonts w:ascii="Calibri" w:hAnsi="Calibri"/>
          <w:b/>
          <w:i w:val="0"/>
          <w:color w:val="0B2545"/>
          <w:sz w:val="23"/>
        </w:rPr>
        <w:t>none of this is taught in school.</w:t>
      </w:r>
      <w:r>
        <w:rPr>
          <w:rFonts w:ascii="Calibri" w:hAnsi="Calibri"/>
          <w:b w:val="0"/>
          <w:i w:val="0"/>
          <w:color w:val="1F2937"/>
          <w:sz w:val="23"/>
        </w:rPr>
        <w:t xml:space="preserve"> We learn trigonometry, we learn the periodic table, but we don't learn what an EMI is until we are signing one.</w:t>
      </w:r>
    </w:p>
    <w:p>
      <w:pPr>
        <w:spacing w:before="160" w:after="40"/>
      </w:pPr>
      <w:r>
        <w:rPr>
          <w:rFonts w:ascii="Calibri" w:hAnsi="Calibri"/>
          <w:b/>
          <w:i w:val="0"/>
          <w:color w:val="C9A227"/>
          <w:sz w:val="24"/>
        </w:rPr>
        <w:t>TRANSITION</w:t>
      </w:r>
    </w:p>
    <w:p>
      <w:pPr>
        <w:spacing w:after="120" w:line="348" w:lineRule="auto"/>
      </w:pPr>
      <w:r>
        <w:rPr>
          <w:rFonts w:ascii="Calibri" w:hAnsi="Calibri"/>
          <w:b w:val="0"/>
          <w:i w:val="0"/>
          <w:color w:val="1F2937"/>
          <w:sz w:val="23"/>
        </w:rPr>
        <w:t xml:space="preserve">Which brings me to my second point — </w:t>
      </w:r>
      <w:r>
        <w:rPr>
          <w:rFonts w:ascii="Calibri" w:hAnsi="Calibri"/>
          <w:b w:val="0"/>
          <w:i/>
          <w:color w:val="6B7280"/>
          <w:sz w:val="23"/>
        </w:rPr>
        <w:t>why this matters so much for people our age.</w:t>
      </w:r>
    </w:p>
    <w:p>
      <w:pPr>
        <w:spacing w:before="160" w:after="40"/>
      </w:pPr>
      <w:r>
        <w:rPr>
          <w:rFonts w:ascii="Calibri" w:hAnsi="Calibri"/>
          <w:b/>
          <w:i w:val="0"/>
          <w:color w:val="C9A227"/>
          <w:sz w:val="24"/>
        </w:rPr>
        <w:t>MAIN POINT 2 — Why It Matters Right Now (≈ 90 seconds)</w:t>
      </w:r>
    </w:p>
    <w:p>
      <w:pPr>
        <w:spacing w:after="120" w:line="348" w:lineRule="auto"/>
      </w:pPr>
      <w:r>
        <w:rPr>
          <w:rFonts w:ascii="Calibri" w:hAnsi="Calibri"/>
          <w:b w:val="0"/>
          <w:i w:val="0"/>
          <w:color w:val="1F2937"/>
          <w:sz w:val="23"/>
        </w:rPr>
        <w:t xml:space="preserve">We are the </w:t>
      </w:r>
      <w:r>
        <w:rPr>
          <w:rFonts w:ascii="Calibri" w:hAnsi="Calibri"/>
          <w:b/>
          <w:i w:val="0"/>
          <w:color w:val="0B2545"/>
          <w:sz w:val="23"/>
        </w:rPr>
        <w:t>first fully digital money generation</w:t>
      </w:r>
      <w:r>
        <w:rPr>
          <w:rFonts w:ascii="Calibri" w:hAnsi="Calibri"/>
          <w:b w:val="0"/>
          <w:i w:val="0"/>
          <w:color w:val="1F2937"/>
          <w:sz w:val="23"/>
        </w:rPr>
        <w:t xml:space="preserve"> in India. </w:t>
      </w:r>
      <w:r>
        <w:rPr>
          <w:rFonts w:ascii="Calibri" w:hAnsi="Calibri"/>
          <w:b w:val="0"/>
          <w:i/>
          <w:color w:val="C9A227"/>
          <w:sz w:val="21"/>
        </w:rPr>
        <w:t>(pause)</w:t>
      </w:r>
    </w:p>
    <w:p>
      <w:pPr>
        <w:spacing w:after="120" w:line="348" w:lineRule="auto"/>
      </w:pPr>
      <w:r>
        <w:rPr>
          <w:rFonts w:ascii="Calibri" w:hAnsi="Calibri"/>
          <w:b w:val="0"/>
          <w:i w:val="0"/>
          <w:color w:val="1F2937"/>
          <w:sz w:val="23"/>
        </w:rPr>
        <w:t xml:space="preserve">Think about it. Our parents handled cash. We handle UPI. We send money in two seconds, we shop at midnight, we invest from our phones in three taps. Our money moves </w:t>
      </w:r>
      <w:r>
        <w:rPr>
          <w:rFonts w:ascii="Calibri" w:hAnsi="Calibri"/>
          <w:b/>
          <w:i w:val="0"/>
          <w:color w:val="0B2545"/>
          <w:sz w:val="23"/>
        </w:rPr>
        <w:t>faster than our understanding of it.</w:t>
      </w:r>
    </w:p>
    <w:p>
      <w:pPr>
        <w:spacing w:after="120" w:line="348" w:lineRule="auto"/>
      </w:pPr>
      <w:r>
        <w:rPr>
          <w:rFonts w:ascii="Calibri" w:hAnsi="Calibri"/>
          <w:b w:val="0"/>
          <w:i w:val="0"/>
          <w:color w:val="1F2937"/>
          <w:sz w:val="23"/>
        </w:rPr>
        <w:t>And that is dangerous.</w:t>
      </w:r>
    </w:p>
    <w:p>
      <w:pPr>
        <w:spacing w:after="120" w:line="348" w:lineRule="auto"/>
      </w:pPr>
      <w:r>
        <w:rPr>
          <w:rFonts w:ascii="Calibri" w:hAnsi="Calibri"/>
          <w:b w:val="0"/>
          <w:i w:val="0"/>
          <w:color w:val="1F2937"/>
          <w:sz w:val="23"/>
        </w:rPr>
        <w:t xml:space="preserve">Because the same phone that lets you start an SIP also lets you lose ten thousand rupees on a 'guaranteed tip' from a random Telegram group. </w:t>
      </w:r>
      <w:r>
        <w:rPr>
          <w:rFonts w:ascii="Calibri" w:hAnsi="Calibri"/>
          <w:b w:val="0"/>
          <w:i/>
          <w:color w:val="C9A227"/>
          <w:sz w:val="21"/>
        </w:rPr>
        <w:t>(pause)</w:t>
      </w:r>
      <w:r>
        <w:rPr>
          <w:rFonts w:ascii="Calibri" w:hAnsi="Calibri"/>
          <w:b w:val="0"/>
          <w:i w:val="0"/>
          <w:color w:val="1F2937"/>
          <w:sz w:val="23"/>
        </w:rPr>
        <w:t xml:space="preserve"> The same app that helps you save can push you into a loan you don't need.</w:t>
      </w:r>
    </w:p>
    <w:p>
      <w:pPr>
        <w:spacing w:after="120" w:line="348" w:lineRule="auto"/>
      </w:pPr>
      <w:r>
        <w:rPr>
          <w:rFonts w:ascii="Calibri" w:hAnsi="Calibri"/>
          <w:b w:val="0"/>
          <w:i w:val="0"/>
          <w:color w:val="1F2937"/>
          <w:sz w:val="23"/>
        </w:rPr>
        <w:t xml:space="preserve">Add one more thing to this — </w:t>
      </w:r>
      <w:r>
        <w:rPr>
          <w:rFonts w:ascii="Calibri" w:hAnsi="Calibri"/>
          <w:b/>
          <w:i w:val="0"/>
          <w:color w:val="0B2545"/>
          <w:sz w:val="23"/>
        </w:rPr>
        <w:t>inflation.</w:t>
      </w:r>
      <w:r>
        <w:rPr>
          <w:rFonts w:ascii="Calibri" w:hAnsi="Calibri"/>
          <w:b w:val="0"/>
          <w:i w:val="0"/>
          <w:color w:val="1F2937"/>
          <w:sz w:val="23"/>
        </w:rPr>
        <w:t xml:space="preserve"> The samosa that cost ten rupees when we were kids costs twenty-five today. </w:t>
      </w:r>
      <w:r>
        <w:rPr>
          <w:rFonts w:ascii="Calibri" w:hAnsi="Calibri"/>
          <w:b w:val="0"/>
          <w:i/>
          <w:color w:val="C9A227"/>
          <w:sz w:val="21"/>
        </w:rPr>
        <w:t>(pause)</w:t>
      </w:r>
      <w:r>
        <w:rPr>
          <w:rFonts w:ascii="Calibri" w:hAnsi="Calibri"/>
          <w:b w:val="0"/>
          <w:i w:val="0"/>
          <w:color w:val="1F2937"/>
          <w:sz w:val="23"/>
        </w:rPr>
        <w:t xml:space="preserve"> If your money is just sitting in a savings account, it is </w:t>
      </w:r>
      <w:r>
        <w:rPr>
          <w:rFonts w:ascii="Calibri" w:hAnsi="Calibri"/>
          <w:b/>
          <w:i w:val="0"/>
          <w:color w:val="0B2545"/>
          <w:sz w:val="23"/>
        </w:rPr>
        <w:t>slowly losing value every single year.</w:t>
      </w:r>
    </w:p>
    <w:p>
      <w:pPr>
        <w:spacing w:after="120" w:line="348" w:lineRule="auto"/>
      </w:pPr>
      <w:r>
        <w:rPr>
          <w:rFonts w:ascii="Calibri" w:hAnsi="Calibri"/>
          <w:b w:val="0"/>
          <w:i w:val="0"/>
          <w:color w:val="1F2937"/>
          <w:sz w:val="23"/>
        </w:rPr>
        <w:t xml:space="preserve">So the question is not </w:t>
      </w:r>
      <w:r>
        <w:rPr>
          <w:rFonts w:ascii="Calibri" w:hAnsi="Calibri"/>
          <w:b w:val="0"/>
          <w:i/>
          <w:color w:val="6B7280"/>
          <w:sz w:val="23"/>
        </w:rPr>
        <w:t>should I learn about money?</w:t>
      </w:r>
      <w:r>
        <w:rPr>
          <w:rFonts w:ascii="Calibri" w:hAnsi="Calibri"/>
          <w:b w:val="0"/>
          <w:i w:val="0"/>
          <w:color w:val="1F2937"/>
          <w:sz w:val="23"/>
        </w:rPr>
        <w:t xml:space="preserve"> The question is </w:t>
      </w:r>
      <w:r>
        <w:rPr>
          <w:rFonts w:ascii="Calibri" w:hAnsi="Calibri"/>
          <w:b w:val="0"/>
          <w:i/>
          <w:color w:val="6B7280"/>
          <w:sz w:val="23"/>
        </w:rPr>
        <w:t>can I afford not to?</w:t>
      </w:r>
    </w:p>
    <w:p>
      <w:pPr>
        <w:spacing w:after="120" w:line="348" w:lineRule="auto"/>
      </w:pPr>
      <w:r>
        <w:rPr>
          <w:rFonts w:ascii="Calibri" w:hAnsi="Calibri"/>
          <w:b w:val="0"/>
          <w:i w:val="0"/>
          <w:color w:val="1F2937"/>
          <w:sz w:val="23"/>
        </w:rPr>
        <w:t xml:space="preserve">And here is the most beautiful part — </w:t>
      </w:r>
      <w:r>
        <w:rPr>
          <w:rFonts w:ascii="Calibri" w:hAnsi="Calibri"/>
          <w:b/>
          <w:i w:val="0"/>
          <w:color w:val="0B2545"/>
          <w:sz w:val="23"/>
        </w:rPr>
        <w:t>time is on our side.</w:t>
      </w:r>
      <w:r>
        <w:rPr>
          <w:rFonts w:ascii="Calibri" w:hAnsi="Calibri"/>
          <w:b w:val="0"/>
          <w:i w:val="0"/>
          <w:color w:val="1F2937"/>
          <w:sz w:val="23"/>
        </w:rPr>
        <w:t xml:space="preserve"> If a 19-year-old invests just two thousand rupees a month at a reasonable return, by the time they are 45, that small habit can grow into something genuinely life-changing. </w:t>
      </w:r>
      <w:r>
        <w:rPr>
          <w:rFonts w:ascii="Calibri" w:hAnsi="Calibri"/>
          <w:b w:val="0"/>
          <w:i/>
          <w:color w:val="C9A227"/>
          <w:sz w:val="21"/>
        </w:rPr>
        <w:t>(pause)</w:t>
      </w:r>
    </w:p>
    <w:p>
      <w:pPr>
        <w:spacing w:after="120" w:line="348" w:lineRule="auto"/>
      </w:pPr>
      <w:r>
        <w:rPr>
          <w:rFonts w:ascii="Calibri" w:hAnsi="Calibri"/>
          <w:b w:val="0"/>
          <w:i w:val="0"/>
          <w:color w:val="1F2937"/>
          <w:sz w:val="23"/>
        </w:rPr>
        <w:t xml:space="preserve">Not because of magic. Because of </w:t>
      </w:r>
      <w:r>
        <w:rPr>
          <w:rFonts w:ascii="Calibri" w:hAnsi="Calibri"/>
          <w:b/>
          <w:i w:val="0"/>
          <w:color w:val="0B2545"/>
          <w:sz w:val="23"/>
        </w:rPr>
        <w:t>compounding</w:t>
      </w:r>
      <w:r>
        <w:rPr>
          <w:rFonts w:ascii="Calibri" w:hAnsi="Calibri"/>
          <w:b w:val="0"/>
          <w:i w:val="0"/>
          <w:color w:val="1F2937"/>
          <w:sz w:val="23"/>
        </w:rPr>
        <w:t xml:space="preserve"> — and compounding rewards the people who </w:t>
      </w:r>
      <w:r>
        <w:rPr>
          <w:rFonts w:ascii="Calibri" w:hAnsi="Calibri"/>
          <w:b/>
          <w:i w:val="0"/>
          <w:color w:val="0B2545"/>
          <w:sz w:val="23"/>
        </w:rPr>
        <w:t>start early,</w:t>
      </w:r>
      <w:r>
        <w:rPr>
          <w:rFonts w:ascii="Calibri" w:hAnsi="Calibri"/>
          <w:b w:val="0"/>
          <w:i w:val="0"/>
          <w:color w:val="1F2937"/>
          <w:sz w:val="23"/>
        </w:rPr>
        <w:t xml:space="preserve"> not the people who start big.</w:t>
      </w:r>
    </w:p>
    <w:p>
      <w:pPr>
        <w:spacing w:before="160" w:after="40"/>
      </w:pPr>
      <w:r>
        <w:rPr>
          <w:rFonts w:ascii="Calibri" w:hAnsi="Calibri"/>
          <w:b/>
          <w:i w:val="0"/>
          <w:color w:val="C9A227"/>
          <w:sz w:val="24"/>
        </w:rPr>
        <w:t>TRANSITION</w:t>
      </w:r>
    </w:p>
    <w:p>
      <w:pPr>
        <w:spacing w:after="120" w:line="348" w:lineRule="auto"/>
      </w:pPr>
      <w:r>
        <w:rPr>
          <w:rFonts w:ascii="Calibri" w:hAnsi="Calibri"/>
          <w:b w:val="0"/>
          <w:i w:val="0"/>
          <w:color w:val="1F2937"/>
          <w:sz w:val="23"/>
        </w:rPr>
        <w:t xml:space="preserve">So if you're sitting there thinking, </w:t>
      </w:r>
      <w:r>
        <w:rPr>
          <w:rFonts w:ascii="Calibri" w:hAnsi="Calibri"/>
          <w:b w:val="0"/>
          <w:i/>
          <w:color w:val="6B7280"/>
          <w:sz w:val="23"/>
        </w:rPr>
        <w:t>Okay, I get it, but where do I even start?</w:t>
      </w:r>
      <w:r>
        <w:rPr>
          <w:rFonts w:ascii="Calibri" w:hAnsi="Calibri"/>
          <w:b w:val="0"/>
          <w:i w:val="0"/>
          <w:color w:val="1F2937"/>
          <w:sz w:val="23"/>
        </w:rPr>
        <w:t xml:space="preserve"> — let me make it really simple.</w:t>
      </w:r>
    </w:p>
    <w:p>
      <w:pPr>
        <w:spacing w:before="160" w:after="40"/>
      </w:pPr>
      <w:r>
        <w:rPr>
          <w:rFonts w:ascii="Calibri" w:hAnsi="Calibri"/>
          <w:b/>
          <w:i w:val="0"/>
          <w:color w:val="C9A227"/>
          <w:sz w:val="24"/>
        </w:rPr>
        <w:t>MAIN POINT 3 — Three Habits To Start With (≈ 75 seconds)</w:t>
      </w:r>
    </w:p>
    <w:p>
      <w:pPr>
        <w:spacing w:after="120" w:line="348" w:lineRule="auto"/>
      </w:pPr>
      <w:r>
        <w:rPr>
          <w:rFonts w:ascii="Calibri" w:hAnsi="Calibri"/>
          <w:b w:val="0"/>
          <w:i w:val="0"/>
          <w:color w:val="1F2937"/>
          <w:sz w:val="23"/>
        </w:rPr>
        <w:t xml:space="preserve">You don't need a finance degree. You don't need a Demat account on day one. You only need </w:t>
      </w:r>
      <w:r>
        <w:rPr>
          <w:rFonts w:ascii="Calibri" w:hAnsi="Calibri"/>
          <w:b/>
          <w:i w:val="0"/>
          <w:color w:val="0B2545"/>
          <w:sz w:val="23"/>
        </w:rPr>
        <w:t>three habits.</w:t>
      </w:r>
      <w:r>
        <w:rPr>
          <w:rFonts w:ascii="Calibri" w:hAnsi="Calibri"/>
          <w:b w:val="0"/>
          <w:i w:val="0"/>
          <w:color w:val="1F2937"/>
          <w:sz w:val="23"/>
        </w:rPr>
        <w:t xml:space="preserve"> I call them </w:t>
      </w:r>
      <w:r>
        <w:rPr>
          <w:rFonts w:ascii="Calibri" w:hAnsi="Calibri"/>
          <w:b/>
          <w:i w:val="0"/>
          <w:color w:val="0B2545"/>
          <w:sz w:val="23"/>
        </w:rPr>
        <w:t>Track, Save, Invest.</w:t>
      </w:r>
      <w:r>
        <w:rPr>
          <w:rFonts w:ascii="Calibri" w:hAnsi="Calibri"/>
          <w:b w:val="0"/>
          <w:i w:val="0"/>
          <w:color w:val="1F2937"/>
          <w:sz w:val="23"/>
        </w:rPr>
        <w:t xml:space="preserve"> </w:t>
      </w:r>
      <w:r>
        <w:rPr>
          <w:rFonts w:ascii="Calibri" w:hAnsi="Calibri"/>
          <w:b w:val="0"/>
          <w:i/>
          <w:color w:val="C9A227"/>
          <w:sz w:val="21"/>
        </w:rPr>
        <w:t>(emphasis)</w:t>
      </w:r>
    </w:p>
    <w:p>
      <w:pPr>
        <w:spacing w:after="120" w:line="348" w:lineRule="auto"/>
      </w:pPr>
      <w:r>
        <w:rPr>
          <w:rFonts w:ascii="Calibri" w:hAnsi="Calibri"/>
          <w:b/>
          <w:i w:val="0"/>
          <w:color w:val="0B2545"/>
          <w:sz w:val="23"/>
        </w:rPr>
        <w:t>One — Track.</w:t>
      </w:r>
      <w:r>
        <w:rPr>
          <w:rFonts w:ascii="Calibri" w:hAnsi="Calibri"/>
          <w:b w:val="0"/>
          <w:i w:val="0"/>
          <w:color w:val="1F2937"/>
          <w:sz w:val="23"/>
        </w:rPr>
        <w:t xml:space="preserve"> For 30 days, just write down every rupee you spend. No judgment, no budget yet. Just awareness. You will be shocked how much disappears into food delivery and 'small' online orders.</w:t>
      </w:r>
    </w:p>
    <w:p>
      <w:pPr>
        <w:spacing w:after="120" w:line="348" w:lineRule="auto"/>
      </w:pPr>
      <w:r>
        <w:rPr>
          <w:rFonts w:ascii="Calibri" w:hAnsi="Calibri"/>
          <w:b/>
          <w:i w:val="0"/>
          <w:color w:val="0B2545"/>
          <w:sz w:val="23"/>
        </w:rPr>
        <w:t>Two — Save.</w:t>
      </w:r>
      <w:r>
        <w:rPr>
          <w:rFonts w:ascii="Calibri" w:hAnsi="Calibri"/>
          <w:b w:val="0"/>
          <w:i w:val="0"/>
          <w:color w:val="1F2937"/>
          <w:sz w:val="23"/>
        </w:rPr>
        <w:t xml:space="preserve"> Follow a simple rule — the </w:t>
      </w:r>
      <w:r>
        <w:rPr>
          <w:rFonts w:ascii="Calibri" w:hAnsi="Calibri"/>
          <w:b/>
          <w:i w:val="0"/>
          <w:color w:val="0B2545"/>
          <w:sz w:val="23"/>
        </w:rPr>
        <w:t>50-30-20 rule.</w:t>
      </w:r>
      <w:r>
        <w:rPr>
          <w:rFonts w:ascii="Calibri" w:hAnsi="Calibri"/>
          <w:b w:val="0"/>
          <w:i w:val="0"/>
          <w:color w:val="1F2937"/>
          <w:sz w:val="23"/>
        </w:rPr>
        <w:t xml:space="preserve"> 50% on needs, 30% on wants, 20% on savings. Even if you are a student with pocket money, save </w:t>
      </w:r>
      <w:r>
        <w:rPr>
          <w:rFonts w:ascii="Calibri" w:hAnsi="Calibri"/>
          <w:b/>
          <w:i w:val="0"/>
          <w:color w:val="0B2545"/>
          <w:sz w:val="23"/>
        </w:rPr>
        <w:t>something.</w:t>
      </w:r>
      <w:r>
        <w:rPr>
          <w:rFonts w:ascii="Calibri" w:hAnsi="Calibri"/>
          <w:b w:val="0"/>
          <w:i w:val="0"/>
          <w:color w:val="1F2937"/>
          <w:sz w:val="23"/>
        </w:rPr>
        <w:t xml:space="preserve"> The amount is not the point. The habit is.</w:t>
      </w:r>
    </w:p>
    <w:p>
      <w:pPr>
        <w:spacing w:after="120" w:line="348" w:lineRule="auto"/>
      </w:pPr>
      <w:r>
        <w:rPr>
          <w:rFonts w:ascii="Calibri" w:hAnsi="Calibri"/>
          <w:b/>
          <w:i w:val="0"/>
          <w:color w:val="0B2545"/>
          <w:sz w:val="23"/>
        </w:rPr>
        <w:t>Three — Invest.</w:t>
      </w:r>
      <w:r>
        <w:rPr>
          <w:rFonts w:ascii="Calibri" w:hAnsi="Calibri"/>
          <w:b w:val="0"/>
          <w:i w:val="0"/>
          <w:color w:val="1F2937"/>
          <w:sz w:val="23"/>
        </w:rPr>
        <w:t xml:space="preserve"> Once you have a small emergency fund, start an </w:t>
      </w:r>
      <w:r>
        <w:rPr>
          <w:rFonts w:ascii="Calibri" w:hAnsi="Calibri"/>
          <w:b/>
          <w:i w:val="0"/>
          <w:color w:val="0B2545"/>
          <w:sz w:val="23"/>
        </w:rPr>
        <w:t>SIP of even five hundred rupees</w:t>
      </w:r>
      <w:r>
        <w:rPr>
          <w:rFonts w:ascii="Calibri" w:hAnsi="Calibri"/>
          <w:b w:val="0"/>
          <w:i w:val="0"/>
          <w:color w:val="1F2937"/>
          <w:sz w:val="23"/>
        </w:rPr>
        <w:t xml:space="preserve"> in an index fund. Read about it before you do it. Make mistakes with small money now, so you don't make them with big money later.</w:t>
      </w:r>
    </w:p>
    <w:p>
      <w:pPr>
        <w:spacing w:after="120" w:line="348" w:lineRule="auto"/>
      </w:pPr>
      <w:r>
        <w:rPr>
          <w:rFonts w:ascii="Calibri" w:hAnsi="Calibri"/>
          <w:b w:val="0"/>
          <w:i w:val="0"/>
          <w:color w:val="1F2937"/>
          <w:sz w:val="23"/>
        </w:rPr>
        <w:t xml:space="preserve">That's it. </w:t>
      </w:r>
      <w:r>
        <w:rPr>
          <w:rFonts w:ascii="Calibri" w:hAnsi="Calibri"/>
          <w:b w:val="0"/>
          <w:i/>
          <w:color w:val="C9A227"/>
          <w:sz w:val="21"/>
        </w:rPr>
        <w:t>(pause)</w:t>
      </w:r>
      <w:r>
        <w:rPr>
          <w:rFonts w:ascii="Calibri" w:hAnsi="Calibri"/>
          <w:b w:val="0"/>
          <w:i w:val="0"/>
          <w:color w:val="1F2937"/>
          <w:sz w:val="23"/>
        </w:rPr>
        <w:t xml:space="preserve"> </w:t>
      </w:r>
      <w:r>
        <w:rPr>
          <w:rFonts w:ascii="Calibri" w:hAnsi="Calibri"/>
          <w:b/>
          <w:i w:val="0"/>
          <w:color w:val="0B2545"/>
          <w:sz w:val="23"/>
        </w:rPr>
        <w:t>Track. Save. Invest.</w:t>
      </w:r>
      <w:r>
        <w:rPr>
          <w:rFonts w:ascii="Calibri" w:hAnsi="Calibri"/>
          <w:b w:val="0"/>
          <w:i w:val="0"/>
          <w:color w:val="1F2937"/>
          <w:sz w:val="23"/>
        </w:rPr>
        <w:t xml:space="preserve"> Three words. One life skill.</w:t>
      </w:r>
    </w:p>
    <w:p>
      <w:pPr>
        <w:spacing w:before="160" w:after="40"/>
      </w:pPr>
      <w:r>
        <w:rPr>
          <w:rFonts w:ascii="Calibri" w:hAnsi="Calibri"/>
          <w:b/>
          <w:i w:val="0"/>
          <w:color w:val="C9A227"/>
          <w:sz w:val="24"/>
        </w:rPr>
        <w:t>CONCLUSION — The Closing (≈ 60 seconds)</w:t>
      </w:r>
    </w:p>
    <w:p>
      <w:pPr>
        <w:spacing w:after="120" w:line="348" w:lineRule="auto"/>
      </w:pPr>
      <w:r>
        <w:rPr>
          <w:rFonts w:ascii="Calibri" w:hAnsi="Calibri"/>
          <w:b w:val="0"/>
          <w:i w:val="0"/>
          <w:color w:val="1F2937"/>
          <w:sz w:val="23"/>
        </w:rPr>
        <w:t xml:space="preserve">Let me bring this back to where we started. </w:t>
      </w:r>
      <w:r>
        <w:rPr>
          <w:rFonts w:ascii="Calibri" w:hAnsi="Calibri"/>
          <w:b w:val="0"/>
          <w:i/>
          <w:color w:val="C9A227"/>
          <w:sz w:val="21"/>
        </w:rPr>
        <w:t>(pause)</w:t>
      </w:r>
    </w:p>
    <w:p>
      <w:pPr>
        <w:spacing w:after="120" w:line="348" w:lineRule="auto"/>
      </w:pPr>
      <w:r>
        <w:rPr>
          <w:rFonts w:ascii="Calibri" w:hAnsi="Calibri"/>
          <w:b w:val="0"/>
          <w:i w:val="0"/>
          <w:color w:val="1F2937"/>
          <w:sz w:val="23"/>
        </w:rPr>
        <w:t>I asked you what you spent last month and where it went. By next month — I hope at least a few of you can actually answer that question.</w:t>
      </w:r>
    </w:p>
    <w:p>
      <w:pPr>
        <w:spacing w:after="120" w:line="348" w:lineRule="auto"/>
      </w:pPr>
      <w:r>
        <w:rPr>
          <w:rFonts w:ascii="Calibri" w:hAnsi="Calibri"/>
          <w:b w:val="0"/>
          <w:i w:val="0"/>
          <w:color w:val="1F2937"/>
          <w:sz w:val="23"/>
        </w:rPr>
        <w:t xml:space="preserve">Because financial literacy is </w:t>
      </w:r>
      <w:r>
        <w:rPr>
          <w:rFonts w:ascii="Calibri" w:hAnsi="Calibri"/>
          <w:b/>
          <w:i w:val="0"/>
          <w:color w:val="0B2545"/>
          <w:sz w:val="23"/>
        </w:rPr>
        <w:t>not</w:t>
      </w:r>
      <w:r>
        <w:rPr>
          <w:rFonts w:ascii="Calibri" w:hAnsi="Calibri"/>
          <w:b w:val="0"/>
          <w:i w:val="0"/>
          <w:color w:val="1F2937"/>
          <w:sz w:val="23"/>
        </w:rPr>
        <w:t xml:space="preserve"> about getting rich quickly. It is about </w:t>
      </w:r>
      <w:r>
        <w:rPr>
          <w:rFonts w:ascii="Calibri" w:hAnsi="Calibri"/>
          <w:b/>
          <w:i w:val="0"/>
          <w:color w:val="0B2545"/>
          <w:sz w:val="23"/>
        </w:rPr>
        <w:t>getting in control quietly.</w:t>
      </w:r>
      <w:r>
        <w:rPr>
          <w:rFonts w:ascii="Calibri" w:hAnsi="Calibri"/>
          <w:b w:val="0"/>
          <w:i w:val="0"/>
          <w:color w:val="1F2937"/>
          <w:sz w:val="23"/>
        </w:rPr>
        <w:t xml:space="preserve"> </w:t>
      </w:r>
      <w:r>
        <w:rPr>
          <w:rFonts w:ascii="Calibri" w:hAnsi="Calibri"/>
          <w:b w:val="0"/>
          <w:i/>
          <w:color w:val="C9A227"/>
          <w:sz w:val="21"/>
        </w:rPr>
        <w:t>(pause for emphasis)</w:t>
      </w:r>
    </w:p>
    <w:p>
      <w:pPr>
        <w:spacing w:after="120" w:line="348" w:lineRule="auto"/>
      </w:pPr>
      <w:r>
        <w:rPr>
          <w:rFonts w:ascii="Calibri" w:hAnsi="Calibri"/>
          <w:b w:val="0"/>
          <w:i w:val="0"/>
          <w:color w:val="1F2937"/>
          <w:sz w:val="23"/>
        </w:rPr>
        <w:t>It is the difference between money working for you, and you working only for money.</w:t>
      </w:r>
    </w:p>
    <w:p>
      <w:pPr>
        <w:spacing w:after="120" w:line="348" w:lineRule="auto"/>
      </w:pPr>
      <w:r>
        <w:rPr>
          <w:rFonts w:ascii="Calibri" w:hAnsi="Calibri"/>
          <w:b w:val="0"/>
          <w:i w:val="0"/>
          <w:color w:val="1F2937"/>
          <w:sz w:val="23"/>
        </w:rPr>
        <w:t xml:space="preserve">We are young. We don't have huge salaries yet. But we have something more powerful than any salary — </w:t>
      </w:r>
      <w:r>
        <w:rPr>
          <w:rFonts w:ascii="Calibri" w:hAnsi="Calibri"/>
          <w:b/>
          <w:i w:val="0"/>
          <w:color w:val="0B2545"/>
          <w:sz w:val="23"/>
        </w:rPr>
        <w:t>time, curiosity, and the internet.</w:t>
      </w:r>
      <w:r>
        <w:rPr>
          <w:rFonts w:ascii="Calibri" w:hAnsi="Calibri"/>
          <w:b w:val="0"/>
          <w:i w:val="0"/>
          <w:color w:val="1F2937"/>
          <w:sz w:val="23"/>
        </w:rPr>
        <w:t xml:space="preserve"> And that is more than enough to start.</w:t>
      </w:r>
    </w:p>
    <w:p>
      <w:pPr>
        <w:spacing w:after="120" w:line="348" w:lineRule="auto"/>
      </w:pPr>
      <w:r>
        <w:rPr>
          <w:rFonts w:ascii="Calibri" w:hAnsi="Calibri"/>
          <w:b w:val="0"/>
          <w:i w:val="0"/>
          <w:color w:val="1F2937"/>
          <w:sz w:val="23"/>
        </w:rPr>
        <w:t xml:space="preserve">So when you walk out of this room today, I am not asking you to open a brokerage account or read a finance book tonight. I am only asking you to do </w:t>
      </w:r>
      <w:r>
        <w:rPr>
          <w:rFonts w:ascii="Calibri" w:hAnsi="Calibri"/>
          <w:b/>
          <w:i w:val="0"/>
          <w:color w:val="0B2545"/>
          <w:sz w:val="23"/>
        </w:rPr>
        <w:t>one thing</w:t>
      </w:r>
      <w:r>
        <w:rPr>
          <w:rFonts w:ascii="Calibri" w:hAnsi="Calibri"/>
          <w:b w:val="0"/>
          <w:i w:val="0"/>
          <w:color w:val="1F2937"/>
          <w:sz w:val="23"/>
        </w:rPr>
        <w:t xml:space="preserve"> — </w:t>
      </w:r>
      <w:r>
        <w:rPr>
          <w:rFonts w:ascii="Calibri" w:hAnsi="Calibri"/>
          <w:b w:val="0"/>
          <w:i/>
          <w:color w:val="6B7280"/>
          <w:sz w:val="23"/>
        </w:rPr>
        <w:t>track every rupee you spend for the next seven days.</w:t>
      </w:r>
    </w:p>
    <w:p>
      <w:pPr>
        <w:spacing w:after="120" w:line="348" w:lineRule="auto"/>
      </w:pPr>
      <w:r>
        <w:rPr>
          <w:rFonts w:ascii="Calibri" w:hAnsi="Calibri"/>
          <w:b w:val="0"/>
          <w:i w:val="0"/>
          <w:color w:val="1F2937"/>
          <w:sz w:val="23"/>
        </w:rPr>
        <w:t xml:space="preserve">That one small habit is where my financial journey started. </w:t>
      </w:r>
      <w:r>
        <w:rPr>
          <w:rFonts w:ascii="Calibri" w:hAnsi="Calibri"/>
          <w:b w:val="0"/>
          <w:i/>
          <w:color w:val="C9A227"/>
          <w:sz w:val="21"/>
        </w:rPr>
        <w:t>(pause)</w:t>
      </w:r>
      <w:r>
        <w:rPr>
          <w:rFonts w:ascii="Calibri" w:hAnsi="Calibri"/>
          <w:b w:val="0"/>
          <w:i w:val="0"/>
          <w:color w:val="1F2937"/>
          <w:sz w:val="23"/>
        </w:rPr>
        <w:t xml:space="preserve"> And I genuinely believe it is where yours can begin too.</w:t>
      </w:r>
    </w:p>
    <w:p>
      <w:pPr>
        <w:spacing w:after="120" w:line="348" w:lineRule="auto"/>
      </w:pPr>
      <w:r>
        <w:rPr>
          <w:rFonts w:ascii="Calibri" w:hAnsi="Calibri"/>
          <w:b w:val="0"/>
          <w:i w:val="0"/>
          <w:color w:val="1F2937"/>
          <w:sz w:val="23"/>
        </w:rPr>
        <w:t xml:space="preserve">Thank you. </w:t>
      </w:r>
      <w:r>
        <w:rPr>
          <w:rFonts w:ascii="Calibri" w:hAnsi="Calibri"/>
          <w:b w:val="0"/>
          <w:i/>
          <w:color w:val="C9A227"/>
          <w:sz w:val="21"/>
        </w:rPr>
        <w:t>(pause, smile, eye contact)</w:t>
      </w:r>
    </w:p>
    <w:p>
      <w:r>
        <w:br w:type="page"/>
      </w:r>
    </w:p>
    <w:p>
      <w:pPr>
        <w:spacing w:after="0"/>
      </w:pPr>
    </w:p>
    <w:p>
      <w:pPr>
        <w:spacing w:after="40"/>
        <w:jc w:val="left"/>
      </w:pPr>
      <w:r>
        <w:rPr>
          <w:rFonts w:ascii="Georgia" w:hAnsi="Georgia"/>
          <w:b/>
          <w:i w:val="0"/>
          <w:color w:val="0B2545"/>
          <w:sz w:val="44"/>
        </w:rPr>
        <w:t>SECTION 4 — SPEECH OUTLINE &amp; CUE CARDS</w:t>
      </w:r>
    </w:p>
    <w:p>
      <w:pPr>
        <w:spacing w:after="160"/>
        <w:pBdr>
          <w:bottom w:val="single" w:sz="12" w:space="1" w:color="C9A227"/>
        </w:pBdr>
      </w:pPr>
    </w:p>
    <w:p>
      <w:pPr>
        <w:spacing w:before="200" w:after="80"/>
      </w:pPr>
      <w:r>
        <w:rPr>
          <w:rFonts w:ascii="Georgia" w:hAnsi="Georgia"/>
          <w:b/>
          <w:i w:val="0"/>
          <w:color w:val="0B2545"/>
          <w:sz w:val="28"/>
        </w:rPr>
        <w:t>A) Short Outline (One-Page Version)</w:t>
      </w:r>
    </w:p>
    <w:p>
      <w:pPr>
        <w:spacing w:before="160" w:after="40"/>
      </w:pPr>
      <w:r>
        <w:rPr>
          <w:rFonts w:ascii="Calibri" w:hAnsi="Calibri"/>
          <w:b/>
          <w:i w:val="0"/>
          <w:color w:val="C9A227"/>
          <w:sz w:val="24"/>
        </w:rPr>
        <w:t>1. Introduction</w:t>
      </w:r>
    </w:p>
    <w:p>
      <w:pPr>
        <w:pStyle w:val="ListBullet"/>
        <w:spacing w:after="40"/>
        <w:ind w:left="360"/>
      </w:pPr>
      <w:r>
        <w:rPr>
          <w:rFonts w:ascii="Calibri" w:hAnsi="Calibri"/>
          <w:b w:val="0"/>
          <w:i w:val="0"/>
          <w:color w:val="1F2937"/>
          <w:sz w:val="22"/>
        </w:rPr>
        <w:t>Hook: "How much did you spend last month?"</w:t>
      </w:r>
    </w:p>
    <w:p>
      <w:pPr>
        <w:pStyle w:val="ListBullet"/>
        <w:spacing w:after="40"/>
        <w:ind w:left="360"/>
      </w:pPr>
      <w:r>
        <w:rPr>
          <w:rFonts w:ascii="Calibri" w:hAnsi="Calibri"/>
          <w:b w:val="0"/>
          <w:i w:val="0"/>
          <w:color w:val="1F2937"/>
          <w:sz w:val="22"/>
        </w:rPr>
        <w:t>Stat: Only 27% of Indians are financially literate.</w:t>
      </w:r>
    </w:p>
    <w:p>
      <w:pPr>
        <w:pStyle w:val="ListBullet"/>
        <w:spacing w:after="40"/>
        <w:ind w:left="360"/>
      </w:pPr>
      <w:r>
        <w:rPr>
          <w:rFonts w:ascii="Calibri" w:hAnsi="Calibri"/>
          <w:b w:val="0"/>
          <w:i w:val="0"/>
          <w:color w:val="1F2937"/>
          <w:sz w:val="22"/>
        </w:rPr>
        <w:t>Self-introduction + topic announcement.</w:t>
      </w:r>
    </w:p>
    <w:p>
      <w:pPr>
        <w:spacing w:before="160" w:after="40"/>
      </w:pPr>
      <w:r>
        <w:rPr>
          <w:rFonts w:ascii="Calibri" w:hAnsi="Calibri"/>
          <w:b/>
          <w:i w:val="0"/>
          <w:color w:val="C9A227"/>
          <w:sz w:val="24"/>
        </w:rPr>
        <w:t>2. Main Point 1 — What Financial Literacy Means</w:t>
      </w:r>
    </w:p>
    <w:p>
      <w:pPr>
        <w:pStyle w:val="ListBullet"/>
        <w:spacing w:after="40"/>
        <w:ind w:left="360"/>
      </w:pPr>
      <w:r>
        <w:rPr>
          <w:rFonts w:ascii="Calibri" w:hAnsi="Calibri"/>
          <w:b w:val="0"/>
          <w:i w:val="0"/>
          <w:color w:val="1F2937"/>
          <w:sz w:val="22"/>
        </w:rPr>
        <w:t>Not stock-market jargon — it's a life skill.</w:t>
      </w:r>
    </w:p>
    <w:p>
      <w:pPr>
        <w:pStyle w:val="ListBullet"/>
        <w:spacing w:after="40"/>
        <w:ind w:left="360"/>
      </w:pPr>
      <w:r>
        <w:rPr>
          <w:rFonts w:ascii="Calibri" w:hAnsi="Calibri"/>
          <w:b w:val="0"/>
          <w:i w:val="0"/>
          <w:color w:val="1F2937"/>
          <w:sz w:val="22"/>
        </w:rPr>
        <w:t>Definition: understand, manage, grow money confidently.</w:t>
      </w:r>
    </w:p>
    <w:p>
      <w:pPr>
        <w:pStyle w:val="ListBullet"/>
        <w:spacing w:after="40"/>
        <w:ind w:left="360"/>
      </w:pPr>
      <w:r>
        <w:rPr>
          <w:rFonts w:ascii="Calibri" w:hAnsi="Calibri"/>
          <w:b w:val="0"/>
          <w:i w:val="0"/>
          <w:color w:val="1F2937"/>
          <w:sz w:val="22"/>
        </w:rPr>
        <w:t>Why it's missing from school education.</w:t>
      </w:r>
    </w:p>
    <w:p>
      <w:pPr>
        <w:spacing w:before="160" w:after="40"/>
      </w:pPr>
      <w:r>
        <w:rPr>
          <w:rFonts w:ascii="Calibri" w:hAnsi="Calibri"/>
          <w:b/>
          <w:i w:val="0"/>
          <w:color w:val="C9A227"/>
          <w:sz w:val="24"/>
        </w:rPr>
        <w:t>3. Main Point 2 — Why It Matters Now</w:t>
      </w:r>
    </w:p>
    <w:p>
      <w:pPr>
        <w:pStyle w:val="ListBullet"/>
        <w:spacing w:after="40"/>
        <w:ind w:left="360"/>
      </w:pPr>
      <w:r>
        <w:rPr>
          <w:rFonts w:ascii="Calibri" w:hAnsi="Calibri"/>
          <w:b w:val="0"/>
          <w:i w:val="0"/>
          <w:color w:val="1F2937"/>
          <w:sz w:val="22"/>
        </w:rPr>
        <w:t>First fully digital money generation.</w:t>
      </w:r>
    </w:p>
    <w:p>
      <w:pPr>
        <w:pStyle w:val="ListBullet"/>
        <w:spacing w:after="40"/>
        <w:ind w:left="360"/>
      </w:pPr>
      <w:r>
        <w:rPr>
          <w:rFonts w:ascii="Calibri" w:hAnsi="Calibri"/>
          <w:b w:val="0"/>
          <w:i w:val="0"/>
          <w:color w:val="1F2937"/>
          <w:sz w:val="22"/>
        </w:rPr>
        <w:t>Risks: scams, impulsive loans, inflation.</w:t>
      </w:r>
    </w:p>
    <w:p>
      <w:pPr>
        <w:pStyle w:val="ListBullet"/>
        <w:spacing w:after="40"/>
        <w:ind w:left="360"/>
      </w:pPr>
      <w:r>
        <w:rPr>
          <w:rFonts w:ascii="Calibri" w:hAnsi="Calibri"/>
          <w:b w:val="0"/>
          <w:i w:val="0"/>
          <w:color w:val="1F2937"/>
          <w:sz w:val="22"/>
        </w:rPr>
        <w:t>Power of starting early — compounding.</w:t>
      </w:r>
    </w:p>
    <w:p>
      <w:pPr>
        <w:spacing w:before="160" w:after="40"/>
      </w:pPr>
      <w:r>
        <w:rPr>
          <w:rFonts w:ascii="Calibri" w:hAnsi="Calibri"/>
          <w:b/>
          <w:i w:val="0"/>
          <w:color w:val="C9A227"/>
          <w:sz w:val="24"/>
        </w:rPr>
        <w:t>4. Main Point 3 — Three Habits: Track, Save, Invest</w:t>
      </w:r>
    </w:p>
    <w:p>
      <w:pPr>
        <w:pStyle w:val="ListBullet"/>
        <w:spacing w:after="40"/>
        <w:ind w:left="360"/>
      </w:pPr>
      <w:r>
        <w:rPr>
          <w:rFonts w:ascii="Calibri" w:hAnsi="Calibri"/>
          <w:b w:val="0"/>
          <w:i w:val="0"/>
          <w:color w:val="1F2937"/>
          <w:sz w:val="22"/>
        </w:rPr>
        <w:t>Track: 30 days of expenses.</w:t>
      </w:r>
    </w:p>
    <w:p>
      <w:pPr>
        <w:pStyle w:val="ListBullet"/>
        <w:spacing w:after="40"/>
        <w:ind w:left="360"/>
      </w:pPr>
      <w:r>
        <w:rPr>
          <w:rFonts w:ascii="Calibri" w:hAnsi="Calibri"/>
          <w:b w:val="0"/>
          <w:i w:val="0"/>
          <w:color w:val="1F2937"/>
          <w:sz w:val="22"/>
        </w:rPr>
        <w:t>Save: 50-30-20 rule.</w:t>
      </w:r>
    </w:p>
    <w:p>
      <w:pPr>
        <w:pStyle w:val="ListBullet"/>
        <w:spacing w:after="40"/>
        <w:ind w:left="360"/>
      </w:pPr>
      <w:r>
        <w:rPr>
          <w:rFonts w:ascii="Calibri" w:hAnsi="Calibri"/>
          <w:b w:val="0"/>
          <w:i w:val="0"/>
          <w:color w:val="1F2937"/>
          <w:sz w:val="22"/>
        </w:rPr>
        <w:t>Invest: ₹500 SIP in an index fund.</w:t>
      </w:r>
    </w:p>
    <w:p>
      <w:pPr>
        <w:spacing w:before="160" w:after="40"/>
      </w:pPr>
      <w:r>
        <w:rPr>
          <w:rFonts w:ascii="Calibri" w:hAnsi="Calibri"/>
          <w:b/>
          <w:i w:val="0"/>
          <w:color w:val="C9A227"/>
          <w:sz w:val="24"/>
        </w:rPr>
        <w:t>5. Conclusion</w:t>
      </w:r>
    </w:p>
    <w:p>
      <w:pPr>
        <w:pStyle w:val="ListBullet"/>
        <w:spacing w:after="40"/>
        <w:ind w:left="360"/>
      </w:pPr>
      <w:r>
        <w:rPr>
          <w:rFonts w:ascii="Calibri" w:hAnsi="Calibri"/>
          <w:b w:val="0"/>
          <w:i w:val="0"/>
          <w:color w:val="1F2937"/>
          <w:sz w:val="22"/>
        </w:rPr>
        <w:t>Callback to opening question.</w:t>
      </w:r>
    </w:p>
    <w:p>
      <w:pPr>
        <w:pStyle w:val="ListBullet"/>
        <w:spacing w:after="40"/>
        <w:ind w:left="360"/>
      </w:pPr>
      <w:r>
        <w:rPr>
          <w:rFonts w:ascii="Calibri" w:hAnsi="Calibri"/>
          <w:b w:val="0"/>
          <w:i w:val="0"/>
          <w:color w:val="1F2937"/>
          <w:sz w:val="22"/>
        </w:rPr>
        <w:t>"Money working for you vs. you working only for money."</w:t>
      </w:r>
    </w:p>
    <w:p>
      <w:pPr>
        <w:pStyle w:val="ListBullet"/>
        <w:spacing w:after="40"/>
        <w:ind w:left="360"/>
      </w:pPr>
      <w:r>
        <w:rPr>
          <w:rFonts w:ascii="Calibri" w:hAnsi="Calibri"/>
          <w:b w:val="0"/>
          <w:i w:val="0"/>
          <w:color w:val="1F2937"/>
          <w:sz w:val="22"/>
        </w:rPr>
        <w:t>Call to action: track every rupee for 7 days.</w:t>
      </w:r>
    </w:p>
    <w:p>
      <w:pPr>
        <w:pStyle w:val="ListBullet"/>
        <w:spacing w:after="40"/>
        <w:ind w:left="360"/>
      </w:pPr>
      <w:r>
        <w:rPr>
          <w:rFonts w:ascii="Calibri" w:hAnsi="Calibri"/>
          <w:b w:val="0"/>
          <w:i w:val="0"/>
          <w:color w:val="1F2937"/>
          <w:sz w:val="22"/>
        </w:rPr>
        <w:t>Thank you.</w:t>
      </w:r>
    </w:p>
    <w:p>
      <w:pPr>
        <w:spacing w:before="200" w:after="80"/>
      </w:pPr>
      <w:r>
        <w:rPr>
          <w:rFonts w:ascii="Georgia" w:hAnsi="Georgia"/>
          <w:b/>
          <w:i w:val="0"/>
          <w:color w:val="0B2545"/>
          <w:sz w:val="28"/>
        </w:rPr>
        <w:t>B) Cue Cards (Speaker Notes)</w:t>
      </w:r>
    </w:p>
    <w:p>
      <w:pPr>
        <w:spacing w:after="160" w:before="0"/>
        <w:jc w:val="left"/>
      </w:pPr>
      <w:r>
        <w:rPr>
          <w:rFonts w:ascii="Calibri" w:hAnsi="Calibri"/>
          <w:b w:val="0"/>
          <w:i/>
          <w:color w:val="6B7280"/>
          <w:sz w:val="20"/>
        </w:rPr>
        <w:t>Use one cue card per section. Keep cards small. Eye contact &gt; reading.</w:t>
      </w:r>
    </w:p>
    <w:p>
      <w:pPr>
        <w:spacing w:before="160" w:after="40"/>
      </w:pPr>
      <w:r>
        <w:rPr>
          <w:rFonts w:ascii="Calibri" w:hAnsi="Calibri"/>
          <w:b/>
          <w:i w:val="0"/>
          <w:color w:val="C9A227"/>
          <w:sz w:val="24"/>
        </w:rPr>
        <w:t>CARD 1 — INTRO</w:t>
      </w:r>
    </w:p>
    <w:p>
      <w:pPr>
        <w:pStyle w:val="ListBullet"/>
        <w:spacing w:after="40"/>
        <w:ind w:left="360"/>
      </w:pPr>
      <w:r>
        <w:rPr>
          <w:rFonts w:ascii="Calibri" w:hAnsi="Calibri"/>
          <w:b w:val="0"/>
          <w:i w:val="0"/>
          <w:color w:val="1F2937"/>
          <w:sz w:val="22"/>
        </w:rPr>
        <w:t>Smile. Pause. Eye contact across room.</w:t>
      </w:r>
    </w:p>
    <w:p>
      <w:pPr>
        <w:pStyle w:val="ListBullet"/>
        <w:spacing w:after="40"/>
        <w:ind w:left="360"/>
      </w:pPr>
      <w:r>
        <w:rPr>
          <w:rFonts w:ascii="Calibri" w:hAnsi="Calibri"/>
          <w:b w:val="0"/>
          <w:i w:val="0"/>
          <w:color w:val="1F2937"/>
          <w:sz w:val="22"/>
        </w:rPr>
        <w:t>Ask: "How much did you spend last month?"</w:t>
      </w:r>
    </w:p>
    <w:p>
      <w:pPr>
        <w:pStyle w:val="ListBullet"/>
        <w:spacing w:after="40"/>
        <w:ind w:left="360"/>
      </w:pPr>
      <w:r>
        <w:rPr>
          <w:rFonts w:ascii="Calibri" w:hAnsi="Calibri"/>
          <w:b w:val="0"/>
          <w:i w:val="0"/>
          <w:color w:val="1F2937"/>
          <w:sz w:val="22"/>
        </w:rPr>
        <w:t>Drop stat: 27% financially literate.</w:t>
      </w:r>
    </w:p>
    <w:p>
      <w:pPr>
        <w:pStyle w:val="ListBullet"/>
        <w:spacing w:after="40"/>
        <w:ind w:left="360"/>
      </w:pPr>
      <w:r>
        <w:rPr>
          <w:rFonts w:ascii="Calibri" w:hAnsi="Calibri"/>
          <w:b w:val="0"/>
          <w:i w:val="0"/>
          <w:color w:val="1F2937"/>
          <w:sz w:val="22"/>
        </w:rPr>
        <w:t>Introduce yourself + BFM + topic.</w:t>
      </w:r>
    </w:p>
    <w:p>
      <w:pPr>
        <w:spacing w:before="160" w:after="40"/>
      </w:pPr>
      <w:r>
        <w:rPr>
          <w:rFonts w:ascii="Calibri" w:hAnsi="Calibri"/>
          <w:b/>
          <w:i w:val="0"/>
          <w:color w:val="C9A227"/>
          <w:sz w:val="24"/>
        </w:rPr>
        <w:t>CARD 2 — DEFINITION</w:t>
      </w:r>
    </w:p>
    <w:p>
      <w:pPr>
        <w:pStyle w:val="ListBullet"/>
        <w:spacing w:after="40"/>
        <w:ind w:left="360"/>
      </w:pPr>
      <w:r>
        <w:rPr>
          <w:rFonts w:ascii="Calibri" w:hAnsi="Calibri"/>
          <w:b w:val="0"/>
          <w:i w:val="0"/>
          <w:color w:val="1F2937"/>
          <w:sz w:val="22"/>
        </w:rPr>
        <w:t>Bust the myth: finance ≠ stock screens.</w:t>
      </w:r>
    </w:p>
    <w:p>
      <w:pPr>
        <w:pStyle w:val="ListBullet"/>
        <w:spacing w:after="40"/>
        <w:ind w:left="360"/>
      </w:pPr>
      <w:r>
        <w:rPr>
          <w:rFonts w:ascii="Calibri" w:hAnsi="Calibri"/>
          <w:b w:val="0"/>
          <w:i w:val="0"/>
          <w:color w:val="1F2937"/>
          <w:sz w:val="22"/>
        </w:rPr>
        <w:t>Define in one line.</w:t>
      </w:r>
    </w:p>
    <w:p>
      <w:pPr>
        <w:pStyle w:val="ListBullet"/>
        <w:spacing w:after="40"/>
        <w:ind w:left="360"/>
      </w:pPr>
      <w:r>
        <w:rPr>
          <w:rFonts w:ascii="Calibri" w:hAnsi="Calibri"/>
          <w:b w:val="0"/>
          <w:i w:val="0"/>
          <w:color w:val="1F2937"/>
          <w:sz w:val="22"/>
        </w:rPr>
        <w:t>"Not about being Buffett — about not asking where did my salary go?"</w:t>
      </w:r>
    </w:p>
    <w:p>
      <w:pPr>
        <w:pStyle w:val="ListBullet"/>
        <w:spacing w:after="40"/>
        <w:ind w:left="360"/>
      </w:pPr>
      <w:r>
        <w:rPr>
          <w:rFonts w:ascii="Calibri" w:hAnsi="Calibri"/>
          <w:b w:val="0"/>
          <w:i w:val="0"/>
          <w:color w:val="1F2937"/>
          <w:sz w:val="22"/>
        </w:rPr>
        <w:t>Mention: not taught in school.</w:t>
      </w:r>
    </w:p>
    <w:p>
      <w:pPr>
        <w:spacing w:before="160" w:after="40"/>
      </w:pPr>
      <w:r>
        <w:rPr>
          <w:rFonts w:ascii="Calibri" w:hAnsi="Calibri"/>
          <w:b/>
          <w:i w:val="0"/>
          <w:color w:val="C9A227"/>
          <w:sz w:val="24"/>
        </w:rPr>
        <w:t>CARD 3 — WHY NOW</w:t>
      </w:r>
    </w:p>
    <w:p>
      <w:pPr>
        <w:pStyle w:val="ListBullet"/>
        <w:spacing w:after="40"/>
        <w:ind w:left="360"/>
      </w:pPr>
      <w:r>
        <w:rPr>
          <w:rFonts w:ascii="Calibri" w:hAnsi="Calibri"/>
          <w:b w:val="0"/>
          <w:i w:val="0"/>
          <w:color w:val="1F2937"/>
          <w:sz w:val="22"/>
        </w:rPr>
        <w:t>"First digital-money generation."</w:t>
      </w:r>
    </w:p>
    <w:p>
      <w:pPr>
        <w:pStyle w:val="ListBullet"/>
        <w:spacing w:after="40"/>
        <w:ind w:left="360"/>
      </w:pPr>
      <w:r>
        <w:rPr>
          <w:rFonts w:ascii="Calibri" w:hAnsi="Calibri"/>
          <w:b w:val="0"/>
          <w:i w:val="0"/>
          <w:color w:val="1F2937"/>
          <w:sz w:val="22"/>
        </w:rPr>
        <w:t>UPI, instant loans, scams, Telegram tips.</w:t>
      </w:r>
    </w:p>
    <w:p>
      <w:pPr>
        <w:pStyle w:val="ListBullet"/>
        <w:spacing w:after="40"/>
        <w:ind w:left="360"/>
      </w:pPr>
      <w:r>
        <w:rPr>
          <w:rFonts w:ascii="Calibri" w:hAnsi="Calibri"/>
          <w:b w:val="0"/>
          <w:i w:val="0"/>
          <w:color w:val="1F2937"/>
          <w:sz w:val="22"/>
        </w:rPr>
        <w:t>Inflation example: ₹10 samosa → ₹25.</w:t>
      </w:r>
    </w:p>
    <w:p>
      <w:pPr>
        <w:pStyle w:val="ListBullet"/>
        <w:spacing w:after="40"/>
        <w:ind w:left="360"/>
      </w:pPr>
      <w:r>
        <w:rPr>
          <w:rFonts w:ascii="Calibri" w:hAnsi="Calibri"/>
          <w:b w:val="0"/>
          <w:i w:val="0"/>
          <w:color w:val="1F2937"/>
          <w:sz w:val="22"/>
        </w:rPr>
        <w:t>Compounding rewards early, not big.</w:t>
      </w:r>
    </w:p>
    <w:p>
      <w:pPr>
        <w:spacing w:before="160" w:after="40"/>
      </w:pPr>
      <w:r>
        <w:rPr>
          <w:rFonts w:ascii="Calibri" w:hAnsi="Calibri"/>
          <w:b/>
          <w:i w:val="0"/>
          <w:color w:val="C9A227"/>
          <w:sz w:val="24"/>
        </w:rPr>
        <w:t>CARD 4 — THREE HABITS</w:t>
      </w:r>
    </w:p>
    <w:p>
      <w:pPr>
        <w:pStyle w:val="ListBullet"/>
        <w:spacing w:after="40"/>
        <w:ind w:left="360"/>
      </w:pPr>
      <w:r>
        <w:rPr>
          <w:rFonts w:ascii="Calibri" w:hAnsi="Calibri"/>
          <w:b w:val="0"/>
          <w:i w:val="0"/>
          <w:color w:val="1F2937"/>
          <w:sz w:val="22"/>
        </w:rPr>
        <w:t>TRACK → 30 days, no judgment.</w:t>
      </w:r>
    </w:p>
    <w:p>
      <w:pPr>
        <w:pStyle w:val="ListBullet"/>
        <w:spacing w:after="40"/>
        <w:ind w:left="360"/>
      </w:pPr>
      <w:r>
        <w:rPr>
          <w:rFonts w:ascii="Calibri" w:hAnsi="Calibri"/>
          <w:b w:val="0"/>
          <w:i w:val="0"/>
          <w:color w:val="1F2937"/>
          <w:sz w:val="22"/>
        </w:rPr>
        <w:t>SAVE → 50-30-20.</w:t>
      </w:r>
    </w:p>
    <w:p>
      <w:pPr>
        <w:pStyle w:val="ListBullet"/>
        <w:spacing w:after="40"/>
        <w:ind w:left="360"/>
      </w:pPr>
      <w:r>
        <w:rPr>
          <w:rFonts w:ascii="Calibri" w:hAnsi="Calibri"/>
          <w:b w:val="0"/>
          <w:i w:val="0"/>
          <w:color w:val="1F2937"/>
          <w:sz w:val="22"/>
        </w:rPr>
        <w:t>INVEST → ₹500 SIP, index fund.</w:t>
      </w:r>
    </w:p>
    <w:p>
      <w:pPr>
        <w:pStyle w:val="ListBullet"/>
        <w:spacing w:after="40"/>
        <w:ind w:left="360"/>
      </w:pPr>
      <w:r>
        <w:rPr>
          <w:rFonts w:ascii="Calibri" w:hAnsi="Calibri"/>
          <w:b w:val="0"/>
          <w:i w:val="0"/>
          <w:color w:val="1F2937"/>
          <w:sz w:val="22"/>
        </w:rPr>
        <w:t>Chant: "Track. Save. Invest."</w:t>
      </w:r>
    </w:p>
    <w:p>
      <w:pPr>
        <w:spacing w:before="160" w:after="40"/>
      </w:pPr>
      <w:r>
        <w:rPr>
          <w:rFonts w:ascii="Calibri" w:hAnsi="Calibri"/>
          <w:b/>
          <w:i w:val="0"/>
          <w:color w:val="C9A227"/>
          <w:sz w:val="24"/>
        </w:rPr>
        <w:t>CARD 5 — CLOSE</w:t>
      </w:r>
    </w:p>
    <w:p>
      <w:pPr>
        <w:pStyle w:val="ListBullet"/>
        <w:spacing w:after="40"/>
        <w:ind w:left="360"/>
      </w:pPr>
      <w:r>
        <w:rPr>
          <w:rFonts w:ascii="Calibri" w:hAnsi="Calibri"/>
          <w:b w:val="0"/>
          <w:i w:val="0"/>
          <w:color w:val="1F2937"/>
          <w:sz w:val="22"/>
        </w:rPr>
        <w:t>Callback to opening.</w:t>
      </w:r>
    </w:p>
    <w:p>
      <w:pPr>
        <w:pStyle w:val="ListBullet"/>
        <w:spacing w:after="40"/>
        <w:ind w:left="360"/>
      </w:pPr>
      <w:r>
        <w:rPr>
          <w:rFonts w:ascii="Calibri" w:hAnsi="Calibri"/>
          <w:b w:val="0"/>
          <w:i w:val="0"/>
          <w:color w:val="1F2937"/>
          <w:sz w:val="22"/>
        </w:rPr>
        <w:t>"Control quietly, not rich quickly."</w:t>
      </w:r>
    </w:p>
    <w:p>
      <w:pPr>
        <w:pStyle w:val="ListBullet"/>
        <w:spacing w:after="40"/>
        <w:ind w:left="360"/>
      </w:pPr>
      <w:r>
        <w:rPr>
          <w:rFonts w:ascii="Calibri" w:hAnsi="Calibri"/>
          <w:b w:val="0"/>
          <w:i w:val="0"/>
          <w:color w:val="1F2937"/>
          <w:sz w:val="22"/>
        </w:rPr>
        <w:t>CTA: track every rupee for 7 days.</w:t>
      </w:r>
    </w:p>
    <w:p>
      <w:pPr>
        <w:pStyle w:val="ListBullet"/>
        <w:spacing w:after="40"/>
        <w:ind w:left="360"/>
      </w:pPr>
      <w:r>
        <w:rPr>
          <w:rFonts w:ascii="Calibri" w:hAnsi="Calibri"/>
          <w:b w:val="0"/>
          <w:i w:val="0"/>
          <w:color w:val="1F2937"/>
          <w:sz w:val="22"/>
        </w:rPr>
        <w:t>Thank you. Hold eye contact.</w:t>
      </w:r>
    </w:p>
    <w:p>
      <w:pPr>
        <w:spacing w:before="200" w:after="80"/>
      </w:pPr>
      <w:r>
        <w:rPr>
          <w:rFonts w:ascii="Georgia" w:hAnsi="Georgia"/>
          <w:b/>
          <w:i w:val="0"/>
          <w:color w:val="0B2545"/>
          <w:sz w:val="28"/>
        </w:rPr>
        <w:t>C) Cue Words Strip (Presenter View)</w:t>
      </w:r>
    </w:p>
    <w:p>
      <w:pPr>
        <w:spacing w:before="80" w:after="80"/>
        <w:ind w:left="576"/>
        <w:pBdr>
          <w:left w:val="single" w:sz="18" w:space="8" w:color="C9A227"/>
        </w:pBdr>
      </w:pPr>
      <w:r>
        <w:rPr>
          <w:rFonts w:ascii="Calibri" w:hAnsi="Calibri"/>
          <w:b w:val="0"/>
          <w:i/>
          <w:color w:val="1F2937"/>
          <w:sz w:val="22"/>
        </w:rPr>
        <w:t>HOOK → STAT → ME → DEFINE → SCHOOL-GAP → DIGITAL GEN → INFLATION → COMPOUND → TRACK → SAVE → INVEST → CALLBACK → CTA → THANK YOU</w:t>
      </w:r>
    </w:p>
    <w:p>
      <w:r>
        <w:br w:type="page"/>
      </w:r>
    </w:p>
    <w:p>
      <w:pPr>
        <w:spacing w:after="0"/>
      </w:pPr>
    </w:p>
    <w:p>
      <w:pPr>
        <w:spacing w:after="40"/>
        <w:jc w:val="left"/>
      </w:pPr>
      <w:r>
        <w:rPr>
          <w:rFonts w:ascii="Georgia" w:hAnsi="Georgia"/>
          <w:b/>
          <w:i w:val="0"/>
          <w:color w:val="0B2545"/>
          <w:sz w:val="44"/>
        </w:rPr>
        <w:t>SECTION 5 — SLIDE DECK CONTENT</w:t>
      </w:r>
    </w:p>
    <w:p>
      <w:pPr>
        <w:spacing w:after="160"/>
        <w:pBdr>
          <w:bottom w:val="single" w:sz="12" w:space="1" w:color="C9A227"/>
        </w:pBdr>
      </w:pPr>
    </w:p>
    <w:p>
      <w:pPr>
        <w:spacing w:after="200" w:before="0"/>
        <w:jc w:val="left"/>
      </w:pPr>
      <w:r>
        <w:rPr>
          <w:rFonts w:ascii="Calibri" w:hAnsi="Calibri"/>
          <w:b w:val="0"/>
          <w:i/>
          <w:color w:val="6B7280"/>
          <w:sz w:val="20"/>
        </w:rPr>
        <w:t>Total slides: 8 | Theme: Navy #0B2545 + Gold #C9A227 + Off-white #F5F7FA</w:t>
      </w:r>
    </w:p>
    <w:p>
      <w:pPr>
        <w:spacing w:before="200" w:after="80"/>
      </w:pPr>
      <w:r>
        <w:rPr>
          <w:rFonts w:ascii="Georgia" w:hAnsi="Georgia"/>
          <w:b/>
          <w:i w:val="0"/>
          <w:color w:val="0B2545"/>
          <w:sz w:val="28"/>
        </w:rPr>
        <w:t>Slide 1 — Title Slide</w:t>
      </w:r>
    </w:p>
    <w:p>
      <w:pPr>
        <w:spacing w:before="160" w:after="40"/>
      </w:pPr>
      <w:r>
        <w:rPr>
          <w:rFonts w:ascii="Calibri" w:hAnsi="Calibri"/>
          <w:b/>
          <w:i w:val="0"/>
          <w:color w:val="C9A227"/>
          <w:sz w:val="24"/>
        </w:rPr>
        <w:t>On-slide text</w:t>
      </w:r>
    </w:p>
    <w:p>
      <w:pPr>
        <w:pStyle w:val="ListBullet"/>
        <w:spacing w:after="40"/>
        <w:ind w:left="360"/>
      </w:pPr>
      <w:r>
        <w:rPr>
          <w:rFonts w:ascii="Calibri" w:hAnsi="Calibri"/>
          <w:b w:val="0"/>
          <w:i w:val="0"/>
          <w:color w:val="1F2937"/>
          <w:sz w:val="22"/>
        </w:rPr>
        <w:t>Title: Why Financial Literacy Is the Most Important Skill for My Generation</w:t>
      </w:r>
    </w:p>
    <w:p>
      <w:pPr>
        <w:pStyle w:val="ListBullet"/>
        <w:spacing w:after="40"/>
        <w:ind w:left="360"/>
      </w:pPr>
      <w:r>
        <w:rPr>
          <w:rFonts w:ascii="Calibri" w:hAnsi="Calibri"/>
          <w:b w:val="0"/>
          <w:i w:val="0"/>
          <w:color w:val="1F2937"/>
          <w:sz w:val="22"/>
        </w:rPr>
        <w:t>Subtitle: An Independent Speech by [Student Name] | BFM</w:t>
      </w:r>
    </w:p>
    <w:p>
      <w:pPr>
        <w:spacing w:before="160" w:after="40"/>
      </w:pPr>
      <w:r>
        <w:rPr>
          <w:rFonts w:ascii="Calibri" w:hAnsi="Calibri"/>
          <w:b/>
          <w:i w:val="0"/>
          <w:color w:val="C9A227"/>
          <w:sz w:val="24"/>
        </w:rPr>
        <w:t>Visual</w:t>
      </w:r>
    </w:p>
    <w:p>
      <w:pPr>
        <w:spacing w:after="120" w:before="0"/>
        <w:jc w:val="left"/>
      </w:pPr>
      <w:r>
        <w:rPr>
          <w:rFonts w:ascii="Calibri" w:hAnsi="Calibri"/>
          <w:b w:val="0"/>
          <w:i w:val="0"/>
          <w:color w:val="1F2937"/>
          <w:sz w:val="22"/>
        </w:rPr>
        <w:t>Faint background line graph trending upward; small gold circle accent.</w:t>
      </w:r>
    </w:p>
    <w:p>
      <w:pPr>
        <w:spacing w:before="160" w:after="40"/>
      </w:pPr>
      <w:r>
        <w:rPr>
          <w:rFonts w:ascii="Calibri" w:hAnsi="Calibri"/>
          <w:b/>
          <w:i w:val="0"/>
          <w:color w:val="C9A227"/>
          <w:sz w:val="24"/>
        </w:rPr>
        <w:t>Icon Idea</w:t>
      </w:r>
    </w:p>
    <w:p>
      <w:pPr>
        <w:spacing w:after="120" w:before="0"/>
        <w:jc w:val="left"/>
      </w:pPr>
      <w:r>
        <w:rPr>
          <w:rFonts w:ascii="Calibri" w:hAnsi="Calibri"/>
          <w:b w:val="0"/>
          <w:i w:val="0"/>
          <w:color w:val="1F2937"/>
          <w:sz w:val="22"/>
        </w:rPr>
        <w:t>Minimal upward arrow or candle chart in gold.</w:t>
      </w:r>
    </w:p>
    <w:p>
      <w:pPr>
        <w:spacing w:before="160" w:after="40"/>
      </w:pPr>
      <w:r>
        <w:rPr>
          <w:rFonts w:ascii="Calibri" w:hAnsi="Calibri"/>
          <w:b/>
          <w:i w:val="0"/>
          <w:color w:val="C9A227"/>
          <w:sz w:val="24"/>
        </w:rPr>
        <w:t>Layout</w:t>
      </w:r>
    </w:p>
    <w:p>
      <w:pPr>
        <w:spacing w:after="120" w:before="0"/>
        <w:jc w:val="left"/>
      </w:pPr>
      <w:r>
        <w:rPr>
          <w:rFonts w:ascii="Calibri" w:hAnsi="Calibri"/>
          <w:b w:val="0"/>
          <w:i w:val="0"/>
          <w:color w:val="1F2937"/>
          <w:sz w:val="22"/>
        </w:rPr>
        <w:t>Centered text, large title, small subtitle below a thin gold rule.</w:t>
      </w:r>
    </w:p>
    <w:p>
      <w:pPr>
        <w:spacing w:before="160" w:after="40"/>
      </w:pPr>
      <w:r>
        <w:rPr>
          <w:rFonts w:ascii="Calibri" w:hAnsi="Calibri"/>
          <w:b/>
          <w:i w:val="0"/>
          <w:color w:val="C9A227"/>
          <w:sz w:val="24"/>
        </w:rPr>
        <w:t>Speaker Notes</w:t>
      </w:r>
    </w:p>
    <w:p>
      <w:pPr>
        <w:spacing w:before="80" w:after="80"/>
        <w:ind w:left="576"/>
        <w:pBdr>
          <w:left w:val="single" w:sz="18" w:space="8" w:color="C9A227"/>
        </w:pBdr>
      </w:pPr>
      <w:r>
        <w:rPr>
          <w:rFonts w:ascii="Calibri" w:hAnsi="Calibri"/>
          <w:b w:val="0"/>
          <w:i/>
          <w:color w:val="1F2937"/>
          <w:sz w:val="22"/>
        </w:rPr>
        <w:t>Pause for 2 seconds. Smile. Then begin with the hook question.</w:t>
      </w:r>
    </w:p>
    <w:p>
      <w:pPr>
        <w:spacing w:before="200" w:after="80"/>
      </w:pPr>
      <w:r>
        <w:rPr>
          <w:rFonts w:ascii="Georgia" w:hAnsi="Georgia"/>
          <w:b/>
          <w:i w:val="0"/>
          <w:color w:val="0B2545"/>
          <w:sz w:val="28"/>
        </w:rPr>
        <w:t>Slide 2 — The Hook</w:t>
      </w:r>
    </w:p>
    <w:p>
      <w:pPr>
        <w:spacing w:before="160" w:after="40"/>
      </w:pPr>
      <w:r>
        <w:rPr>
          <w:rFonts w:ascii="Calibri" w:hAnsi="Calibri"/>
          <w:b/>
          <w:i w:val="0"/>
          <w:color w:val="C9A227"/>
          <w:sz w:val="24"/>
        </w:rPr>
        <w:t>On-slide text</w:t>
      </w:r>
    </w:p>
    <w:p>
      <w:pPr>
        <w:pStyle w:val="ListBullet"/>
        <w:spacing w:after="40"/>
        <w:ind w:left="360"/>
      </w:pPr>
      <w:r>
        <w:rPr>
          <w:rFonts w:ascii="Calibri" w:hAnsi="Calibri"/>
          <w:b w:val="0"/>
          <w:i w:val="0"/>
          <w:color w:val="1F2937"/>
          <w:sz w:val="22"/>
        </w:rPr>
        <w:t>How much did you spend last month?</w:t>
      </w:r>
    </w:p>
    <w:p>
      <w:pPr>
        <w:pStyle w:val="ListBullet"/>
        <w:spacing w:after="40"/>
        <w:ind w:left="360"/>
      </w:pPr>
      <w:r>
        <w:rPr>
          <w:rFonts w:ascii="Calibri" w:hAnsi="Calibri"/>
          <w:b w:val="0"/>
          <w:i w:val="0"/>
          <w:color w:val="1F2937"/>
          <w:sz w:val="22"/>
        </w:rPr>
        <w:t>Where did it actually go?</w:t>
      </w:r>
    </w:p>
    <w:p>
      <w:pPr>
        <w:spacing w:before="160" w:after="40"/>
      </w:pPr>
      <w:r>
        <w:rPr>
          <w:rFonts w:ascii="Calibri" w:hAnsi="Calibri"/>
          <w:b/>
          <w:i w:val="0"/>
          <w:color w:val="C9A227"/>
          <w:sz w:val="24"/>
        </w:rPr>
        <w:t>Visual</w:t>
      </w:r>
    </w:p>
    <w:p>
      <w:pPr>
        <w:spacing w:after="120" w:before="0"/>
        <w:jc w:val="left"/>
      </w:pPr>
      <w:r>
        <w:rPr>
          <w:rFonts w:ascii="Calibri" w:hAnsi="Calibri"/>
          <w:b w:val="0"/>
          <w:i w:val="0"/>
          <w:color w:val="1F2937"/>
          <w:sz w:val="22"/>
        </w:rPr>
        <w:t>A blurred wallet or UPI icon faintly in the corner.</w:t>
      </w:r>
    </w:p>
    <w:p>
      <w:pPr>
        <w:spacing w:before="160" w:after="40"/>
      </w:pPr>
      <w:r>
        <w:rPr>
          <w:rFonts w:ascii="Calibri" w:hAnsi="Calibri"/>
          <w:b/>
          <w:i w:val="0"/>
          <w:color w:val="C9A227"/>
          <w:sz w:val="24"/>
        </w:rPr>
        <w:t>Icon Idea</w:t>
      </w:r>
    </w:p>
    <w:p>
      <w:pPr>
        <w:spacing w:after="120" w:before="0"/>
        <w:jc w:val="left"/>
      </w:pPr>
      <w:r>
        <w:rPr>
          <w:rFonts w:ascii="Calibri" w:hAnsi="Calibri"/>
          <w:b w:val="0"/>
          <w:i w:val="0"/>
          <w:color w:val="1F2937"/>
          <w:sz w:val="22"/>
        </w:rPr>
        <w:t>Magnifying glass over a rupee symbol.</w:t>
      </w:r>
    </w:p>
    <w:p>
      <w:pPr>
        <w:spacing w:before="160" w:after="40"/>
      </w:pPr>
      <w:r>
        <w:rPr>
          <w:rFonts w:ascii="Calibri" w:hAnsi="Calibri"/>
          <w:b/>
          <w:i w:val="0"/>
          <w:color w:val="C9A227"/>
          <w:sz w:val="24"/>
        </w:rPr>
        <w:t>Layout</w:t>
      </w:r>
    </w:p>
    <w:p>
      <w:pPr>
        <w:spacing w:after="120" w:before="0"/>
        <w:jc w:val="left"/>
      </w:pPr>
      <w:r>
        <w:rPr>
          <w:rFonts w:ascii="Calibri" w:hAnsi="Calibri"/>
          <w:b w:val="0"/>
          <w:i w:val="0"/>
          <w:color w:val="1F2937"/>
          <w:sz w:val="22"/>
        </w:rPr>
        <w:t>Two bold lines stacked, large type, lots of white space.</w:t>
      </w:r>
    </w:p>
    <w:p>
      <w:pPr>
        <w:spacing w:before="160" w:after="40"/>
      </w:pPr>
      <w:r>
        <w:rPr>
          <w:rFonts w:ascii="Calibri" w:hAnsi="Calibri"/>
          <w:b/>
          <w:i w:val="0"/>
          <w:color w:val="C9A227"/>
          <w:sz w:val="24"/>
        </w:rPr>
        <w:t>Speaker Notes</w:t>
      </w:r>
    </w:p>
    <w:p>
      <w:pPr>
        <w:spacing w:before="80" w:after="80"/>
        <w:ind w:left="576"/>
        <w:pBdr>
          <w:left w:val="single" w:sz="18" w:space="8" w:color="C9A227"/>
        </w:pBdr>
      </w:pPr>
      <w:r>
        <w:rPr>
          <w:rFonts w:ascii="Calibri" w:hAnsi="Calibri"/>
          <w:b w:val="0"/>
          <w:i/>
          <w:color w:val="1F2937"/>
          <w:sz w:val="22"/>
        </w:rPr>
        <w:t>Let the questions sit. Don't rush. Let the audience think.</w:t>
      </w:r>
    </w:p>
    <w:p>
      <w:pPr>
        <w:spacing w:before="200" w:after="80"/>
      </w:pPr>
      <w:r>
        <w:rPr>
          <w:rFonts w:ascii="Georgia" w:hAnsi="Georgia"/>
          <w:b/>
          <w:i w:val="0"/>
          <w:color w:val="0B2545"/>
          <w:sz w:val="28"/>
        </w:rPr>
        <w:t>Slide 3 — The Problem</w:t>
      </w:r>
    </w:p>
    <w:p>
      <w:pPr>
        <w:spacing w:before="160" w:after="40"/>
      </w:pPr>
      <w:r>
        <w:rPr>
          <w:rFonts w:ascii="Calibri" w:hAnsi="Calibri"/>
          <w:b/>
          <w:i w:val="0"/>
          <w:color w:val="C9A227"/>
          <w:sz w:val="24"/>
        </w:rPr>
        <w:t>On-slide text</w:t>
      </w:r>
    </w:p>
    <w:p>
      <w:pPr>
        <w:pStyle w:val="ListBullet"/>
        <w:spacing w:after="40"/>
        <w:ind w:left="360"/>
      </w:pPr>
      <w:r>
        <w:rPr>
          <w:rFonts w:ascii="Calibri" w:hAnsi="Calibri"/>
          <w:b w:val="0"/>
          <w:i w:val="0"/>
          <w:color w:val="1F2937"/>
          <w:sz w:val="22"/>
        </w:rPr>
        <w:t>Only 27% of Indians are financially literate.</w:t>
      </w:r>
    </w:p>
    <w:p>
      <w:pPr>
        <w:pStyle w:val="ListBullet"/>
        <w:spacing w:after="40"/>
        <w:ind w:left="360"/>
      </w:pPr>
      <w:r>
        <w:rPr>
          <w:rFonts w:ascii="Calibri" w:hAnsi="Calibri"/>
          <w:b w:val="0"/>
          <w:i w:val="0"/>
          <w:color w:val="1F2937"/>
          <w:sz w:val="22"/>
        </w:rPr>
        <w:t>3 out of 4 people around you don't fully understand their own money.</w:t>
      </w:r>
    </w:p>
    <w:p>
      <w:pPr>
        <w:spacing w:before="160" w:after="40"/>
      </w:pPr>
      <w:r>
        <w:rPr>
          <w:rFonts w:ascii="Calibri" w:hAnsi="Calibri"/>
          <w:b/>
          <w:i w:val="0"/>
          <w:color w:val="C9A227"/>
          <w:sz w:val="24"/>
        </w:rPr>
        <w:t>Visual</w:t>
      </w:r>
    </w:p>
    <w:p>
      <w:pPr>
        <w:spacing w:after="120" w:before="0"/>
        <w:jc w:val="left"/>
      </w:pPr>
      <w:r>
        <w:rPr>
          <w:rFonts w:ascii="Calibri" w:hAnsi="Calibri"/>
          <w:b w:val="0"/>
          <w:i w:val="0"/>
          <w:color w:val="1F2937"/>
          <w:sz w:val="22"/>
        </w:rPr>
        <w:t>Big infographic — 4 person icons, 1 highlighted in gold, 3 in light grey.</w:t>
      </w:r>
    </w:p>
    <w:p>
      <w:pPr>
        <w:spacing w:before="160" w:after="40"/>
      </w:pPr>
      <w:r>
        <w:rPr>
          <w:rFonts w:ascii="Calibri" w:hAnsi="Calibri"/>
          <w:b/>
          <w:i w:val="0"/>
          <w:color w:val="C9A227"/>
          <w:sz w:val="24"/>
        </w:rPr>
        <w:t>Icon Idea</w:t>
      </w:r>
    </w:p>
    <w:p>
      <w:pPr>
        <w:spacing w:after="120" w:before="0"/>
        <w:jc w:val="left"/>
      </w:pPr>
      <w:r>
        <w:rPr>
          <w:rFonts w:ascii="Calibri" w:hAnsi="Calibri"/>
          <w:b w:val="0"/>
          <w:i w:val="0"/>
          <w:color w:val="1F2937"/>
          <w:sz w:val="22"/>
        </w:rPr>
        <w:t>Pie chart (27% gold / 73% grey).</w:t>
      </w:r>
    </w:p>
    <w:p>
      <w:pPr>
        <w:spacing w:before="160" w:after="40"/>
      </w:pPr>
      <w:r>
        <w:rPr>
          <w:rFonts w:ascii="Calibri" w:hAnsi="Calibri"/>
          <w:b/>
          <w:i w:val="0"/>
          <w:color w:val="C9A227"/>
          <w:sz w:val="24"/>
        </w:rPr>
        <w:t>Layout</w:t>
      </w:r>
    </w:p>
    <w:p>
      <w:pPr>
        <w:spacing w:after="120" w:before="0"/>
        <w:jc w:val="left"/>
      </w:pPr>
      <w:r>
        <w:rPr>
          <w:rFonts w:ascii="Calibri" w:hAnsi="Calibri"/>
          <w:b w:val="0"/>
          <w:i w:val="0"/>
          <w:color w:val="1F2937"/>
          <w:sz w:val="22"/>
        </w:rPr>
        <w:t>Stat on the left, infographic on the right.</w:t>
      </w:r>
    </w:p>
    <w:p>
      <w:pPr>
        <w:spacing w:before="160" w:after="40"/>
      </w:pPr>
      <w:r>
        <w:rPr>
          <w:rFonts w:ascii="Calibri" w:hAnsi="Calibri"/>
          <w:b/>
          <w:i w:val="0"/>
          <w:color w:val="C9A227"/>
          <w:sz w:val="24"/>
        </w:rPr>
        <w:t>Speaker Notes</w:t>
      </w:r>
    </w:p>
    <w:p>
      <w:pPr>
        <w:spacing w:before="80" w:after="80"/>
        <w:ind w:left="576"/>
        <w:pBdr>
          <w:left w:val="single" w:sz="18" w:space="8" w:color="C9A227"/>
        </w:pBdr>
      </w:pPr>
      <w:r>
        <w:rPr>
          <w:rFonts w:ascii="Calibri" w:hAnsi="Calibri"/>
          <w:b w:val="0"/>
          <w:i/>
          <w:color w:val="1F2937"/>
          <w:sz w:val="22"/>
        </w:rPr>
        <w:t>Emphasize the number. Pause before the next slide.</w:t>
      </w:r>
    </w:p>
    <w:p>
      <w:pPr>
        <w:spacing w:before="200" w:after="80"/>
      </w:pPr>
      <w:r>
        <w:rPr>
          <w:rFonts w:ascii="Georgia" w:hAnsi="Georgia"/>
          <w:b/>
          <w:i w:val="0"/>
          <w:color w:val="0B2545"/>
          <w:sz w:val="28"/>
        </w:rPr>
        <w:t>Slide 4 — What It Really Means</w:t>
      </w:r>
    </w:p>
    <w:p>
      <w:pPr>
        <w:spacing w:before="160" w:after="40"/>
      </w:pPr>
      <w:r>
        <w:rPr>
          <w:rFonts w:ascii="Calibri" w:hAnsi="Calibri"/>
          <w:b/>
          <w:i w:val="0"/>
          <w:color w:val="C9A227"/>
          <w:sz w:val="24"/>
        </w:rPr>
        <w:t>On-slide text</w:t>
      </w:r>
    </w:p>
    <w:p>
      <w:pPr>
        <w:pStyle w:val="ListBullet"/>
        <w:spacing w:after="40"/>
        <w:ind w:left="360"/>
      </w:pPr>
      <w:r>
        <w:rPr>
          <w:rFonts w:ascii="Calibri" w:hAnsi="Calibri"/>
          <w:b w:val="0"/>
          <w:i w:val="0"/>
          <w:color w:val="1F2937"/>
          <w:sz w:val="22"/>
        </w:rPr>
        <w:t>Financial Literacy = A Life Skill</w:t>
      </w:r>
    </w:p>
    <w:p>
      <w:pPr>
        <w:pStyle w:val="ListBullet"/>
        <w:spacing w:after="40"/>
        <w:ind w:left="360"/>
      </w:pPr>
      <w:r>
        <w:rPr>
          <w:rFonts w:ascii="Calibri" w:hAnsi="Calibri"/>
          <w:b w:val="0"/>
          <w:i w:val="0"/>
          <w:color w:val="1F2937"/>
          <w:sz w:val="22"/>
        </w:rPr>
        <w:t>• Understand money</w:t>
      </w:r>
    </w:p>
    <w:p>
      <w:pPr>
        <w:pStyle w:val="ListBullet"/>
        <w:spacing w:after="40"/>
        <w:ind w:left="360"/>
      </w:pPr>
      <w:r>
        <w:rPr>
          <w:rFonts w:ascii="Calibri" w:hAnsi="Calibri"/>
          <w:b w:val="0"/>
          <w:i w:val="0"/>
          <w:color w:val="1F2937"/>
          <w:sz w:val="22"/>
        </w:rPr>
        <w:t>• Manage money</w:t>
      </w:r>
    </w:p>
    <w:p>
      <w:pPr>
        <w:pStyle w:val="ListBullet"/>
        <w:spacing w:after="40"/>
        <w:ind w:left="360"/>
      </w:pPr>
      <w:r>
        <w:rPr>
          <w:rFonts w:ascii="Calibri" w:hAnsi="Calibri"/>
          <w:b w:val="0"/>
          <w:i w:val="0"/>
          <w:color w:val="1F2937"/>
          <w:sz w:val="22"/>
        </w:rPr>
        <w:t>• Grow money — confidently</w:t>
      </w:r>
    </w:p>
    <w:p>
      <w:pPr>
        <w:spacing w:before="160" w:after="40"/>
      </w:pPr>
      <w:r>
        <w:rPr>
          <w:rFonts w:ascii="Calibri" w:hAnsi="Calibri"/>
          <w:b/>
          <w:i w:val="0"/>
          <w:color w:val="C9A227"/>
          <w:sz w:val="24"/>
        </w:rPr>
        <w:t>Visual</w:t>
      </w:r>
    </w:p>
    <w:p>
      <w:pPr>
        <w:spacing w:after="120" w:before="0"/>
        <w:jc w:val="left"/>
      </w:pPr>
      <w:r>
        <w:rPr>
          <w:rFonts w:ascii="Calibri" w:hAnsi="Calibri"/>
          <w:b w:val="0"/>
          <w:i w:val="0"/>
          <w:color w:val="1F2937"/>
          <w:sz w:val="22"/>
        </w:rPr>
        <w:t>Three small icons in a row (book, wallet, plant growing).</w:t>
      </w:r>
    </w:p>
    <w:p>
      <w:pPr>
        <w:spacing w:before="160" w:after="40"/>
      </w:pPr>
      <w:r>
        <w:rPr>
          <w:rFonts w:ascii="Calibri" w:hAnsi="Calibri"/>
          <w:b/>
          <w:i w:val="0"/>
          <w:color w:val="C9A227"/>
          <w:sz w:val="24"/>
        </w:rPr>
        <w:t>Icon Idea</w:t>
      </w:r>
    </w:p>
    <w:p>
      <w:pPr>
        <w:spacing w:after="120" w:before="0"/>
        <w:jc w:val="left"/>
      </w:pPr>
      <w:r>
        <w:rPr>
          <w:rFonts w:ascii="Calibri" w:hAnsi="Calibri"/>
          <w:b w:val="0"/>
          <w:i w:val="0"/>
          <w:color w:val="1F2937"/>
          <w:sz w:val="22"/>
        </w:rPr>
        <w:t>Brain → Wallet → Sprout.</w:t>
      </w:r>
    </w:p>
    <w:p>
      <w:pPr>
        <w:spacing w:before="160" w:after="40"/>
      </w:pPr>
      <w:r>
        <w:rPr>
          <w:rFonts w:ascii="Calibri" w:hAnsi="Calibri"/>
          <w:b/>
          <w:i w:val="0"/>
          <w:color w:val="C9A227"/>
          <w:sz w:val="24"/>
        </w:rPr>
        <w:t>Layout</w:t>
      </w:r>
    </w:p>
    <w:p>
      <w:pPr>
        <w:spacing w:after="120" w:before="0"/>
        <w:jc w:val="left"/>
      </w:pPr>
      <w:r>
        <w:rPr>
          <w:rFonts w:ascii="Calibri" w:hAnsi="Calibri"/>
          <w:b w:val="0"/>
          <w:i w:val="0"/>
          <w:color w:val="1F2937"/>
          <w:sz w:val="22"/>
        </w:rPr>
        <w:t>Horizontal three-column layout, equal spacing.</w:t>
      </w:r>
    </w:p>
    <w:p>
      <w:pPr>
        <w:spacing w:before="160" w:after="40"/>
      </w:pPr>
      <w:r>
        <w:rPr>
          <w:rFonts w:ascii="Calibri" w:hAnsi="Calibri"/>
          <w:b/>
          <w:i w:val="0"/>
          <w:color w:val="C9A227"/>
          <w:sz w:val="24"/>
        </w:rPr>
        <w:t>Speaker Notes</w:t>
      </w:r>
    </w:p>
    <w:p>
      <w:pPr>
        <w:spacing w:before="80" w:after="80"/>
        <w:ind w:left="576"/>
        <w:pBdr>
          <w:left w:val="single" w:sz="18" w:space="8" w:color="C9A227"/>
        </w:pBdr>
      </w:pPr>
      <w:r>
        <w:rPr>
          <w:rFonts w:ascii="Calibri" w:hAnsi="Calibri"/>
          <w:b w:val="0"/>
          <w:i/>
          <w:color w:val="1F2937"/>
          <w:sz w:val="22"/>
        </w:rPr>
        <w:t>Stress: 'It's not Buffett-level finance. It's daily-life finance.'</w:t>
      </w:r>
    </w:p>
    <w:p>
      <w:pPr>
        <w:spacing w:before="200" w:after="80"/>
      </w:pPr>
      <w:r>
        <w:rPr>
          <w:rFonts w:ascii="Georgia" w:hAnsi="Georgia"/>
          <w:b/>
          <w:i w:val="0"/>
          <w:color w:val="0B2545"/>
          <w:sz w:val="28"/>
        </w:rPr>
        <w:t>Slide 5 — Why Now</w:t>
      </w:r>
    </w:p>
    <w:p>
      <w:pPr>
        <w:spacing w:before="160" w:after="40"/>
      </w:pPr>
      <w:r>
        <w:rPr>
          <w:rFonts w:ascii="Calibri" w:hAnsi="Calibri"/>
          <w:b/>
          <w:i w:val="0"/>
          <w:color w:val="C9A227"/>
          <w:sz w:val="24"/>
        </w:rPr>
        <w:t>On-slide text</w:t>
      </w:r>
    </w:p>
    <w:p>
      <w:pPr>
        <w:pStyle w:val="ListBullet"/>
        <w:spacing w:after="40"/>
        <w:ind w:left="360"/>
      </w:pPr>
      <w:r>
        <w:rPr>
          <w:rFonts w:ascii="Calibri" w:hAnsi="Calibri"/>
          <w:b w:val="0"/>
          <w:i w:val="0"/>
          <w:color w:val="1F2937"/>
          <w:sz w:val="22"/>
        </w:rPr>
        <w:t>Our money moves faster than our understanding.</w:t>
      </w:r>
    </w:p>
    <w:p>
      <w:pPr>
        <w:pStyle w:val="ListBullet"/>
        <w:spacing w:after="40"/>
        <w:ind w:left="360"/>
      </w:pPr>
      <w:r>
        <w:rPr>
          <w:rFonts w:ascii="Calibri" w:hAnsi="Calibri"/>
          <w:b w:val="0"/>
          <w:i w:val="0"/>
          <w:color w:val="1F2937"/>
          <w:sz w:val="22"/>
        </w:rPr>
        <w:t>• UPI, instant loans, app-based investing</w:t>
      </w:r>
    </w:p>
    <w:p>
      <w:pPr>
        <w:pStyle w:val="ListBullet"/>
        <w:spacing w:after="40"/>
        <w:ind w:left="360"/>
      </w:pPr>
      <w:r>
        <w:rPr>
          <w:rFonts w:ascii="Calibri" w:hAnsi="Calibri"/>
          <w:b w:val="0"/>
          <w:i w:val="0"/>
          <w:color w:val="1F2937"/>
          <w:sz w:val="22"/>
        </w:rPr>
        <w:t>• Scams, impulsive spending, inflation</w:t>
      </w:r>
    </w:p>
    <w:p>
      <w:pPr>
        <w:pStyle w:val="ListBullet"/>
        <w:spacing w:after="40"/>
        <w:ind w:left="360"/>
      </w:pPr>
      <w:r>
        <w:rPr>
          <w:rFonts w:ascii="Calibri" w:hAnsi="Calibri"/>
          <w:b w:val="0"/>
          <w:i w:val="0"/>
          <w:color w:val="1F2937"/>
          <w:sz w:val="22"/>
        </w:rPr>
        <w:t>• Time is our biggest advantage</w:t>
      </w:r>
    </w:p>
    <w:p>
      <w:pPr>
        <w:spacing w:before="160" w:after="40"/>
      </w:pPr>
      <w:r>
        <w:rPr>
          <w:rFonts w:ascii="Calibri" w:hAnsi="Calibri"/>
          <w:b/>
          <w:i w:val="0"/>
          <w:color w:val="C9A227"/>
          <w:sz w:val="24"/>
        </w:rPr>
        <w:t>Visual</w:t>
      </w:r>
    </w:p>
    <w:p>
      <w:pPr>
        <w:spacing w:after="120" w:before="0"/>
        <w:jc w:val="left"/>
      </w:pPr>
      <w:r>
        <w:rPr>
          <w:rFonts w:ascii="Calibri" w:hAnsi="Calibri"/>
          <w:b w:val="0"/>
          <w:i w:val="0"/>
          <w:color w:val="1F2937"/>
          <w:sz w:val="22"/>
        </w:rPr>
        <w:t>Phone graphic with money flying out + a clock icon.</w:t>
      </w:r>
    </w:p>
    <w:p>
      <w:pPr>
        <w:spacing w:before="160" w:after="40"/>
      </w:pPr>
      <w:r>
        <w:rPr>
          <w:rFonts w:ascii="Calibri" w:hAnsi="Calibri"/>
          <w:b/>
          <w:i w:val="0"/>
          <w:color w:val="C9A227"/>
          <w:sz w:val="24"/>
        </w:rPr>
        <w:t>Icon Idea</w:t>
      </w:r>
    </w:p>
    <w:p>
      <w:pPr>
        <w:spacing w:after="120" w:before="0"/>
        <w:jc w:val="left"/>
      </w:pPr>
      <w:r>
        <w:rPr>
          <w:rFonts w:ascii="Calibri" w:hAnsi="Calibri"/>
          <w:b w:val="0"/>
          <w:i w:val="0"/>
          <w:color w:val="1F2937"/>
          <w:sz w:val="22"/>
        </w:rPr>
        <w:t>Smartphone + clock + small upward arrow.</w:t>
      </w:r>
    </w:p>
    <w:p>
      <w:pPr>
        <w:spacing w:before="160" w:after="40"/>
      </w:pPr>
      <w:r>
        <w:rPr>
          <w:rFonts w:ascii="Calibri" w:hAnsi="Calibri"/>
          <w:b/>
          <w:i w:val="0"/>
          <w:color w:val="C9A227"/>
          <w:sz w:val="24"/>
        </w:rPr>
        <w:t>Layout</w:t>
      </w:r>
    </w:p>
    <w:p>
      <w:pPr>
        <w:spacing w:after="120" w:before="0"/>
        <w:jc w:val="left"/>
      </w:pPr>
      <w:r>
        <w:rPr>
          <w:rFonts w:ascii="Calibri" w:hAnsi="Calibri"/>
          <w:b w:val="0"/>
          <w:i w:val="0"/>
          <w:color w:val="1F2937"/>
          <w:sz w:val="22"/>
        </w:rPr>
        <w:t>Bullets on the left, phone illustration on the right.</w:t>
      </w:r>
    </w:p>
    <w:p>
      <w:pPr>
        <w:spacing w:before="160" w:after="40"/>
      </w:pPr>
      <w:r>
        <w:rPr>
          <w:rFonts w:ascii="Calibri" w:hAnsi="Calibri"/>
          <w:b/>
          <w:i w:val="0"/>
          <w:color w:val="C9A227"/>
          <w:sz w:val="24"/>
        </w:rPr>
        <w:t>Speaker Notes</w:t>
      </w:r>
    </w:p>
    <w:p>
      <w:pPr>
        <w:spacing w:before="80" w:after="80"/>
        <w:ind w:left="576"/>
        <w:pBdr>
          <w:left w:val="single" w:sz="18" w:space="8" w:color="C9A227"/>
        </w:pBdr>
      </w:pPr>
      <w:r>
        <w:rPr>
          <w:rFonts w:ascii="Calibri" w:hAnsi="Calibri"/>
          <w:b w:val="0"/>
          <w:i/>
          <w:color w:val="1F2937"/>
          <w:sz w:val="22"/>
        </w:rPr>
        <w:t>Use the samosa example here for warmth and humor.</w:t>
      </w:r>
    </w:p>
    <w:p>
      <w:pPr>
        <w:spacing w:before="200" w:after="80"/>
      </w:pPr>
      <w:r>
        <w:rPr>
          <w:rFonts w:ascii="Georgia" w:hAnsi="Georgia"/>
          <w:b/>
          <w:i w:val="0"/>
          <w:color w:val="0B2545"/>
          <w:sz w:val="28"/>
        </w:rPr>
        <w:t>Slide 6 — The Power of Starting Early</w:t>
      </w:r>
    </w:p>
    <w:p>
      <w:pPr>
        <w:spacing w:before="160" w:after="40"/>
      </w:pPr>
      <w:r>
        <w:rPr>
          <w:rFonts w:ascii="Calibri" w:hAnsi="Calibri"/>
          <w:b/>
          <w:i w:val="0"/>
          <w:color w:val="C9A227"/>
          <w:sz w:val="24"/>
        </w:rPr>
        <w:t>On-slide text</w:t>
      </w:r>
    </w:p>
    <w:p>
      <w:pPr>
        <w:pStyle w:val="ListBullet"/>
        <w:spacing w:after="40"/>
        <w:ind w:left="360"/>
      </w:pPr>
      <w:r>
        <w:rPr>
          <w:rFonts w:ascii="Calibri" w:hAnsi="Calibri"/>
          <w:b w:val="0"/>
          <w:i w:val="0"/>
          <w:color w:val="1F2937"/>
          <w:sz w:val="22"/>
        </w:rPr>
        <w:t>Compounding rewards the early, not the big.</w:t>
      </w:r>
    </w:p>
    <w:p>
      <w:pPr>
        <w:pStyle w:val="ListBullet"/>
        <w:spacing w:after="40"/>
        <w:ind w:left="360"/>
      </w:pPr>
      <w:r>
        <w:rPr>
          <w:rFonts w:ascii="Calibri" w:hAnsi="Calibri"/>
          <w:b w:val="0"/>
          <w:i w:val="0"/>
          <w:color w:val="1F2937"/>
          <w:sz w:val="22"/>
        </w:rPr>
        <w:t>₹2,000/month from age 19 → can grow into something life-changing by 45.</w:t>
      </w:r>
    </w:p>
    <w:p>
      <w:pPr>
        <w:spacing w:before="160" w:after="40"/>
      </w:pPr>
      <w:r>
        <w:rPr>
          <w:rFonts w:ascii="Calibri" w:hAnsi="Calibri"/>
          <w:b/>
          <w:i w:val="0"/>
          <w:color w:val="C9A227"/>
          <w:sz w:val="24"/>
        </w:rPr>
        <w:t>Visual</w:t>
      </w:r>
    </w:p>
    <w:p>
      <w:pPr>
        <w:spacing w:after="120" w:before="0"/>
        <w:jc w:val="left"/>
      </w:pPr>
      <w:r>
        <w:rPr>
          <w:rFonts w:ascii="Calibri" w:hAnsi="Calibri"/>
          <w:b w:val="0"/>
          <w:i w:val="0"/>
          <w:color w:val="1F2937"/>
          <w:sz w:val="22"/>
        </w:rPr>
        <w:t>A simple line chart curving upward (exponential), gold line on navy grid.</w:t>
      </w:r>
    </w:p>
    <w:p>
      <w:pPr>
        <w:spacing w:before="160" w:after="40"/>
      </w:pPr>
      <w:r>
        <w:rPr>
          <w:rFonts w:ascii="Calibri" w:hAnsi="Calibri"/>
          <w:b/>
          <w:i w:val="0"/>
          <w:color w:val="C9A227"/>
          <w:sz w:val="24"/>
        </w:rPr>
        <w:t>Icon Idea</w:t>
      </w:r>
    </w:p>
    <w:p>
      <w:pPr>
        <w:spacing w:after="120" w:before="0"/>
        <w:jc w:val="left"/>
      </w:pPr>
      <w:r>
        <w:rPr>
          <w:rFonts w:ascii="Calibri" w:hAnsi="Calibri"/>
          <w:b w:val="0"/>
          <w:i w:val="0"/>
          <w:color w:val="1F2937"/>
          <w:sz w:val="22"/>
        </w:rPr>
        <w:t>Clock + upward graph.</w:t>
      </w:r>
    </w:p>
    <w:p>
      <w:pPr>
        <w:spacing w:before="160" w:after="40"/>
      </w:pPr>
      <w:r>
        <w:rPr>
          <w:rFonts w:ascii="Calibri" w:hAnsi="Calibri"/>
          <w:b/>
          <w:i w:val="0"/>
          <w:color w:val="C9A227"/>
          <w:sz w:val="24"/>
        </w:rPr>
        <w:t>Layout</w:t>
      </w:r>
    </w:p>
    <w:p>
      <w:pPr>
        <w:spacing w:after="120" w:before="0"/>
        <w:jc w:val="left"/>
      </w:pPr>
      <w:r>
        <w:rPr>
          <w:rFonts w:ascii="Calibri" w:hAnsi="Calibri"/>
          <w:b w:val="0"/>
          <w:i w:val="0"/>
          <w:color w:val="1F2937"/>
          <w:sz w:val="22"/>
        </w:rPr>
        <w:t>Stat on top, chart fills lower 60% of slide.</w:t>
      </w:r>
    </w:p>
    <w:p>
      <w:pPr>
        <w:spacing w:before="160" w:after="40"/>
      </w:pPr>
      <w:r>
        <w:rPr>
          <w:rFonts w:ascii="Calibri" w:hAnsi="Calibri"/>
          <w:b/>
          <w:i w:val="0"/>
          <w:color w:val="C9A227"/>
          <w:sz w:val="24"/>
        </w:rPr>
        <w:t>Speaker Notes</w:t>
      </w:r>
    </w:p>
    <w:p>
      <w:pPr>
        <w:spacing w:before="80" w:after="80"/>
        <w:ind w:left="576"/>
        <w:pBdr>
          <w:left w:val="single" w:sz="18" w:space="8" w:color="C9A227"/>
        </w:pBdr>
      </w:pPr>
      <w:r>
        <w:rPr>
          <w:rFonts w:ascii="Calibri" w:hAnsi="Calibri"/>
          <w:b w:val="0"/>
          <w:i/>
          <w:color w:val="1F2937"/>
          <w:sz w:val="22"/>
        </w:rPr>
        <w:t>Don't get technical. Say: 'Start early — that's the entire secret.'</w:t>
      </w:r>
    </w:p>
    <w:p>
      <w:pPr>
        <w:spacing w:before="200" w:after="80"/>
      </w:pPr>
      <w:r>
        <w:rPr>
          <w:rFonts w:ascii="Georgia" w:hAnsi="Georgia"/>
          <w:b/>
          <w:i w:val="0"/>
          <w:color w:val="0B2545"/>
          <w:sz w:val="28"/>
        </w:rPr>
        <w:t>Slide 7 — Three Habits. One Life Skill.</w:t>
      </w:r>
    </w:p>
    <w:p>
      <w:pPr>
        <w:spacing w:before="160" w:after="40"/>
      </w:pPr>
      <w:r>
        <w:rPr>
          <w:rFonts w:ascii="Calibri" w:hAnsi="Calibri"/>
          <w:b/>
          <w:i w:val="0"/>
          <w:color w:val="C9A227"/>
          <w:sz w:val="24"/>
        </w:rPr>
        <w:t>On-slide text</w:t>
      </w:r>
    </w:p>
    <w:p>
      <w:pPr>
        <w:pStyle w:val="ListBullet"/>
        <w:spacing w:after="40"/>
        <w:ind w:left="360"/>
      </w:pPr>
      <w:r>
        <w:rPr>
          <w:rFonts w:ascii="Calibri" w:hAnsi="Calibri"/>
          <w:b w:val="0"/>
          <w:i w:val="0"/>
          <w:color w:val="1F2937"/>
          <w:sz w:val="22"/>
        </w:rPr>
        <w:t>TRACK — every rupee for 30 days</w:t>
      </w:r>
    </w:p>
    <w:p>
      <w:pPr>
        <w:pStyle w:val="ListBullet"/>
        <w:spacing w:after="40"/>
        <w:ind w:left="360"/>
      </w:pPr>
      <w:r>
        <w:rPr>
          <w:rFonts w:ascii="Calibri" w:hAnsi="Calibri"/>
          <w:b w:val="0"/>
          <w:i w:val="0"/>
          <w:color w:val="1F2937"/>
          <w:sz w:val="22"/>
        </w:rPr>
        <w:t>SAVE — 50/30/20 rule</w:t>
      </w:r>
    </w:p>
    <w:p>
      <w:pPr>
        <w:pStyle w:val="ListBullet"/>
        <w:spacing w:after="40"/>
        <w:ind w:left="360"/>
      </w:pPr>
      <w:r>
        <w:rPr>
          <w:rFonts w:ascii="Calibri" w:hAnsi="Calibri"/>
          <w:b w:val="0"/>
          <w:i w:val="0"/>
          <w:color w:val="1F2937"/>
          <w:sz w:val="22"/>
        </w:rPr>
        <w:t>INVEST — start with ₹500 SIP</w:t>
      </w:r>
    </w:p>
    <w:p>
      <w:pPr>
        <w:spacing w:before="160" w:after="40"/>
      </w:pPr>
      <w:r>
        <w:rPr>
          <w:rFonts w:ascii="Calibri" w:hAnsi="Calibri"/>
          <w:b/>
          <w:i w:val="0"/>
          <w:color w:val="C9A227"/>
          <w:sz w:val="24"/>
        </w:rPr>
        <w:t>Visual</w:t>
      </w:r>
    </w:p>
    <w:p>
      <w:pPr>
        <w:spacing w:after="120" w:before="0"/>
        <w:jc w:val="left"/>
      </w:pPr>
      <w:r>
        <w:rPr>
          <w:rFonts w:ascii="Calibri" w:hAnsi="Calibri"/>
          <w:b w:val="0"/>
          <w:i w:val="0"/>
          <w:color w:val="1F2937"/>
          <w:sz w:val="22"/>
        </w:rPr>
        <w:t>Three stacked cards or tiles, each with one icon.</w:t>
      </w:r>
    </w:p>
    <w:p>
      <w:pPr>
        <w:spacing w:before="160" w:after="40"/>
      </w:pPr>
      <w:r>
        <w:rPr>
          <w:rFonts w:ascii="Calibri" w:hAnsi="Calibri"/>
          <w:b/>
          <w:i w:val="0"/>
          <w:color w:val="C9A227"/>
          <w:sz w:val="24"/>
        </w:rPr>
        <w:t>Icon Idea</w:t>
      </w:r>
    </w:p>
    <w:p>
      <w:pPr>
        <w:spacing w:after="120" w:before="0"/>
        <w:jc w:val="left"/>
      </w:pPr>
      <w:r>
        <w:rPr>
          <w:rFonts w:ascii="Calibri" w:hAnsi="Calibri"/>
          <w:b w:val="0"/>
          <w:i w:val="0"/>
          <w:color w:val="1F2937"/>
          <w:sz w:val="22"/>
        </w:rPr>
        <w:t>Notebook → Piggy bank → Upward chart.</w:t>
      </w:r>
    </w:p>
    <w:p>
      <w:pPr>
        <w:spacing w:before="160" w:after="40"/>
      </w:pPr>
      <w:r>
        <w:rPr>
          <w:rFonts w:ascii="Calibri" w:hAnsi="Calibri"/>
          <w:b/>
          <w:i w:val="0"/>
          <w:color w:val="C9A227"/>
          <w:sz w:val="24"/>
        </w:rPr>
        <w:t>Layout</w:t>
      </w:r>
    </w:p>
    <w:p>
      <w:pPr>
        <w:spacing w:after="120" w:before="0"/>
        <w:jc w:val="left"/>
      </w:pPr>
      <w:r>
        <w:rPr>
          <w:rFonts w:ascii="Calibri" w:hAnsi="Calibri"/>
          <w:b w:val="0"/>
          <w:i w:val="0"/>
          <w:color w:val="1F2937"/>
          <w:sz w:val="22"/>
        </w:rPr>
        <w:t>Three equal columns with bold keywords on top, one-line under each.</w:t>
      </w:r>
    </w:p>
    <w:p>
      <w:pPr>
        <w:spacing w:before="160" w:after="40"/>
      </w:pPr>
      <w:r>
        <w:rPr>
          <w:rFonts w:ascii="Calibri" w:hAnsi="Calibri"/>
          <w:b/>
          <w:i w:val="0"/>
          <w:color w:val="C9A227"/>
          <w:sz w:val="24"/>
        </w:rPr>
        <w:t>Speaker Notes</w:t>
      </w:r>
    </w:p>
    <w:p>
      <w:pPr>
        <w:spacing w:before="80" w:after="80"/>
        <w:ind w:left="576"/>
        <w:pBdr>
          <w:left w:val="single" w:sz="18" w:space="8" w:color="C9A227"/>
        </w:pBdr>
      </w:pPr>
      <w:r>
        <w:rPr>
          <w:rFonts w:ascii="Calibri" w:hAnsi="Calibri"/>
          <w:b w:val="0"/>
          <w:i/>
          <w:color w:val="1F2937"/>
          <w:sz w:val="22"/>
        </w:rPr>
        <w:t>Slow down. Repeat: 'Track. Save. Invest.' Let it land.</w:t>
      </w:r>
    </w:p>
    <w:p>
      <w:pPr>
        <w:spacing w:before="200" w:after="80"/>
      </w:pPr>
      <w:r>
        <w:rPr>
          <w:rFonts w:ascii="Georgia" w:hAnsi="Georgia"/>
          <w:b/>
          <w:i w:val="0"/>
          <w:color w:val="0B2545"/>
          <w:sz w:val="28"/>
        </w:rPr>
        <w:t>Slide 8 — Conclusion / Close</w:t>
      </w:r>
    </w:p>
    <w:p>
      <w:pPr>
        <w:spacing w:before="160" w:after="40"/>
      </w:pPr>
      <w:r>
        <w:rPr>
          <w:rFonts w:ascii="Calibri" w:hAnsi="Calibri"/>
          <w:b/>
          <w:i w:val="0"/>
          <w:color w:val="C9A227"/>
          <w:sz w:val="24"/>
        </w:rPr>
        <w:t>On-slide text</w:t>
      </w:r>
    </w:p>
    <w:p>
      <w:pPr>
        <w:pStyle w:val="ListBullet"/>
        <w:spacing w:after="40"/>
        <w:ind w:left="360"/>
      </w:pPr>
      <w:r>
        <w:rPr>
          <w:rFonts w:ascii="Calibri" w:hAnsi="Calibri"/>
          <w:b w:val="0"/>
          <w:i w:val="0"/>
          <w:color w:val="1F2937"/>
          <w:sz w:val="22"/>
        </w:rPr>
        <w:t>It's not about getting rich quickly. It's about getting in control quietly.</w:t>
      </w:r>
    </w:p>
    <w:p>
      <w:pPr>
        <w:pStyle w:val="ListBullet"/>
        <w:spacing w:after="40"/>
        <w:ind w:left="360"/>
      </w:pPr>
      <w:r>
        <w:rPr>
          <w:rFonts w:ascii="Calibri" w:hAnsi="Calibri"/>
          <w:b w:val="0"/>
          <w:i w:val="0"/>
          <w:color w:val="1F2937"/>
          <w:sz w:val="22"/>
        </w:rPr>
        <w:t>Track every rupee you spend for the next 7 days. That's where it begins.</w:t>
      </w:r>
    </w:p>
    <w:p>
      <w:pPr>
        <w:pStyle w:val="ListBullet"/>
        <w:spacing w:after="40"/>
        <w:ind w:left="360"/>
      </w:pPr>
      <w:r>
        <w:rPr>
          <w:rFonts w:ascii="Calibri" w:hAnsi="Calibri"/>
          <w:b w:val="0"/>
          <w:i w:val="0"/>
          <w:color w:val="1F2937"/>
          <w:sz w:val="22"/>
        </w:rPr>
        <w:t>Thank You.</w:t>
      </w:r>
    </w:p>
    <w:p>
      <w:pPr>
        <w:pStyle w:val="ListBullet"/>
        <w:spacing w:after="40"/>
        <w:ind w:left="360"/>
      </w:pPr>
      <w:r>
        <w:rPr>
          <w:rFonts w:ascii="Calibri" w:hAnsi="Calibri"/>
          <w:b w:val="0"/>
          <w:i w:val="0"/>
          <w:color w:val="1F2937"/>
          <w:sz w:val="22"/>
        </w:rPr>
        <w:t>[Student Name] | BFM</w:t>
      </w:r>
    </w:p>
    <w:p>
      <w:pPr>
        <w:spacing w:before="160" w:after="40"/>
      </w:pPr>
      <w:r>
        <w:rPr>
          <w:rFonts w:ascii="Calibri" w:hAnsi="Calibri"/>
          <w:b/>
          <w:i w:val="0"/>
          <w:color w:val="C9A227"/>
          <w:sz w:val="24"/>
        </w:rPr>
        <w:t>Visual</w:t>
      </w:r>
    </w:p>
    <w:p>
      <w:pPr>
        <w:spacing w:after="120" w:before="0"/>
        <w:jc w:val="left"/>
      </w:pPr>
      <w:r>
        <w:rPr>
          <w:rFonts w:ascii="Calibri" w:hAnsi="Calibri"/>
          <w:b w:val="0"/>
          <w:i w:val="0"/>
          <w:color w:val="1F2937"/>
          <w:sz w:val="22"/>
        </w:rPr>
        <w:t>Soft navy background, gold rule, minimal type.</w:t>
      </w:r>
    </w:p>
    <w:p>
      <w:pPr>
        <w:spacing w:before="160" w:after="40"/>
      </w:pPr>
      <w:r>
        <w:rPr>
          <w:rFonts w:ascii="Calibri" w:hAnsi="Calibri"/>
          <w:b/>
          <w:i w:val="0"/>
          <w:color w:val="C9A227"/>
          <w:sz w:val="24"/>
        </w:rPr>
        <w:t>Icon Idea</w:t>
      </w:r>
    </w:p>
    <w:p>
      <w:pPr>
        <w:spacing w:after="120" w:before="0"/>
        <w:jc w:val="left"/>
      </w:pPr>
      <w:r>
        <w:rPr>
          <w:rFonts w:ascii="Calibri" w:hAnsi="Calibri"/>
          <w:b w:val="0"/>
          <w:i w:val="0"/>
          <w:color w:val="1F2937"/>
          <w:sz w:val="22"/>
        </w:rPr>
        <w:t>Small gold circle or seal with initials.</w:t>
      </w:r>
    </w:p>
    <w:p>
      <w:pPr>
        <w:spacing w:before="160" w:after="40"/>
      </w:pPr>
      <w:r>
        <w:rPr>
          <w:rFonts w:ascii="Calibri" w:hAnsi="Calibri"/>
          <w:b/>
          <w:i w:val="0"/>
          <w:color w:val="C9A227"/>
          <w:sz w:val="24"/>
        </w:rPr>
        <w:t>Layout</w:t>
      </w:r>
    </w:p>
    <w:p>
      <w:pPr>
        <w:spacing w:after="120" w:before="0"/>
        <w:jc w:val="left"/>
      </w:pPr>
      <w:r>
        <w:rPr>
          <w:rFonts w:ascii="Calibri" w:hAnsi="Calibri"/>
          <w:b w:val="0"/>
          <w:i w:val="0"/>
          <w:color w:val="1F2937"/>
          <w:sz w:val="22"/>
        </w:rPr>
        <w:t>Centered, calm, almost like the cover slide.</w:t>
      </w:r>
    </w:p>
    <w:p>
      <w:pPr>
        <w:spacing w:before="160" w:after="40"/>
      </w:pPr>
      <w:r>
        <w:rPr>
          <w:rFonts w:ascii="Calibri" w:hAnsi="Calibri"/>
          <w:b/>
          <w:i w:val="0"/>
          <w:color w:val="C9A227"/>
          <w:sz w:val="24"/>
        </w:rPr>
        <w:t>Speaker Notes</w:t>
      </w:r>
    </w:p>
    <w:p>
      <w:pPr>
        <w:spacing w:before="80" w:after="80"/>
        <w:ind w:left="576"/>
        <w:pBdr>
          <w:left w:val="single" w:sz="18" w:space="8" w:color="C9A227"/>
        </w:pBdr>
      </w:pPr>
      <w:r>
        <w:rPr>
          <w:rFonts w:ascii="Calibri" w:hAnsi="Calibri"/>
          <w:b w:val="0"/>
          <w:i/>
          <w:color w:val="1F2937"/>
          <w:sz w:val="22"/>
        </w:rPr>
        <w:t>Pause. Maintain eye contact. Smile. Wait for applause before walking off.</w:t>
      </w:r>
    </w:p>
    <w:p>
      <w:r>
        <w:br w:type="page"/>
      </w:r>
    </w:p>
    <w:p>
      <w:pPr>
        <w:spacing w:after="0"/>
      </w:pPr>
    </w:p>
    <w:p>
      <w:pPr>
        <w:spacing w:after="40"/>
        <w:jc w:val="left"/>
      </w:pPr>
      <w:r>
        <w:rPr>
          <w:rFonts w:ascii="Georgia" w:hAnsi="Georgia"/>
          <w:b/>
          <w:i w:val="0"/>
          <w:color w:val="0B2545"/>
          <w:sz w:val="44"/>
        </w:rPr>
        <w:t>SECTION 6 — VIDEO RECORDING GUIDE</w:t>
      </w:r>
    </w:p>
    <w:p>
      <w:pPr>
        <w:spacing w:after="160"/>
        <w:pBdr>
          <w:bottom w:val="single" w:sz="12" w:space="1" w:color="C9A227"/>
        </w:pBdr>
      </w:pPr>
    </w:p>
    <w:p>
      <w:pPr>
        <w:spacing w:before="200" w:after="80"/>
      </w:pPr>
      <w:r>
        <w:rPr>
          <w:rFonts w:ascii="Georgia" w:hAnsi="Georgia"/>
          <w:b/>
          <w:i w:val="0"/>
          <w:color w:val="0B2545"/>
          <w:sz w:val="28"/>
        </w:rPr>
        <w:t>1. Camera Setup</w:t>
      </w:r>
    </w:p>
    <w:p>
      <w:pPr>
        <w:pStyle w:val="ListBullet"/>
        <w:spacing w:after="40"/>
        <w:ind w:left="360"/>
      </w:pPr>
      <w:r>
        <w:rPr>
          <w:rFonts w:ascii="Calibri" w:hAnsi="Calibri"/>
          <w:b w:val="0"/>
          <w:i w:val="0"/>
          <w:color w:val="1F2937"/>
          <w:sz w:val="22"/>
        </w:rPr>
        <w:t>Use a phone with at least 1080p video.</w:t>
      </w:r>
    </w:p>
    <w:p>
      <w:pPr>
        <w:pStyle w:val="ListBullet"/>
        <w:spacing w:after="40"/>
        <w:ind w:left="360"/>
      </w:pPr>
      <w:r>
        <w:rPr>
          <w:rFonts w:ascii="Calibri" w:hAnsi="Calibri"/>
          <w:b w:val="0"/>
          <w:i w:val="0"/>
          <w:color w:val="1F2937"/>
          <w:sz w:val="22"/>
        </w:rPr>
        <w:t>Mount it on a tripod, books, or stable surface at eye level.</w:t>
      </w:r>
    </w:p>
    <w:p>
      <w:pPr>
        <w:pStyle w:val="ListBullet"/>
        <w:spacing w:after="40"/>
        <w:ind w:left="360"/>
      </w:pPr>
      <w:r>
        <w:rPr>
          <w:rFonts w:ascii="Calibri" w:hAnsi="Calibri"/>
          <w:b w:val="0"/>
          <w:i w:val="0"/>
          <w:color w:val="1F2937"/>
          <w:sz w:val="22"/>
        </w:rPr>
        <w:t>Frame yourself from mid-chest to just above the head.</w:t>
      </w:r>
    </w:p>
    <w:p>
      <w:pPr>
        <w:pStyle w:val="ListBullet"/>
        <w:spacing w:after="40"/>
        <w:ind w:left="360"/>
      </w:pPr>
      <w:r>
        <w:rPr>
          <w:rFonts w:ascii="Calibri" w:hAnsi="Calibri"/>
          <w:b w:val="0"/>
          <w:i w:val="0"/>
          <w:color w:val="1F2937"/>
          <w:sz w:val="22"/>
        </w:rPr>
        <w:t>Keep the slide screen visible next to you for split-screen later.</w:t>
      </w:r>
    </w:p>
    <w:p>
      <w:pPr>
        <w:spacing w:before="200" w:after="80"/>
      </w:pPr>
      <w:r>
        <w:rPr>
          <w:rFonts w:ascii="Georgia" w:hAnsi="Georgia"/>
          <w:b/>
          <w:i w:val="0"/>
          <w:color w:val="0B2545"/>
          <w:sz w:val="28"/>
        </w:rPr>
        <w:t>2. Lighting</w:t>
      </w:r>
    </w:p>
    <w:p>
      <w:pPr>
        <w:pStyle w:val="ListBullet"/>
        <w:spacing w:after="40"/>
        <w:ind w:left="360"/>
      </w:pPr>
      <w:r>
        <w:rPr>
          <w:rFonts w:ascii="Calibri" w:hAnsi="Calibri"/>
          <w:b w:val="0"/>
          <w:i w:val="0"/>
          <w:color w:val="1F2937"/>
          <w:sz w:val="22"/>
        </w:rPr>
        <w:t>Face a window during the daytime — natural light is the best free upgrade.</w:t>
      </w:r>
    </w:p>
    <w:p>
      <w:pPr>
        <w:pStyle w:val="ListBullet"/>
        <w:spacing w:after="40"/>
        <w:ind w:left="360"/>
      </w:pPr>
      <w:r>
        <w:rPr>
          <w:rFonts w:ascii="Calibri" w:hAnsi="Calibri"/>
          <w:b w:val="0"/>
          <w:i w:val="0"/>
          <w:color w:val="1F2937"/>
          <w:sz w:val="22"/>
        </w:rPr>
        <w:t>At night: ring light or plain white wall + lamp pointed at the ceiling.</w:t>
      </w:r>
    </w:p>
    <w:p>
      <w:pPr>
        <w:pStyle w:val="ListBullet"/>
        <w:spacing w:after="40"/>
        <w:ind w:left="360"/>
      </w:pPr>
      <w:r>
        <w:rPr>
          <w:rFonts w:ascii="Calibri" w:hAnsi="Calibri"/>
          <w:b w:val="0"/>
          <w:i w:val="0"/>
          <w:color w:val="1F2937"/>
          <w:sz w:val="22"/>
        </w:rPr>
        <w:t>Avoid backlight (window behind you = silhouette).</w:t>
      </w:r>
    </w:p>
    <w:p>
      <w:pPr>
        <w:spacing w:before="200" w:after="80"/>
      </w:pPr>
      <w:r>
        <w:rPr>
          <w:rFonts w:ascii="Georgia" w:hAnsi="Georgia"/>
          <w:b/>
          <w:i w:val="0"/>
          <w:color w:val="0B2545"/>
          <w:sz w:val="28"/>
        </w:rPr>
        <w:t>3. Audio</w:t>
      </w:r>
    </w:p>
    <w:p>
      <w:pPr>
        <w:pStyle w:val="ListBullet"/>
        <w:spacing w:after="40"/>
        <w:ind w:left="360"/>
      </w:pPr>
      <w:r>
        <w:rPr>
          <w:rFonts w:ascii="Calibri" w:hAnsi="Calibri"/>
          <w:b w:val="0"/>
          <w:i w:val="0"/>
          <w:color w:val="1F2937"/>
          <w:sz w:val="22"/>
        </w:rPr>
        <w:t>Use earphones with mic or a clip-on lavalier (₹300–₹600 ones work fine).</w:t>
      </w:r>
    </w:p>
    <w:p>
      <w:pPr>
        <w:pStyle w:val="ListBullet"/>
        <w:spacing w:after="40"/>
        <w:ind w:left="360"/>
      </w:pPr>
      <w:r>
        <w:rPr>
          <w:rFonts w:ascii="Calibri" w:hAnsi="Calibri"/>
          <w:b w:val="0"/>
          <w:i w:val="0"/>
          <w:color w:val="1F2937"/>
          <w:sz w:val="22"/>
        </w:rPr>
        <w:t>Record in a quiet room — close windows, switch off noisy fans.</w:t>
      </w:r>
    </w:p>
    <w:p>
      <w:pPr>
        <w:pStyle w:val="ListBullet"/>
        <w:spacing w:after="40"/>
        <w:ind w:left="360"/>
      </w:pPr>
      <w:r>
        <w:rPr>
          <w:rFonts w:ascii="Calibri" w:hAnsi="Calibri"/>
          <w:b w:val="0"/>
          <w:i w:val="0"/>
          <w:color w:val="1F2937"/>
          <w:sz w:val="22"/>
        </w:rPr>
        <w:t>Do a 10-second test recording before the real take.</w:t>
      </w:r>
    </w:p>
    <w:p>
      <w:pPr>
        <w:spacing w:before="200" w:after="80"/>
      </w:pPr>
      <w:r>
        <w:rPr>
          <w:rFonts w:ascii="Georgia" w:hAnsi="Georgia"/>
          <w:b/>
          <w:i w:val="0"/>
          <w:color w:val="0B2545"/>
          <w:sz w:val="28"/>
        </w:rPr>
        <w:t>4. Body Language</w:t>
      </w:r>
    </w:p>
    <w:p>
      <w:pPr>
        <w:pStyle w:val="ListBullet"/>
        <w:spacing w:after="40"/>
        <w:ind w:left="360"/>
      </w:pPr>
      <w:r>
        <w:rPr>
          <w:rFonts w:ascii="Calibri" w:hAnsi="Calibri"/>
          <w:b w:val="0"/>
          <w:i w:val="0"/>
          <w:color w:val="1F2937"/>
          <w:sz w:val="22"/>
        </w:rPr>
        <w:t>Stand, don't sit. Standing makes your voice more confident.</w:t>
      </w:r>
    </w:p>
    <w:p>
      <w:pPr>
        <w:pStyle w:val="ListBullet"/>
        <w:spacing w:after="40"/>
        <w:ind w:left="360"/>
      </w:pPr>
      <w:r>
        <w:rPr>
          <w:rFonts w:ascii="Calibri" w:hAnsi="Calibri"/>
          <w:b w:val="0"/>
          <w:i w:val="0"/>
          <w:color w:val="1F2937"/>
          <w:sz w:val="22"/>
        </w:rPr>
        <w:t>Shoulders relaxed, feet shoulder-width apart.</w:t>
      </w:r>
    </w:p>
    <w:p>
      <w:pPr>
        <w:pStyle w:val="ListBullet"/>
        <w:spacing w:after="40"/>
        <w:ind w:left="360"/>
      </w:pPr>
      <w:r>
        <w:rPr>
          <w:rFonts w:ascii="Calibri" w:hAnsi="Calibri"/>
          <w:b w:val="0"/>
          <w:i w:val="0"/>
          <w:color w:val="1F2937"/>
          <w:sz w:val="22"/>
        </w:rPr>
        <w:t>Don't lock your knees or sway side to side.</w:t>
      </w:r>
    </w:p>
    <w:p>
      <w:pPr>
        <w:spacing w:before="200" w:after="80"/>
      </w:pPr>
      <w:r>
        <w:rPr>
          <w:rFonts w:ascii="Georgia" w:hAnsi="Georgia"/>
          <w:b/>
          <w:i w:val="0"/>
          <w:color w:val="0B2545"/>
          <w:sz w:val="28"/>
        </w:rPr>
        <w:t>5. Hand Gestures</w:t>
      </w:r>
    </w:p>
    <w:p>
      <w:pPr>
        <w:pStyle w:val="ListBullet"/>
        <w:spacing w:after="40"/>
        <w:ind w:left="360"/>
      </w:pPr>
      <w:r>
        <w:rPr>
          <w:rFonts w:ascii="Calibri" w:hAnsi="Calibri"/>
          <w:b w:val="0"/>
          <w:i w:val="0"/>
          <w:color w:val="1F2937"/>
          <w:sz w:val="22"/>
        </w:rPr>
        <w:t>Use hands at chest level, not below the waist.</w:t>
      </w:r>
    </w:p>
    <w:p>
      <w:pPr>
        <w:pStyle w:val="ListBullet"/>
        <w:spacing w:after="40"/>
        <w:ind w:left="360"/>
      </w:pPr>
      <w:r>
        <w:rPr>
          <w:rFonts w:ascii="Calibri" w:hAnsi="Calibri"/>
          <w:b w:val="0"/>
          <w:i w:val="0"/>
          <w:color w:val="1F2937"/>
          <w:sz w:val="22"/>
        </w:rPr>
        <w:t>Open palms = trust. Pointing fingers = aggressive (avoid).</w:t>
      </w:r>
    </w:p>
    <w:p>
      <w:pPr>
        <w:pStyle w:val="ListBullet"/>
        <w:spacing w:after="40"/>
        <w:ind w:left="360"/>
      </w:pPr>
      <w:r>
        <w:rPr>
          <w:rFonts w:ascii="Calibri" w:hAnsi="Calibri"/>
          <w:b w:val="0"/>
          <w:i w:val="0"/>
          <w:color w:val="1F2937"/>
          <w:sz w:val="22"/>
        </w:rPr>
        <w:t>Match gestures to keywords: 'three habits' → show three fingers.</w:t>
      </w:r>
    </w:p>
    <w:p>
      <w:pPr>
        <w:spacing w:before="200" w:after="80"/>
      </w:pPr>
      <w:r>
        <w:rPr>
          <w:rFonts w:ascii="Georgia" w:hAnsi="Georgia"/>
          <w:b/>
          <w:i w:val="0"/>
          <w:color w:val="0B2545"/>
          <w:sz w:val="28"/>
        </w:rPr>
        <w:t>6. Eye Contact</w:t>
      </w:r>
    </w:p>
    <w:p>
      <w:pPr>
        <w:pStyle w:val="ListBullet"/>
        <w:spacing w:after="40"/>
        <w:ind w:left="360"/>
      </w:pPr>
      <w:r>
        <w:rPr>
          <w:rFonts w:ascii="Calibri" w:hAnsi="Calibri"/>
          <w:b w:val="0"/>
          <w:i w:val="0"/>
          <w:color w:val="1F2937"/>
          <w:sz w:val="22"/>
        </w:rPr>
        <w:t>Look directly into the camera lens, not at your own face on the screen.</w:t>
      </w:r>
    </w:p>
    <w:p>
      <w:pPr>
        <w:pStyle w:val="ListBullet"/>
        <w:spacing w:after="40"/>
        <w:ind w:left="360"/>
      </w:pPr>
      <w:r>
        <w:rPr>
          <w:rFonts w:ascii="Calibri" w:hAnsi="Calibri"/>
          <w:b w:val="0"/>
          <w:i w:val="0"/>
          <w:color w:val="1F2937"/>
          <w:sz w:val="22"/>
        </w:rPr>
        <w:t>Imagine one specific friend on the other side of the lens. Speak to them.</w:t>
      </w:r>
    </w:p>
    <w:p>
      <w:pPr>
        <w:spacing w:before="200" w:after="80"/>
      </w:pPr>
      <w:r>
        <w:rPr>
          <w:rFonts w:ascii="Georgia" w:hAnsi="Georgia"/>
          <w:b/>
          <w:i w:val="0"/>
          <w:color w:val="0B2545"/>
          <w:sz w:val="28"/>
        </w:rPr>
        <w:t>7. Speaking Speed</w:t>
      </w:r>
    </w:p>
    <w:p>
      <w:pPr>
        <w:pStyle w:val="ListBullet"/>
        <w:spacing w:after="40"/>
        <w:ind w:left="360"/>
      </w:pPr>
      <w:r>
        <w:rPr>
          <w:rFonts w:ascii="Calibri" w:hAnsi="Calibri"/>
          <w:b w:val="0"/>
          <w:i w:val="0"/>
          <w:color w:val="1F2937"/>
          <w:sz w:val="22"/>
        </w:rPr>
        <w:t>Aim for ~140–150 words per minute.</w:t>
      </w:r>
    </w:p>
    <w:p>
      <w:pPr>
        <w:pStyle w:val="ListBullet"/>
        <w:spacing w:after="40"/>
        <w:ind w:left="360"/>
      </w:pPr>
      <w:r>
        <w:rPr>
          <w:rFonts w:ascii="Calibri" w:hAnsi="Calibri"/>
          <w:b w:val="0"/>
          <w:i w:val="0"/>
          <w:color w:val="1F2937"/>
          <w:sz w:val="22"/>
        </w:rPr>
        <w:t>Pauses are powerful. Use them after questions and big statements.</w:t>
      </w:r>
    </w:p>
    <w:p>
      <w:pPr>
        <w:pStyle w:val="ListBullet"/>
        <w:spacing w:after="40"/>
        <w:ind w:left="360"/>
      </w:pPr>
      <w:r>
        <w:rPr>
          <w:rFonts w:ascii="Calibri" w:hAnsi="Calibri"/>
          <w:b w:val="0"/>
          <w:i w:val="0"/>
          <w:color w:val="1F2937"/>
          <w:sz w:val="22"/>
        </w:rPr>
        <w:t>If you stumble, don't apologize — pause, breathe, continue.</w:t>
      </w:r>
    </w:p>
    <w:p>
      <w:pPr>
        <w:spacing w:before="200" w:after="80"/>
      </w:pPr>
      <w:r>
        <w:rPr>
          <w:rFonts w:ascii="Georgia" w:hAnsi="Georgia"/>
          <w:b/>
          <w:i w:val="0"/>
          <w:color w:val="0B2545"/>
          <w:sz w:val="28"/>
        </w:rPr>
        <w:t>8. Confidence Tips</w:t>
      </w:r>
    </w:p>
    <w:p>
      <w:pPr>
        <w:pStyle w:val="ListBullet"/>
        <w:spacing w:after="40"/>
        <w:ind w:left="360"/>
      </w:pPr>
      <w:r>
        <w:rPr>
          <w:rFonts w:ascii="Calibri" w:hAnsi="Calibri"/>
          <w:b w:val="0"/>
          <w:i w:val="0"/>
          <w:color w:val="1F2937"/>
          <w:sz w:val="22"/>
        </w:rPr>
        <w:t>Do two warm-up reads before the final take.</w:t>
      </w:r>
    </w:p>
    <w:p>
      <w:pPr>
        <w:pStyle w:val="ListBullet"/>
        <w:spacing w:after="40"/>
        <w:ind w:left="360"/>
      </w:pPr>
      <w:r>
        <w:rPr>
          <w:rFonts w:ascii="Calibri" w:hAnsi="Calibri"/>
          <w:b w:val="0"/>
          <w:i w:val="0"/>
          <w:color w:val="1F2937"/>
          <w:sz w:val="22"/>
        </w:rPr>
        <w:t>Smile slightly before you hit record — it carries into your voice.</w:t>
      </w:r>
    </w:p>
    <w:p>
      <w:pPr>
        <w:pStyle w:val="ListBullet"/>
        <w:spacing w:after="40"/>
        <w:ind w:left="360"/>
      </w:pPr>
      <w:r>
        <w:rPr>
          <w:rFonts w:ascii="Calibri" w:hAnsi="Calibri"/>
          <w:b w:val="0"/>
          <w:i w:val="0"/>
          <w:color w:val="1F2937"/>
          <w:sz w:val="22"/>
        </w:rPr>
        <w:t>Power-pose for 60 seconds before recording. Sounds silly. Works.</w:t>
      </w:r>
    </w:p>
    <w:p>
      <w:pPr>
        <w:spacing w:before="200" w:after="80"/>
      </w:pPr>
      <w:r>
        <w:rPr>
          <w:rFonts w:ascii="Georgia" w:hAnsi="Georgia"/>
          <w:b/>
          <w:i w:val="0"/>
          <w:color w:val="0B2545"/>
          <w:sz w:val="28"/>
        </w:rPr>
        <w:t>9. What to Wear</w:t>
      </w:r>
    </w:p>
    <w:p>
      <w:pPr>
        <w:pStyle w:val="ListBullet"/>
        <w:spacing w:after="40"/>
        <w:ind w:left="360"/>
      </w:pPr>
      <w:r>
        <w:rPr>
          <w:rFonts w:ascii="Calibri" w:hAnsi="Calibri"/>
          <w:b w:val="0"/>
          <w:i w:val="0"/>
          <w:color w:val="1F2937"/>
          <w:sz w:val="22"/>
        </w:rPr>
        <w:t>Solid colors only — navy, white, light blue, beige, soft maroon.</w:t>
      </w:r>
    </w:p>
    <w:p>
      <w:pPr>
        <w:pStyle w:val="ListBullet"/>
        <w:spacing w:after="40"/>
        <w:ind w:left="360"/>
      </w:pPr>
      <w:r>
        <w:rPr>
          <w:rFonts w:ascii="Calibri" w:hAnsi="Calibri"/>
          <w:b w:val="0"/>
          <w:i w:val="0"/>
          <w:color w:val="1F2937"/>
          <w:sz w:val="22"/>
        </w:rPr>
        <w:t>Avoid logos, busy patterns, neon shades, and pure black on dark backgrounds.</w:t>
      </w:r>
    </w:p>
    <w:p>
      <w:pPr>
        <w:pStyle w:val="ListBullet"/>
        <w:spacing w:after="40"/>
        <w:ind w:left="360"/>
      </w:pPr>
      <w:r>
        <w:rPr>
          <w:rFonts w:ascii="Calibri" w:hAnsi="Calibri"/>
          <w:b w:val="0"/>
          <w:i w:val="0"/>
          <w:color w:val="1F2937"/>
          <w:sz w:val="22"/>
        </w:rPr>
        <w:t>A blazer over a plain shirt looks internship-ready without being stiff.</w:t>
      </w:r>
    </w:p>
    <w:p>
      <w:pPr>
        <w:pStyle w:val="ListBullet"/>
        <w:spacing w:after="40"/>
        <w:ind w:left="360"/>
      </w:pPr>
      <w:r>
        <w:rPr>
          <w:rFonts w:ascii="Calibri" w:hAnsi="Calibri"/>
          <w:b w:val="0"/>
          <w:i w:val="0"/>
          <w:color w:val="1F2937"/>
          <w:sz w:val="22"/>
        </w:rPr>
        <w:t>Hair neat, face clean, minimal accessories.</w:t>
      </w:r>
    </w:p>
    <w:p>
      <w:pPr>
        <w:spacing w:before="200" w:after="80"/>
      </w:pPr>
      <w:r>
        <w:rPr>
          <w:rFonts w:ascii="Georgia" w:hAnsi="Georgia"/>
          <w:b/>
          <w:i w:val="0"/>
          <w:color w:val="0B2545"/>
          <w:sz w:val="28"/>
        </w:rPr>
        <w:t>10. Common Mistakes to Avoid</w:t>
      </w:r>
    </w:p>
    <w:p>
      <w:pPr>
        <w:pStyle w:val="ListBullet"/>
        <w:spacing w:after="40"/>
        <w:ind w:left="360"/>
      </w:pPr>
      <w:r>
        <w:rPr>
          <w:rFonts w:ascii="Calibri" w:hAnsi="Calibri"/>
          <w:b w:val="0"/>
          <w:i w:val="0"/>
          <w:color w:val="1F2937"/>
          <w:sz w:val="22"/>
        </w:rPr>
        <w:t>Reading directly from a script in front of the camera.</w:t>
      </w:r>
    </w:p>
    <w:p>
      <w:pPr>
        <w:pStyle w:val="ListBullet"/>
        <w:spacing w:after="40"/>
        <w:ind w:left="360"/>
      </w:pPr>
      <w:r>
        <w:rPr>
          <w:rFonts w:ascii="Calibri" w:hAnsi="Calibri"/>
          <w:b w:val="0"/>
          <w:i w:val="0"/>
          <w:color w:val="1F2937"/>
          <w:sz w:val="22"/>
        </w:rPr>
        <w:t>Speaking in a flat, monotonous tone.</w:t>
      </w:r>
    </w:p>
    <w:p>
      <w:pPr>
        <w:pStyle w:val="ListBullet"/>
        <w:spacing w:after="40"/>
        <w:ind w:left="360"/>
      </w:pPr>
      <w:r>
        <w:rPr>
          <w:rFonts w:ascii="Calibri" w:hAnsi="Calibri"/>
          <w:b w:val="0"/>
          <w:i w:val="0"/>
          <w:color w:val="1F2937"/>
          <w:sz w:val="22"/>
        </w:rPr>
        <w:t>Filling silence with 'um', 'like', 'basically', 'you know'.</w:t>
      </w:r>
    </w:p>
    <w:p>
      <w:pPr>
        <w:pStyle w:val="ListBullet"/>
        <w:spacing w:after="40"/>
        <w:ind w:left="360"/>
      </w:pPr>
      <w:r>
        <w:rPr>
          <w:rFonts w:ascii="Calibri" w:hAnsi="Calibri"/>
          <w:b w:val="0"/>
          <w:i w:val="0"/>
          <w:color w:val="1F2937"/>
          <w:sz w:val="22"/>
        </w:rPr>
        <w:t>Cropping your forehead out of the frame.</w:t>
      </w:r>
    </w:p>
    <w:p>
      <w:pPr>
        <w:pStyle w:val="ListBullet"/>
        <w:spacing w:after="40"/>
        <w:ind w:left="360"/>
      </w:pPr>
      <w:r>
        <w:rPr>
          <w:rFonts w:ascii="Calibri" w:hAnsi="Calibri"/>
          <w:b w:val="0"/>
          <w:i w:val="0"/>
          <w:color w:val="1F2937"/>
          <w:sz w:val="22"/>
        </w:rPr>
        <w:t>Recording vertically — always shoot horizontal (landscape).</w:t>
      </w:r>
    </w:p>
    <w:p>
      <w:pPr>
        <w:pStyle w:val="ListBullet"/>
        <w:spacing w:after="40"/>
        <w:ind w:left="360"/>
      </w:pPr>
      <w:r>
        <w:rPr>
          <w:rFonts w:ascii="Calibri" w:hAnsi="Calibri"/>
          <w:b w:val="0"/>
          <w:i w:val="0"/>
          <w:color w:val="1F2937"/>
          <w:sz w:val="22"/>
        </w:rPr>
        <w:t>Forgetting to switch the phone to Do Not Disturb.</w:t>
      </w:r>
    </w:p>
    <w:p>
      <w:pPr>
        <w:spacing w:before="200" w:after="80"/>
      </w:pPr>
      <w:r>
        <w:rPr>
          <w:rFonts w:ascii="Georgia" w:hAnsi="Georgia"/>
          <w:b/>
          <w:i w:val="0"/>
          <w:color w:val="0B2545"/>
          <w:sz w:val="28"/>
        </w:rPr>
        <w:t>Final Take Checklist</w:t>
      </w:r>
    </w:p>
    <w:p>
      <w:pPr>
        <w:pStyle w:val="ListBullet"/>
        <w:spacing w:after="40"/>
        <w:ind w:left="360"/>
      </w:pPr>
      <w:r>
        <w:rPr>
          <w:rFonts w:ascii="Calibri" w:hAnsi="Calibri"/>
          <w:b w:val="0"/>
          <w:i w:val="0"/>
          <w:color w:val="1F2937"/>
          <w:sz w:val="22"/>
        </w:rPr>
        <w:t>☐  Tripod stable, phone horizontal</w:t>
      </w:r>
    </w:p>
    <w:p>
      <w:pPr>
        <w:pStyle w:val="ListBullet"/>
        <w:spacing w:after="40"/>
        <w:ind w:left="360"/>
      </w:pPr>
      <w:r>
        <w:rPr>
          <w:rFonts w:ascii="Calibri" w:hAnsi="Calibri"/>
          <w:b w:val="0"/>
          <w:i w:val="0"/>
          <w:color w:val="1F2937"/>
          <w:sz w:val="22"/>
        </w:rPr>
        <w:t>☐  Light on face, not behind</w:t>
      </w:r>
    </w:p>
    <w:p>
      <w:pPr>
        <w:pStyle w:val="ListBullet"/>
        <w:spacing w:after="40"/>
        <w:ind w:left="360"/>
      </w:pPr>
      <w:r>
        <w:rPr>
          <w:rFonts w:ascii="Calibri" w:hAnsi="Calibri"/>
          <w:b w:val="0"/>
          <w:i w:val="0"/>
          <w:color w:val="1F2937"/>
          <w:sz w:val="22"/>
        </w:rPr>
        <w:t>☐  Mic plugged in and tested</w:t>
      </w:r>
    </w:p>
    <w:p>
      <w:pPr>
        <w:pStyle w:val="ListBullet"/>
        <w:spacing w:after="40"/>
        <w:ind w:left="360"/>
      </w:pPr>
      <w:r>
        <w:rPr>
          <w:rFonts w:ascii="Calibri" w:hAnsi="Calibri"/>
          <w:b w:val="0"/>
          <w:i w:val="0"/>
          <w:color w:val="1F2937"/>
          <w:sz w:val="22"/>
        </w:rPr>
        <w:t>☐  DND mode on</w:t>
      </w:r>
    </w:p>
    <w:p>
      <w:pPr>
        <w:pStyle w:val="ListBullet"/>
        <w:spacing w:after="40"/>
        <w:ind w:left="360"/>
      </w:pPr>
      <w:r>
        <w:rPr>
          <w:rFonts w:ascii="Calibri" w:hAnsi="Calibri"/>
          <w:b w:val="0"/>
          <w:i w:val="0"/>
          <w:color w:val="1F2937"/>
          <w:sz w:val="22"/>
        </w:rPr>
        <w:t>☐  Slide deck open as backup</w:t>
      </w:r>
    </w:p>
    <w:p>
      <w:pPr>
        <w:pStyle w:val="ListBullet"/>
        <w:spacing w:after="40"/>
        <w:ind w:left="360"/>
      </w:pPr>
      <w:r>
        <w:rPr>
          <w:rFonts w:ascii="Calibri" w:hAnsi="Calibri"/>
          <w:b w:val="0"/>
          <w:i w:val="0"/>
          <w:color w:val="1F2937"/>
          <w:sz w:val="22"/>
        </w:rPr>
        <w:t>☐  Water nearby</w:t>
      </w:r>
    </w:p>
    <w:p>
      <w:pPr>
        <w:pStyle w:val="ListBullet"/>
        <w:spacing w:after="40"/>
        <w:ind w:left="360"/>
      </w:pPr>
      <w:r>
        <w:rPr>
          <w:rFonts w:ascii="Calibri" w:hAnsi="Calibri"/>
          <w:b w:val="0"/>
          <w:i w:val="0"/>
          <w:color w:val="1F2937"/>
          <w:sz w:val="22"/>
        </w:rPr>
        <w:t>☐  Two practice runs done</w:t>
      </w:r>
    </w:p>
    <w:p>
      <w:r>
        <w:br w:type="page"/>
      </w:r>
    </w:p>
    <w:p>
      <w:pPr>
        <w:spacing w:after="0"/>
      </w:pPr>
    </w:p>
    <w:p>
      <w:pPr>
        <w:spacing w:after="40"/>
        <w:jc w:val="left"/>
      </w:pPr>
      <w:r>
        <w:rPr>
          <w:rFonts w:ascii="Georgia" w:hAnsi="Georgia"/>
          <w:b/>
          <w:i w:val="0"/>
          <w:color w:val="0B2545"/>
          <w:sz w:val="44"/>
        </w:rPr>
        <w:t>SECTION 7 — SELF-EVALUATION</w:t>
      </w:r>
    </w:p>
    <w:p>
      <w:pPr>
        <w:spacing w:after="160"/>
        <w:pBdr>
          <w:bottom w:val="single" w:sz="12" w:space="1" w:color="C9A227"/>
        </w:pBdr>
      </w:pPr>
    </w:p>
    <w:p>
      <w:pPr>
        <w:spacing w:before="200" w:after="80"/>
      </w:pPr>
      <w:r>
        <w:rPr>
          <w:rFonts w:ascii="Georgia" w:hAnsi="Georgia"/>
          <w:b/>
          <w:i w:val="0"/>
          <w:color w:val="0B2545"/>
          <w:sz w:val="28"/>
        </w:rPr>
        <w:t>Strengths Demonstrated</w:t>
      </w:r>
    </w:p>
    <w:p>
      <w:pPr>
        <w:pStyle w:val="ListBullet"/>
        <w:spacing w:after="40"/>
        <w:ind w:left="360"/>
      </w:pPr>
      <w:r>
        <w:rPr>
          <w:rFonts w:ascii="Calibri" w:hAnsi="Calibri"/>
          <w:b/>
          <w:i w:val="0"/>
          <w:color w:val="0B2545"/>
          <w:sz w:val="22"/>
        </w:rPr>
        <w:t xml:space="preserve">Topic clarity: </w:t>
      </w:r>
      <w:r>
        <w:rPr>
          <w:rFonts w:ascii="Calibri" w:hAnsi="Calibri"/>
          <w:b w:val="0"/>
          <w:i w:val="0"/>
          <w:color w:val="1F2937"/>
          <w:sz w:val="22"/>
        </w:rPr>
        <w:t>I picked a topic I genuinely care about, which made the speech sound authentic rather than rehearsed.</w:t>
      </w:r>
    </w:p>
    <w:p>
      <w:pPr>
        <w:pStyle w:val="ListBullet"/>
        <w:spacing w:after="40"/>
        <w:ind w:left="360"/>
      </w:pPr>
      <w:r>
        <w:rPr>
          <w:rFonts w:ascii="Calibri" w:hAnsi="Calibri"/>
          <w:b/>
          <w:i w:val="0"/>
          <w:color w:val="0B2545"/>
          <w:sz w:val="22"/>
        </w:rPr>
        <w:t xml:space="preserve">Structure: </w:t>
      </w:r>
      <w:r>
        <w:rPr>
          <w:rFonts w:ascii="Calibri" w:hAnsi="Calibri"/>
          <w:b w:val="0"/>
          <w:i w:val="0"/>
          <w:color w:val="1F2937"/>
          <w:sz w:val="22"/>
        </w:rPr>
        <w:t>The speech followed a clear three-point structure — What, Why Now, How — which made it easy for the audience to follow.</w:t>
      </w:r>
    </w:p>
    <w:p>
      <w:pPr>
        <w:pStyle w:val="ListBullet"/>
        <w:spacing w:after="40"/>
        <w:ind w:left="360"/>
      </w:pPr>
      <w:r>
        <w:rPr>
          <w:rFonts w:ascii="Calibri" w:hAnsi="Calibri"/>
          <w:b/>
          <w:i w:val="0"/>
          <w:color w:val="0B2545"/>
          <w:sz w:val="22"/>
        </w:rPr>
        <w:t xml:space="preserve">Real examples: </w:t>
      </w:r>
      <w:r>
        <w:rPr>
          <w:rFonts w:ascii="Calibri" w:hAnsi="Calibri"/>
          <w:b w:val="0"/>
          <w:i w:val="0"/>
          <w:color w:val="1F2937"/>
          <w:sz w:val="22"/>
        </w:rPr>
        <w:t>Using everyday examples (UPI, samosa pricing, ₹500 SIP) helped translate finance into language my audience could relate to.</w:t>
      </w:r>
    </w:p>
    <w:p>
      <w:pPr>
        <w:pStyle w:val="ListBullet"/>
        <w:spacing w:after="40"/>
        <w:ind w:left="360"/>
      </w:pPr>
      <w:r>
        <w:rPr>
          <w:rFonts w:ascii="Calibri" w:hAnsi="Calibri"/>
          <w:b/>
          <w:i w:val="0"/>
          <w:color w:val="0B2545"/>
          <w:sz w:val="22"/>
        </w:rPr>
        <w:t xml:space="preserve">Pacing: </w:t>
      </w:r>
      <w:r>
        <w:rPr>
          <w:rFonts w:ascii="Calibri" w:hAnsi="Calibri"/>
          <w:b w:val="0"/>
          <w:i w:val="0"/>
          <w:color w:val="1F2937"/>
          <w:sz w:val="22"/>
        </w:rPr>
        <w:t>I worked on slowing down at key moments instead of rushing through, especially at the hook and the closing line.</w:t>
      </w:r>
    </w:p>
    <w:p>
      <w:pPr>
        <w:spacing w:before="200" w:after="80"/>
      </w:pPr>
      <w:r>
        <w:rPr>
          <w:rFonts w:ascii="Georgia" w:hAnsi="Georgia"/>
          <w:b/>
          <w:i w:val="0"/>
          <w:color w:val="0B2545"/>
          <w:sz w:val="28"/>
        </w:rPr>
        <w:t>Areas Needing Improvement</w:t>
      </w:r>
    </w:p>
    <w:p>
      <w:pPr>
        <w:pStyle w:val="ListBullet"/>
        <w:spacing w:after="40"/>
        <w:ind w:left="360"/>
      </w:pPr>
      <w:r>
        <w:rPr>
          <w:rFonts w:ascii="Calibri" w:hAnsi="Calibri"/>
          <w:b/>
          <w:i w:val="0"/>
          <w:color w:val="0B2545"/>
          <w:sz w:val="22"/>
        </w:rPr>
        <w:t xml:space="preserve">Hand gestures </w:t>
      </w:r>
      <w:r>
        <w:rPr>
          <w:rFonts w:ascii="Calibri" w:hAnsi="Calibri"/>
          <w:b w:val="0"/>
          <w:i w:val="0"/>
          <w:color w:val="1F2937"/>
          <w:sz w:val="22"/>
        </w:rPr>
        <w:t>still feel slightly stiff in the first minute. I tend to keep my hands too close to my body before I 'warm up'.</w:t>
      </w:r>
    </w:p>
    <w:p>
      <w:pPr>
        <w:pStyle w:val="ListBullet"/>
        <w:spacing w:after="40"/>
        <w:ind w:left="360"/>
      </w:pPr>
      <w:r>
        <w:rPr>
          <w:rFonts w:ascii="Calibri" w:hAnsi="Calibri"/>
          <w:b/>
          <w:i w:val="0"/>
          <w:color w:val="0B2545"/>
          <w:sz w:val="22"/>
        </w:rPr>
        <w:t xml:space="preserve">Eye contact </w:t>
      </w:r>
      <w:r>
        <w:rPr>
          <w:rFonts w:ascii="Calibri" w:hAnsi="Calibri"/>
          <w:b w:val="0"/>
          <w:i w:val="0"/>
          <w:color w:val="1F2937"/>
          <w:sz w:val="22"/>
        </w:rPr>
        <w:t>during the middle section drifts toward the slide screen instead of staying with the audience.</w:t>
      </w:r>
    </w:p>
    <w:p>
      <w:pPr>
        <w:pStyle w:val="ListBullet"/>
        <w:spacing w:after="40"/>
        <w:ind w:left="360"/>
      </w:pPr>
      <w:r>
        <w:rPr>
          <w:rFonts w:ascii="Calibri" w:hAnsi="Calibri"/>
          <w:b/>
          <w:i w:val="0"/>
          <w:color w:val="0B2545"/>
          <w:sz w:val="22"/>
        </w:rPr>
        <w:t xml:space="preserve">Filler words — </w:t>
      </w:r>
      <w:r>
        <w:rPr>
          <w:rFonts w:ascii="Calibri" w:hAnsi="Calibri"/>
          <w:b w:val="0"/>
          <w:i w:val="0"/>
          <w:color w:val="1F2937"/>
          <w:sz w:val="22"/>
        </w:rPr>
        <w:t>I caught myself using 'basically' and 'actually' more than I'd like. I am consciously working on replacing them with pauses.</w:t>
      </w:r>
    </w:p>
    <w:p>
      <w:pPr>
        <w:pStyle w:val="ListBullet"/>
        <w:spacing w:after="40"/>
        <w:ind w:left="360"/>
      </w:pPr>
      <w:r>
        <w:rPr>
          <w:rFonts w:ascii="Calibri" w:hAnsi="Calibri"/>
          <w:b/>
          <w:i w:val="0"/>
          <w:color w:val="0B2545"/>
          <w:sz w:val="22"/>
        </w:rPr>
        <w:t xml:space="preserve">Confidence in the opening 15 seconds — </w:t>
      </w:r>
      <w:r>
        <w:rPr>
          <w:rFonts w:ascii="Calibri" w:hAnsi="Calibri"/>
          <w:b w:val="0"/>
          <w:i w:val="0"/>
          <w:color w:val="1F2937"/>
          <w:sz w:val="22"/>
        </w:rPr>
        <w:t>this is where nervousness shows up the most, and it's the most important part of any speech.</w:t>
      </w:r>
    </w:p>
    <w:p>
      <w:pPr>
        <w:spacing w:before="200" w:after="80"/>
      </w:pPr>
      <w:r>
        <w:rPr>
          <w:rFonts w:ascii="Georgia" w:hAnsi="Georgia"/>
          <w:b/>
          <w:i w:val="0"/>
          <w:color w:val="0B2545"/>
          <w:sz w:val="28"/>
        </w:rPr>
        <w:t>Confidence Level</w:t>
      </w:r>
    </w:p>
    <w:p>
      <w:pPr>
        <w:spacing w:after="120" w:before="0"/>
        <w:jc w:val="left"/>
      </w:pPr>
      <w:r>
        <w:rPr>
          <w:rFonts w:ascii="Calibri" w:hAnsi="Calibri"/>
          <w:b w:val="0"/>
          <w:i w:val="0"/>
          <w:color w:val="1F2937"/>
          <w:sz w:val="22"/>
        </w:rPr>
        <w:t>On a 1–10 scale, my current confidence rating is 7/10. I am comfortable with the content and structure, and I no longer freeze mid-sentence. The remaining 3 points come down to physical presence — voice projection, gestures, and stage stillness — which only improve with repetition.</w:t>
      </w:r>
    </w:p>
    <w:p>
      <w:pPr>
        <w:spacing w:before="200" w:after="80"/>
      </w:pPr>
      <w:r>
        <w:rPr>
          <w:rFonts w:ascii="Georgia" w:hAnsi="Georgia"/>
          <w:b/>
          <w:i w:val="0"/>
          <w:color w:val="0B2545"/>
          <w:sz w:val="28"/>
        </w:rPr>
        <w:t>Slide Usage Effectiveness</w:t>
      </w:r>
    </w:p>
    <w:p>
      <w:pPr>
        <w:spacing w:after="120" w:before="0"/>
        <w:jc w:val="left"/>
      </w:pPr>
      <w:r>
        <w:rPr>
          <w:rFonts w:ascii="Calibri" w:hAnsi="Calibri"/>
          <w:b w:val="0"/>
          <w:i w:val="0"/>
          <w:color w:val="1F2937"/>
          <w:sz w:val="22"/>
        </w:rPr>
        <w:t>The slide deck genuinely supported the speech instead of competing with it. I deliberately kept slides minimal so that the audience would listen to me, not read past me. The strongest slides were Slide 3 (the 27% statistic) and Slide 7 (Track / Save / Invest), because they gave the audience something visual to anchor onto.</w:t>
      </w:r>
    </w:p>
    <w:p>
      <w:pPr>
        <w:spacing w:before="200" w:after="80"/>
      </w:pPr>
      <w:r>
        <w:rPr>
          <w:rFonts w:ascii="Georgia" w:hAnsi="Georgia"/>
          <w:b/>
          <w:i w:val="0"/>
          <w:color w:val="0B2545"/>
          <w:sz w:val="28"/>
        </w:rPr>
        <w:t>Audience Engagement Reflection</w:t>
      </w:r>
    </w:p>
    <w:p>
      <w:pPr>
        <w:spacing w:after="120" w:before="0"/>
        <w:jc w:val="left"/>
      </w:pPr>
      <w:r>
        <w:rPr>
          <w:rFonts w:ascii="Calibri" w:hAnsi="Calibri"/>
          <w:b w:val="0"/>
          <w:i w:val="0"/>
          <w:color w:val="1F2937"/>
          <w:sz w:val="22"/>
        </w:rPr>
        <w:t>The opening question — "How much did you spend last month?" — worked well as a hook because I could see the audience pause and actually think. The samosa-inflation example got smiles, which lowered the formality of the room. If I were to do this speech again, I would add one more direct question in the middle to keep engagement consistent throughout.</w:t>
      </w:r>
    </w:p>
    <w:p>
      <w:pPr>
        <w:spacing w:before="200" w:after="80"/>
      </w:pPr>
      <w:r>
        <w:rPr>
          <w:rFonts w:ascii="Georgia" w:hAnsi="Georgia"/>
          <w:b/>
          <w:i w:val="0"/>
          <w:color w:val="0B2545"/>
          <w:sz w:val="28"/>
        </w:rPr>
        <w:t>Overall Self-Rating</w:t>
      </w:r>
    </w:p>
    <w:tbl>
      <w:tblPr>
        <w:tblW w:type="auto" w:w="0"/>
        <w:jc w:val="left"/>
        <w:tblLook w:firstColumn="1" w:firstRow="1" w:lastColumn="0" w:lastRow="0" w:noHBand="0" w:noVBand="1" w:val="04A0"/>
        <w:tblBorders>
          <w:top w:val="single" w:sz="4" w:color="D1D5DB"/>
          <w:left w:val="single" w:sz="4" w:color="D1D5DB"/>
          <w:bottom w:val="single" w:sz="4" w:color="D1D5DB"/>
          <w:right w:val="single" w:sz="4" w:color="D1D5DB"/>
          <w:insideH w:val="single" w:sz="4" w:color="D1D5DB"/>
          <w:insideV w:val="single" w:sz="4" w:color="D1D5DB"/>
        </w:tblBorders>
      </w:tblPr>
      <w:tblGrid>
        <w:gridCol w:w="4680"/>
        <w:gridCol w:w="4680"/>
      </w:tblGrid>
      <w:tr>
        <w:tc>
          <w:tcPr>
            <w:tcW w:type="dxa" w:w="5760"/>
            <w:shd w:val="clear" w:color="auto" w:fill="0B2545"/>
          </w:tcPr>
          <w:p>
            <w:r/>
            <w:r>
              <w:rPr>
                <w:rFonts w:ascii="Calibri" w:hAnsi="Calibri"/>
                <w:b/>
                <w:i w:val="0"/>
                <w:color w:val="FFFFFF"/>
                <w:sz w:val="21"/>
              </w:rPr>
              <w:t>Criteria</w:t>
            </w:r>
          </w:p>
        </w:tc>
        <w:tc>
          <w:tcPr>
            <w:tcW w:type="dxa" w:w="2880"/>
            <w:shd w:val="clear" w:color="auto" w:fill="0B2545"/>
          </w:tcPr>
          <w:p>
            <w:r/>
            <w:r>
              <w:rPr>
                <w:rFonts w:ascii="Calibri" w:hAnsi="Calibri"/>
                <w:b/>
                <w:i w:val="0"/>
                <w:color w:val="FFFFFF"/>
                <w:sz w:val="21"/>
              </w:rPr>
              <w:t>Rating (out of 10)</w:t>
            </w:r>
          </w:p>
        </w:tc>
      </w:tr>
      <w:tr>
        <w:tc>
          <w:tcPr>
            <w:tcW w:type="dxa" w:w="5760"/>
          </w:tcPr>
          <w:p>
            <w:r/>
            <w:r>
              <w:rPr>
                <w:rFonts w:ascii="Calibri" w:hAnsi="Calibri"/>
                <w:b w:val="0"/>
                <w:i w:val="0"/>
                <w:color w:val="1F2937"/>
                <w:sz w:val="21"/>
              </w:rPr>
              <w:t>Content quality</w:t>
            </w:r>
          </w:p>
        </w:tc>
        <w:tc>
          <w:tcPr>
            <w:tcW w:type="dxa" w:w="2880"/>
          </w:tcPr>
          <w:p>
            <w:r/>
            <w:r>
              <w:rPr>
                <w:rFonts w:ascii="Calibri" w:hAnsi="Calibri"/>
                <w:b w:val="0"/>
                <w:i w:val="0"/>
                <w:color w:val="1F2937"/>
                <w:sz w:val="21"/>
              </w:rPr>
              <w:t>9</w:t>
            </w:r>
          </w:p>
        </w:tc>
      </w:tr>
      <w:tr>
        <w:tc>
          <w:tcPr>
            <w:tcW w:type="dxa" w:w="5760"/>
            <w:shd w:val="clear" w:color="auto" w:fill="F5F7FA"/>
          </w:tcPr>
          <w:p>
            <w:r/>
            <w:r>
              <w:rPr>
                <w:rFonts w:ascii="Calibri" w:hAnsi="Calibri"/>
                <w:b w:val="0"/>
                <w:i w:val="0"/>
                <w:color w:val="1F2937"/>
                <w:sz w:val="21"/>
              </w:rPr>
              <w:t>Structure &amp; flow</w:t>
            </w:r>
          </w:p>
        </w:tc>
        <w:tc>
          <w:tcPr>
            <w:tcW w:type="dxa" w:w="2880"/>
            <w:shd w:val="clear" w:color="auto" w:fill="F5F7FA"/>
          </w:tcPr>
          <w:p>
            <w:r/>
            <w:r>
              <w:rPr>
                <w:rFonts w:ascii="Calibri" w:hAnsi="Calibri"/>
                <w:b w:val="0"/>
                <w:i w:val="0"/>
                <w:color w:val="1F2937"/>
                <w:sz w:val="21"/>
              </w:rPr>
              <w:t>8</w:t>
            </w:r>
          </w:p>
        </w:tc>
      </w:tr>
      <w:tr>
        <w:tc>
          <w:tcPr>
            <w:tcW w:type="dxa" w:w="5760"/>
          </w:tcPr>
          <w:p>
            <w:r/>
            <w:r>
              <w:rPr>
                <w:rFonts w:ascii="Calibri" w:hAnsi="Calibri"/>
                <w:b w:val="0"/>
                <w:i w:val="0"/>
                <w:color w:val="1F2937"/>
                <w:sz w:val="21"/>
              </w:rPr>
              <w:t>Delivery &amp; confidence</w:t>
            </w:r>
          </w:p>
        </w:tc>
        <w:tc>
          <w:tcPr>
            <w:tcW w:type="dxa" w:w="2880"/>
          </w:tcPr>
          <w:p>
            <w:r/>
            <w:r>
              <w:rPr>
                <w:rFonts w:ascii="Calibri" w:hAnsi="Calibri"/>
                <w:b w:val="0"/>
                <w:i w:val="0"/>
                <w:color w:val="1F2937"/>
                <w:sz w:val="21"/>
              </w:rPr>
              <w:t>7</w:t>
            </w:r>
          </w:p>
        </w:tc>
      </w:tr>
      <w:tr>
        <w:tc>
          <w:tcPr>
            <w:tcW w:type="dxa" w:w="5760"/>
            <w:shd w:val="clear" w:color="auto" w:fill="F5F7FA"/>
          </w:tcPr>
          <w:p>
            <w:r/>
            <w:r>
              <w:rPr>
                <w:rFonts w:ascii="Calibri" w:hAnsi="Calibri"/>
                <w:b w:val="0"/>
                <w:i w:val="0"/>
                <w:color w:val="1F2937"/>
                <w:sz w:val="21"/>
              </w:rPr>
              <w:t>Slide design</w:t>
            </w:r>
          </w:p>
        </w:tc>
        <w:tc>
          <w:tcPr>
            <w:tcW w:type="dxa" w:w="2880"/>
            <w:shd w:val="clear" w:color="auto" w:fill="F5F7FA"/>
          </w:tcPr>
          <w:p>
            <w:r/>
            <w:r>
              <w:rPr>
                <w:rFonts w:ascii="Calibri" w:hAnsi="Calibri"/>
                <w:b w:val="0"/>
                <w:i w:val="0"/>
                <w:color w:val="1F2937"/>
                <w:sz w:val="21"/>
              </w:rPr>
              <w:t>8</w:t>
            </w:r>
          </w:p>
        </w:tc>
      </w:tr>
      <w:tr>
        <w:tc>
          <w:tcPr>
            <w:tcW w:type="dxa" w:w="5760"/>
          </w:tcPr>
          <w:p>
            <w:r/>
            <w:r>
              <w:rPr>
                <w:rFonts w:ascii="Calibri" w:hAnsi="Calibri"/>
                <w:b w:val="0"/>
                <w:i w:val="0"/>
                <w:color w:val="1F2937"/>
                <w:sz w:val="21"/>
              </w:rPr>
              <w:t>Audience engagement</w:t>
            </w:r>
          </w:p>
        </w:tc>
        <w:tc>
          <w:tcPr>
            <w:tcW w:type="dxa" w:w="2880"/>
          </w:tcPr>
          <w:p>
            <w:r/>
            <w:r>
              <w:rPr>
                <w:rFonts w:ascii="Calibri" w:hAnsi="Calibri"/>
                <w:b w:val="0"/>
                <w:i w:val="0"/>
                <w:color w:val="1F2937"/>
                <w:sz w:val="21"/>
              </w:rPr>
              <w:t>7</w:t>
            </w:r>
          </w:p>
        </w:tc>
      </w:tr>
      <w:tr>
        <w:tc>
          <w:tcPr>
            <w:tcW w:type="dxa" w:w="5760"/>
            <w:shd w:val="clear" w:color="auto" w:fill="F5F7FA"/>
          </w:tcPr>
          <w:p>
            <w:r/>
            <w:r>
              <w:rPr>
                <w:rFonts w:ascii="Calibri" w:hAnsi="Calibri"/>
                <w:b w:val="0"/>
                <w:i w:val="0"/>
                <w:color w:val="1F2937"/>
                <w:sz w:val="21"/>
              </w:rPr>
              <w:t>Time management (within 5–7 min)</w:t>
            </w:r>
          </w:p>
        </w:tc>
        <w:tc>
          <w:tcPr>
            <w:tcW w:type="dxa" w:w="2880"/>
            <w:shd w:val="clear" w:color="auto" w:fill="F5F7FA"/>
          </w:tcPr>
          <w:p>
            <w:r/>
            <w:r>
              <w:rPr>
                <w:rFonts w:ascii="Calibri" w:hAnsi="Calibri"/>
                <w:b w:val="0"/>
                <w:i w:val="0"/>
                <w:color w:val="1F2937"/>
                <w:sz w:val="21"/>
              </w:rPr>
              <w:t>9</w:t>
            </w:r>
          </w:p>
        </w:tc>
      </w:tr>
      <w:tr>
        <w:tc>
          <w:tcPr>
            <w:tcW w:type="dxa" w:w="5760"/>
          </w:tcPr>
          <w:p>
            <w:r/>
            <w:r>
              <w:rPr>
                <w:rFonts w:ascii="Calibri" w:hAnsi="Calibri"/>
                <w:b w:val="0"/>
                <w:i w:val="0"/>
                <w:color w:val="1F2937"/>
                <w:sz w:val="21"/>
              </w:rPr>
              <w:t>Overall</w:t>
            </w:r>
          </w:p>
        </w:tc>
        <w:tc>
          <w:tcPr>
            <w:tcW w:type="dxa" w:w="2880"/>
          </w:tcPr>
          <w:p>
            <w:r/>
            <w:r>
              <w:rPr>
                <w:rFonts w:ascii="Calibri" w:hAnsi="Calibri"/>
                <w:b w:val="0"/>
                <w:i w:val="0"/>
                <w:color w:val="1F2937"/>
                <w:sz w:val="21"/>
              </w:rPr>
              <w:t>8 / 10</w:t>
            </w:r>
          </w:p>
        </w:tc>
      </w:tr>
    </w:tbl>
    <w:p>
      <w:r>
        <w:br w:type="page"/>
      </w:r>
    </w:p>
    <w:p>
      <w:pPr>
        <w:spacing w:after="0"/>
      </w:pPr>
    </w:p>
    <w:p>
      <w:pPr>
        <w:spacing w:after="40"/>
        <w:jc w:val="left"/>
      </w:pPr>
      <w:r>
        <w:rPr>
          <w:rFonts w:ascii="Georgia" w:hAnsi="Georgia"/>
          <w:b/>
          <w:i w:val="0"/>
          <w:color w:val="0B2545"/>
          <w:sz w:val="44"/>
        </w:rPr>
        <w:t>SECTION 8 — PUBLIC SPEAKING PORTFOLIO</w:t>
      </w:r>
    </w:p>
    <w:p>
      <w:pPr>
        <w:spacing w:after="160"/>
        <w:pBdr>
          <w:bottom w:val="single" w:sz="12" w:space="1" w:color="C9A227"/>
        </w:pBdr>
      </w:pPr>
    </w:p>
    <w:p>
      <w:pPr>
        <w:spacing w:before="200" w:after="80"/>
      </w:pPr>
      <w:r>
        <w:rPr>
          <w:rFonts w:ascii="Georgia" w:hAnsi="Georgia"/>
          <w:b/>
          <w:i w:val="0"/>
          <w:color w:val="0B2545"/>
          <w:sz w:val="28"/>
        </w:rPr>
        <w:t>Speaker Profile</w:t>
      </w:r>
    </w:p>
    <w:p>
      <w:pPr>
        <w:spacing w:before="80" w:after="80"/>
        <w:ind w:left="576"/>
        <w:pBdr>
          <w:left w:val="single" w:sz="18" w:space="8" w:color="C9A227"/>
        </w:pBdr>
      </w:pPr>
      <w:r>
        <w:rPr>
          <w:rFonts w:ascii="Calibri" w:hAnsi="Calibri"/>
          <w:b w:val="0"/>
          <w:i/>
          <w:color w:val="1F2937"/>
          <w:sz w:val="22"/>
        </w:rPr>
        <w:t>[Student Name] — Bachelor of Financial Markets (BFM) student | Aspiring equity research and finance intern.</w:t>
      </w:r>
    </w:p>
    <w:p>
      <w:pPr>
        <w:spacing w:after="120" w:before="0"/>
        <w:jc w:val="left"/>
      </w:pPr>
      <w:r>
        <w:rPr>
          <w:rFonts w:ascii="Calibri" w:hAnsi="Calibri"/>
          <w:b w:val="0"/>
          <w:i w:val="0"/>
          <w:color w:val="1F2937"/>
          <w:sz w:val="22"/>
        </w:rPr>
        <w:t>A finance student who genuinely enjoys breaking down complex market concepts into language a non-finance audience can understand. Comfortable speaking on topics across investing, financial literacy, and market behavior. Currently building public speaking and communication skills through coursework, college events, and independent speech projects.</w:t>
      </w:r>
    </w:p>
    <w:p>
      <w:pPr>
        <w:spacing w:before="200" w:after="80"/>
      </w:pPr>
      <w:r>
        <w:rPr>
          <w:rFonts w:ascii="Georgia" w:hAnsi="Georgia"/>
          <w:b/>
          <w:i w:val="0"/>
          <w:color w:val="0B2545"/>
          <w:sz w:val="28"/>
        </w:rPr>
        <w:t>Areas of Interest</w:t>
      </w:r>
    </w:p>
    <w:p>
      <w:pPr>
        <w:pStyle w:val="ListBullet"/>
        <w:spacing w:after="40"/>
        <w:ind w:left="360"/>
      </w:pPr>
      <w:r>
        <w:rPr>
          <w:rFonts w:ascii="Calibri" w:hAnsi="Calibri"/>
          <w:b w:val="0"/>
          <w:i w:val="0"/>
          <w:color w:val="1F2937"/>
          <w:sz w:val="22"/>
        </w:rPr>
        <w:t>Stock Market Research</w:t>
      </w:r>
    </w:p>
    <w:p>
      <w:pPr>
        <w:pStyle w:val="ListBullet"/>
        <w:spacing w:after="40"/>
        <w:ind w:left="360"/>
      </w:pPr>
      <w:r>
        <w:rPr>
          <w:rFonts w:ascii="Calibri" w:hAnsi="Calibri"/>
          <w:b w:val="0"/>
          <w:i w:val="0"/>
          <w:color w:val="1F2937"/>
          <w:sz w:val="22"/>
        </w:rPr>
        <w:t>Equity Analysis &amp; Valuation Basics</w:t>
      </w:r>
    </w:p>
    <w:p>
      <w:pPr>
        <w:pStyle w:val="ListBullet"/>
        <w:spacing w:after="40"/>
        <w:ind w:left="360"/>
      </w:pPr>
      <w:r>
        <w:rPr>
          <w:rFonts w:ascii="Calibri" w:hAnsi="Calibri"/>
          <w:b w:val="0"/>
          <w:i w:val="0"/>
          <w:color w:val="1F2937"/>
          <w:sz w:val="22"/>
        </w:rPr>
        <w:t>Trading &amp; Investing Fundamentals</w:t>
      </w:r>
    </w:p>
    <w:p>
      <w:pPr>
        <w:pStyle w:val="ListBullet"/>
        <w:spacing w:after="40"/>
        <w:ind w:left="360"/>
      </w:pPr>
      <w:r>
        <w:rPr>
          <w:rFonts w:ascii="Calibri" w:hAnsi="Calibri"/>
          <w:b w:val="0"/>
          <w:i w:val="0"/>
          <w:color w:val="1F2937"/>
          <w:sz w:val="22"/>
        </w:rPr>
        <w:t>Portfolio Construction &amp; Risk Management</w:t>
      </w:r>
    </w:p>
    <w:p>
      <w:pPr>
        <w:pStyle w:val="ListBullet"/>
        <w:spacing w:after="40"/>
        <w:ind w:left="360"/>
      </w:pPr>
      <w:r>
        <w:rPr>
          <w:rFonts w:ascii="Calibri" w:hAnsi="Calibri"/>
          <w:b w:val="0"/>
          <w:i w:val="0"/>
          <w:color w:val="1F2937"/>
          <w:sz w:val="22"/>
        </w:rPr>
        <w:t>Personal Finance &amp; Financial Literacy</w:t>
      </w:r>
    </w:p>
    <w:p>
      <w:pPr>
        <w:pStyle w:val="ListBullet"/>
        <w:spacing w:after="40"/>
        <w:ind w:left="360"/>
      </w:pPr>
      <w:r>
        <w:rPr>
          <w:rFonts w:ascii="Calibri" w:hAnsi="Calibri"/>
          <w:b w:val="0"/>
          <w:i w:val="0"/>
          <w:color w:val="1F2937"/>
          <w:sz w:val="22"/>
        </w:rPr>
        <w:t>The Intersection of Technology and Finance (UPI, fintech, digital investing)</w:t>
      </w:r>
    </w:p>
    <w:p>
      <w:pPr>
        <w:spacing w:before="200" w:after="80"/>
      </w:pPr>
      <w:r>
        <w:rPr>
          <w:rFonts w:ascii="Georgia" w:hAnsi="Georgia"/>
          <w:b/>
          <w:i w:val="0"/>
          <w:color w:val="0B2545"/>
          <w:sz w:val="28"/>
        </w:rPr>
        <w:t>Finance-Related Speaking Strengths</w:t>
      </w:r>
    </w:p>
    <w:p>
      <w:pPr>
        <w:pStyle w:val="ListBullet"/>
        <w:spacing w:after="40"/>
        <w:ind w:left="360"/>
      </w:pPr>
      <w:r>
        <w:rPr>
          <w:rFonts w:ascii="Calibri" w:hAnsi="Calibri"/>
          <w:b/>
          <w:i w:val="0"/>
          <w:color w:val="0B2545"/>
          <w:sz w:val="22"/>
        </w:rPr>
        <w:t xml:space="preserve">Translation skill: </w:t>
      </w:r>
      <w:r>
        <w:rPr>
          <w:rFonts w:ascii="Calibri" w:hAnsi="Calibri"/>
          <w:b w:val="0"/>
          <w:i w:val="0"/>
          <w:color w:val="1F2937"/>
          <w:sz w:val="22"/>
        </w:rPr>
        <w:t>I can explain finance concepts to a non-finance audience without sounding patronising or overly technical.</w:t>
      </w:r>
    </w:p>
    <w:p>
      <w:pPr>
        <w:pStyle w:val="ListBullet"/>
        <w:spacing w:after="40"/>
        <w:ind w:left="360"/>
      </w:pPr>
      <w:r>
        <w:rPr>
          <w:rFonts w:ascii="Calibri" w:hAnsi="Calibri"/>
          <w:b/>
          <w:i w:val="0"/>
          <w:color w:val="0B2545"/>
          <w:sz w:val="22"/>
        </w:rPr>
        <w:t xml:space="preserve">Story-led delivery: </w:t>
      </w:r>
      <w:r>
        <w:rPr>
          <w:rFonts w:ascii="Calibri" w:hAnsi="Calibri"/>
          <w:b w:val="0"/>
          <w:i w:val="0"/>
          <w:color w:val="1F2937"/>
          <w:sz w:val="22"/>
        </w:rPr>
        <w:t>I prefer using real-life micro-examples (samosa inflation, ₹500 SIP, UPI scams) over textbook definitions.</w:t>
      </w:r>
    </w:p>
    <w:p>
      <w:pPr>
        <w:pStyle w:val="ListBullet"/>
        <w:spacing w:after="40"/>
        <w:ind w:left="360"/>
      </w:pPr>
      <w:r>
        <w:rPr>
          <w:rFonts w:ascii="Calibri" w:hAnsi="Calibri"/>
          <w:b/>
          <w:i w:val="0"/>
          <w:color w:val="0B2545"/>
          <w:sz w:val="22"/>
        </w:rPr>
        <w:t xml:space="preserve">Structured thinking: </w:t>
      </w:r>
      <w:r>
        <w:rPr>
          <w:rFonts w:ascii="Calibri" w:hAnsi="Calibri"/>
          <w:b w:val="0"/>
          <w:i w:val="0"/>
          <w:color w:val="1F2937"/>
          <w:sz w:val="22"/>
        </w:rPr>
        <w:t>Every speech I prepare follows a clear What → Why → How structure.</w:t>
      </w:r>
    </w:p>
    <w:p>
      <w:pPr>
        <w:pStyle w:val="ListBullet"/>
        <w:spacing w:after="40"/>
        <w:ind w:left="360"/>
      </w:pPr>
      <w:r>
        <w:rPr>
          <w:rFonts w:ascii="Calibri" w:hAnsi="Calibri"/>
          <w:b/>
          <w:i w:val="0"/>
          <w:color w:val="0B2545"/>
          <w:sz w:val="22"/>
        </w:rPr>
        <w:t xml:space="preserve">Audience-first framing: </w:t>
      </w:r>
      <w:r>
        <w:rPr>
          <w:rFonts w:ascii="Calibri" w:hAnsi="Calibri"/>
          <w:b w:val="0"/>
          <w:i w:val="0"/>
          <w:color w:val="1F2937"/>
          <w:sz w:val="22"/>
        </w:rPr>
        <w:t>I design content around what the listener needs, not what the speaker wants to show off.</w:t>
      </w:r>
    </w:p>
    <w:p>
      <w:pPr>
        <w:spacing w:before="200" w:after="80"/>
      </w:pPr>
      <w:r>
        <w:rPr>
          <w:rFonts w:ascii="Georgia" w:hAnsi="Georgia"/>
          <w:b/>
          <w:i w:val="0"/>
          <w:color w:val="0B2545"/>
          <w:sz w:val="28"/>
        </w:rPr>
        <w:t>Comfortable Presentation Topics</w:t>
      </w:r>
    </w:p>
    <w:tbl>
      <w:tblPr>
        <w:tblW w:type="auto" w:w="0"/>
        <w:jc w:val="left"/>
        <w:tblLook w:firstColumn="1" w:firstRow="1" w:lastColumn="0" w:lastRow="0" w:noHBand="0" w:noVBand="1" w:val="04A0"/>
        <w:tblBorders>
          <w:top w:val="single" w:sz="4" w:color="D1D5DB"/>
          <w:left w:val="single" w:sz="4" w:color="D1D5DB"/>
          <w:bottom w:val="single" w:sz="4" w:color="D1D5DB"/>
          <w:right w:val="single" w:sz="4" w:color="D1D5DB"/>
          <w:insideH w:val="single" w:sz="4" w:color="D1D5DB"/>
          <w:insideV w:val="single" w:sz="4" w:color="D1D5DB"/>
        </w:tblBorders>
      </w:tblPr>
      <w:tblGrid>
        <w:gridCol w:w="3120"/>
        <w:gridCol w:w="3120"/>
        <w:gridCol w:w="3120"/>
      </w:tblGrid>
      <w:tr>
        <w:tc>
          <w:tcPr>
            <w:tcW w:type="dxa" w:w="720"/>
            <w:shd w:val="clear" w:color="auto" w:fill="0B2545"/>
          </w:tcPr>
          <w:p>
            <w:r/>
            <w:r>
              <w:rPr>
                <w:rFonts w:ascii="Calibri" w:hAnsi="Calibri"/>
                <w:b/>
                <w:i w:val="0"/>
                <w:color w:val="FFFFFF"/>
                <w:sz w:val="21"/>
              </w:rPr>
              <w:t>#</w:t>
            </w:r>
          </w:p>
        </w:tc>
        <w:tc>
          <w:tcPr>
            <w:tcW w:type="dxa" w:w="6480"/>
            <w:shd w:val="clear" w:color="auto" w:fill="0B2545"/>
          </w:tcPr>
          <w:p>
            <w:r/>
            <w:r>
              <w:rPr>
                <w:rFonts w:ascii="Calibri" w:hAnsi="Calibri"/>
                <w:b/>
                <w:i w:val="0"/>
                <w:color w:val="FFFFFF"/>
                <w:sz w:val="21"/>
              </w:rPr>
              <w:t>Topic</w:t>
            </w:r>
          </w:p>
        </w:tc>
        <w:tc>
          <w:tcPr>
            <w:tcW w:type="dxa" w:w="1440"/>
            <w:shd w:val="clear" w:color="auto" w:fill="0B2545"/>
          </w:tcPr>
          <w:p>
            <w:r/>
            <w:r>
              <w:rPr>
                <w:rFonts w:ascii="Calibri" w:hAnsi="Calibri"/>
                <w:b/>
                <w:i w:val="0"/>
                <w:color w:val="FFFFFF"/>
                <w:sz w:val="21"/>
              </w:rPr>
              <w:t>Length</w:t>
            </w:r>
          </w:p>
        </w:tc>
      </w:tr>
      <w:tr>
        <w:tc>
          <w:tcPr>
            <w:tcW w:type="dxa" w:w="720"/>
          </w:tcPr>
          <w:p>
            <w:r/>
            <w:r>
              <w:rPr>
                <w:rFonts w:ascii="Calibri" w:hAnsi="Calibri"/>
                <w:b w:val="0"/>
                <w:i w:val="0"/>
                <w:color w:val="1F2937"/>
                <w:sz w:val="21"/>
              </w:rPr>
              <w:t>1</w:t>
            </w:r>
          </w:p>
        </w:tc>
        <w:tc>
          <w:tcPr>
            <w:tcW w:type="dxa" w:w="6480"/>
          </w:tcPr>
          <w:p>
            <w:r/>
            <w:r>
              <w:rPr>
                <w:rFonts w:ascii="Calibri" w:hAnsi="Calibri"/>
                <w:b w:val="0"/>
                <w:i w:val="0"/>
                <w:color w:val="1F2937"/>
                <w:sz w:val="21"/>
              </w:rPr>
              <w:t>Why Financial Literacy Is the Most Important Skill for My Generation</w:t>
            </w:r>
          </w:p>
        </w:tc>
        <w:tc>
          <w:tcPr>
            <w:tcW w:type="dxa" w:w="1440"/>
          </w:tcPr>
          <w:p>
            <w:r/>
            <w:r>
              <w:rPr>
                <w:rFonts w:ascii="Calibri" w:hAnsi="Calibri"/>
                <w:b w:val="0"/>
                <w:i w:val="0"/>
                <w:color w:val="1F2937"/>
                <w:sz w:val="21"/>
              </w:rPr>
              <w:t>5–7 min</w:t>
            </w:r>
          </w:p>
        </w:tc>
      </w:tr>
      <w:tr>
        <w:tc>
          <w:tcPr>
            <w:tcW w:type="dxa" w:w="720"/>
            <w:shd w:val="clear" w:color="auto" w:fill="F5F7FA"/>
          </w:tcPr>
          <w:p>
            <w:r/>
            <w:r>
              <w:rPr>
                <w:rFonts w:ascii="Calibri" w:hAnsi="Calibri"/>
                <w:b w:val="0"/>
                <w:i w:val="0"/>
                <w:color w:val="1F2937"/>
                <w:sz w:val="21"/>
              </w:rPr>
              <w:t>2</w:t>
            </w:r>
          </w:p>
        </w:tc>
        <w:tc>
          <w:tcPr>
            <w:tcW w:type="dxa" w:w="6480"/>
            <w:shd w:val="clear" w:color="auto" w:fill="F5F7FA"/>
          </w:tcPr>
          <w:p>
            <w:r/>
            <w:r>
              <w:rPr>
                <w:rFonts w:ascii="Calibri" w:hAnsi="Calibri"/>
                <w:b w:val="0"/>
                <w:i w:val="0"/>
                <w:color w:val="1F2937"/>
                <w:sz w:val="21"/>
              </w:rPr>
              <w:t>Investing for Beginners — Where to Actually Start</w:t>
            </w:r>
          </w:p>
        </w:tc>
        <w:tc>
          <w:tcPr>
            <w:tcW w:type="dxa" w:w="1440"/>
            <w:shd w:val="clear" w:color="auto" w:fill="F5F7FA"/>
          </w:tcPr>
          <w:p>
            <w:r/>
            <w:r>
              <w:rPr>
                <w:rFonts w:ascii="Calibri" w:hAnsi="Calibri"/>
                <w:b w:val="0"/>
                <w:i w:val="0"/>
                <w:color w:val="1F2937"/>
                <w:sz w:val="21"/>
              </w:rPr>
              <w:t>5–7 min</w:t>
            </w:r>
          </w:p>
        </w:tc>
      </w:tr>
      <w:tr>
        <w:tc>
          <w:tcPr>
            <w:tcW w:type="dxa" w:w="720"/>
          </w:tcPr>
          <w:p>
            <w:r/>
            <w:r>
              <w:rPr>
                <w:rFonts w:ascii="Calibri" w:hAnsi="Calibri"/>
                <w:b w:val="0"/>
                <w:i w:val="0"/>
                <w:color w:val="1F2937"/>
                <w:sz w:val="21"/>
              </w:rPr>
              <w:t>3</w:t>
            </w:r>
          </w:p>
        </w:tc>
        <w:tc>
          <w:tcPr>
            <w:tcW w:type="dxa" w:w="6480"/>
          </w:tcPr>
          <w:p>
            <w:r/>
            <w:r>
              <w:rPr>
                <w:rFonts w:ascii="Calibri" w:hAnsi="Calibri"/>
                <w:b w:val="0"/>
                <w:i w:val="0"/>
                <w:color w:val="1F2937"/>
                <w:sz w:val="21"/>
              </w:rPr>
              <w:t>Why You Should Research Before You Invest</w:t>
            </w:r>
          </w:p>
        </w:tc>
        <w:tc>
          <w:tcPr>
            <w:tcW w:type="dxa" w:w="1440"/>
          </w:tcPr>
          <w:p>
            <w:r/>
            <w:r>
              <w:rPr>
                <w:rFonts w:ascii="Calibri" w:hAnsi="Calibri"/>
                <w:b w:val="0"/>
                <w:i w:val="0"/>
                <w:color w:val="1F2937"/>
                <w:sz w:val="21"/>
              </w:rPr>
              <w:t>5–10 min</w:t>
            </w:r>
          </w:p>
        </w:tc>
      </w:tr>
      <w:tr>
        <w:tc>
          <w:tcPr>
            <w:tcW w:type="dxa" w:w="720"/>
            <w:shd w:val="clear" w:color="auto" w:fill="F5F7FA"/>
          </w:tcPr>
          <w:p>
            <w:r/>
            <w:r>
              <w:rPr>
                <w:rFonts w:ascii="Calibri" w:hAnsi="Calibri"/>
                <w:b w:val="0"/>
                <w:i w:val="0"/>
                <w:color w:val="1F2937"/>
                <w:sz w:val="21"/>
              </w:rPr>
              <w:t>4</w:t>
            </w:r>
          </w:p>
        </w:tc>
        <w:tc>
          <w:tcPr>
            <w:tcW w:type="dxa" w:w="6480"/>
            <w:shd w:val="clear" w:color="auto" w:fill="F5F7FA"/>
          </w:tcPr>
          <w:p>
            <w:r/>
            <w:r>
              <w:rPr>
                <w:rFonts w:ascii="Calibri" w:hAnsi="Calibri"/>
                <w:b w:val="0"/>
                <w:i w:val="0"/>
                <w:color w:val="1F2937"/>
                <w:sz w:val="21"/>
              </w:rPr>
              <w:t>Understanding Risk Before Chasing Returns</w:t>
            </w:r>
          </w:p>
        </w:tc>
        <w:tc>
          <w:tcPr>
            <w:tcW w:type="dxa" w:w="1440"/>
            <w:shd w:val="clear" w:color="auto" w:fill="F5F7FA"/>
          </w:tcPr>
          <w:p>
            <w:r/>
            <w:r>
              <w:rPr>
                <w:rFonts w:ascii="Calibri" w:hAnsi="Calibri"/>
                <w:b w:val="0"/>
                <w:i w:val="0"/>
                <w:color w:val="1F2937"/>
                <w:sz w:val="21"/>
              </w:rPr>
              <w:t>5–7 min</w:t>
            </w:r>
          </w:p>
        </w:tc>
      </w:tr>
      <w:tr>
        <w:tc>
          <w:tcPr>
            <w:tcW w:type="dxa" w:w="720"/>
          </w:tcPr>
          <w:p>
            <w:r/>
            <w:r>
              <w:rPr>
                <w:rFonts w:ascii="Calibri" w:hAnsi="Calibri"/>
                <w:b w:val="0"/>
                <w:i w:val="0"/>
                <w:color w:val="1F2937"/>
                <w:sz w:val="21"/>
              </w:rPr>
              <w:t>5</w:t>
            </w:r>
          </w:p>
        </w:tc>
        <w:tc>
          <w:tcPr>
            <w:tcW w:type="dxa" w:w="6480"/>
          </w:tcPr>
          <w:p>
            <w:r/>
            <w:r>
              <w:rPr>
                <w:rFonts w:ascii="Calibri" w:hAnsi="Calibri"/>
                <w:b w:val="0"/>
                <w:i w:val="0"/>
                <w:color w:val="1F2937"/>
                <w:sz w:val="21"/>
              </w:rPr>
              <w:t>How Technology Is Quietly Rewiring Indian Finance</w:t>
            </w:r>
          </w:p>
        </w:tc>
        <w:tc>
          <w:tcPr>
            <w:tcW w:type="dxa" w:w="1440"/>
          </w:tcPr>
          <w:p>
            <w:r/>
            <w:r>
              <w:rPr>
                <w:rFonts w:ascii="Calibri" w:hAnsi="Calibri"/>
                <w:b w:val="0"/>
                <w:i w:val="0"/>
                <w:color w:val="1F2937"/>
                <w:sz w:val="21"/>
              </w:rPr>
              <w:t>7–10 min</w:t>
            </w:r>
          </w:p>
        </w:tc>
      </w:tr>
      <w:tr>
        <w:tc>
          <w:tcPr>
            <w:tcW w:type="dxa" w:w="720"/>
            <w:shd w:val="clear" w:color="auto" w:fill="F5F7FA"/>
          </w:tcPr>
          <w:p>
            <w:r/>
            <w:r>
              <w:rPr>
                <w:rFonts w:ascii="Calibri" w:hAnsi="Calibri"/>
                <w:b w:val="0"/>
                <w:i w:val="0"/>
                <w:color w:val="1F2937"/>
                <w:sz w:val="21"/>
              </w:rPr>
              <w:t>6</w:t>
            </w:r>
          </w:p>
        </w:tc>
        <w:tc>
          <w:tcPr>
            <w:tcW w:type="dxa" w:w="6480"/>
            <w:shd w:val="clear" w:color="auto" w:fill="F5F7FA"/>
          </w:tcPr>
          <w:p>
            <w:r/>
            <w:r>
              <w:rPr>
                <w:rFonts w:ascii="Calibri" w:hAnsi="Calibri"/>
                <w:b w:val="0"/>
                <w:i w:val="0"/>
                <w:color w:val="1F2937"/>
                <w:sz w:val="21"/>
              </w:rPr>
              <w:t>Building Wealth Early: The Math Behind Starting at 19</w:t>
            </w:r>
          </w:p>
        </w:tc>
        <w:tc>
          <w:tcPr>
            <w:tcW w:type="dxa" w:w="1440"/>
            <w:shd w:val="clear" w:color="auto" w:fill="F5F7FA"/>
          </w:tcPr>
          <w:p>
            <w:r/>
            <w:r>
              <w:rPr>
                <w:rFonts w:ascii="Calibri" w:hAnsi="Calibri"/>
                <w:b w:val="0"/>
                <w:i w:val="0"/>
                <w:color w:val="1F2937"/>
                <w:sz w:val="21"/>
              </w:rPr>
              <w:t>5–7 min</w:t>
            </w:r>
          </w:p>
        </w:tc>
      </w:tr>
    </w:tbl>
    <w:p>
      <w:pPr>
        <w:spacing w:before="200" w:after="80"/>
      </w:pPr>
      <w:r>
        <w:rPr>
          <w:rFonts w:ascii="Georgia" w:hAnsi="Georgia"/>
          <w:b/>
          <w:i w:val="0"/>
          <w:color w:val="0B2545"/>
          <w:sz w:val="28"/>
        </w:rPr>
        <w:t>Communication Skills Snapshot</w:t>
      </w:r>
    </w:p>
    <w:tbl>
      <w:tblPr>
        <w:tblW w:type="auto" w:w="0"/>
        <w:jc w:val="left"/>
        <w:tblLook w:firstColumn="1" w:firstRow="1" w:lastColumn="0" w:lastRow="0" w:noHBand="0" w:noVBand="1" w:val="04A0"/>
        <w:tblBorders>
          <w:top w:val="single" w:sz="4" w:color="D1D5DB"/>
          <w:left w:val="single" w:sz="4" w:color="D1D5DB"/>
          <w:bottom w:val="single" w:sz="4" w:color="D1D5DB"/>
          <w:right w:val="single" w:sz="4" w:color="D1D5DB"/>
          <w:insideH w:val="single" w:sz="4" w:color="D1D5DB"/>
          <w:insideV w:val="single" w:sz="4" w:color="D1D5DB"/>
        </w:tblBorders>
      </w:tblPr>
      <w:tblGrid>
        <w:gridCol w:w="4680"/>
        <w:gridCol w:w="4680"/>
      </w:tblGrid>
      <w:tr>
        <w:tc>
          <w:tcPr>
            <w:tcW w:type="dxa" w:w="5760"/>
            <w:shd w:val="clear" w:color="auto" w:fill="0B2545"/>
          </w:tcPr>
          <w:p>
            <w:r/>
            <w:r>
              <w:rPr>
                <w:rFonts w:ascii="Calibri" w:hAnsi="Calibri"/>
                <w:b/>
                <w:i w:val="0"/>
                <w:color w:val="FFFFFF"/>
                <w:sz w:val="21"/>
              </w:rPr>
              <w:t>Skill</w:t>
            </w:r>
          </w:p>
        </w:tc>
        <w:tc>
          <w:tcPr>
            <w:tcW w:type="dxa" w:w="2880"/>
            <w:shd w:val="clear" w:color="auto" w:fill="0B2545"/>
          </w:tcPr>
          <w:p>
            <w:r/>
            <w:r>
              <w:rPr>
                <w:rFonts w:ascii="Calibri" w:hAnsi="Calibri"/>
                <w:b/>
                <w:i w:val="0"/>
                <w:color w:val="FFFFFF"/>
                <w:sz w:val="21"/>
              </w:rPr>
              <w:t>Self-Rating</w:t>
            </w:r>
          </w:p>
        </w:tc>
      </w:tr>
      <w:tr>
        <w:tc>
          <w:tcPr>
            <w:tcW w:type="dxa" w:w="5760"/>
          </w:tcPr>
          <w:p>
            <w:r/>
            <w:r>
              <w:rPr>
                <w:rFonts w:ascii="Calibri" w:hAnsi="Calibri"/>
                <w:b w:val="0"/>
                <w:i w:val="0"/>
                <w:color w:val="1F2937"/>
                <w:sz w:val="21"/>
              </w:rPr>
              <w:t>Verbal communication (English)</w:t>
            </w:r>
          </w:p>
        </w:tc>
        <w:tc>
          <w:tcPr>
            <w:tcW w:type="dxa" w:w="2880"/>
          </w:tcPr>
          <w:p>
            <w:r/>
            <w:r>
              <w:rPr>
                <w:rFonts w:ascii="Calibri" w:hAnsi="Calibri"/>
                <w:b w:val="0"/>
                <w:i w:val="0"/>
                <w:color w:val="1F2937"/>
                <w:sz w:val="21"/>
              </w:rPr>
              <w:t>★★★★☆</w:t>
            </w:r>
          </w:p>
        </w:tc>
      </w:tr>
      <w:tr>
        <w:tc>
          <w:tcPr>
            <w:tcW w:type="dxa" w:w="5760"/>
            <w:shd w:val="clear" w:color="auto" w:fill="F5F7FA"/>
          </w:tcPr>
          <w:p>
            <w:r/>
            <w:r>
              <w:rPr>
                <w:rFonts w:ascii="Calibri" w:hAnsi="Calibri"/>
                <w:b w:val="0"/>
                <w:i w:val="0"/>
                <w:color w:val="1F2937"/>
                <w:sz w:val="21"/>
              </w:rPr>
              <w:t>Public speaking &amp; stage presence</w:t>
            </w:r>
          </w:p>
        </w:tc>
        <w:tc>
          <w:tcPr>
            <w:tcW w:type="dxa" w:w="2880"/>
            <w:shd w:val="clear" w:color="auto" w:fill="F5F7FA"/>
          </w:tcPr>
          <w:p>
            <w:r/>
            <w:r>
              <w:rPr>
                <w:rFonts w:ascii="Calibri" w:hAnsi="Calibri"/>
                <w:b w:val="0"/>
                <w:i w:val="0"/>
                <w:color w:val="1F2937"/>
                <w:sz w:val="21"/>
              </w:rPr>
              <w:t>★★★★☆</w:t>
            </w:r>
          </w:p>
        </w:tc>
      </w:tr>
      <w:tr>
        <w:tc>
          <w:tcPr>
            <w:tcW w:type="dxa" w:w="5760"/>
          </w:tcPr>
          <w:p>
            <w:r/>
            <w:r>
              <w:rPr>
                <w:rFonts w:ascii="Calibri" w:hAnsi="Calibri"/>
                <w:b w:val="0"/>
                <w:i w:val="0"/>
                <w:color w:val="1F2937"/>
                <w:sz w:val="21"/>
              </w:rPr>
              <w:t>Presentation design (PowerPoint / Keynote)</w:t>
            </w:r>
          </w:p>
        </w:tc>
        <w:tc>
          <w:tcPr>
            <w:tcW w:type="dxa" w:w="2880"/>
          </w:tcPr>
          <w:p>
            <w:r/>
            <w:r>
              <w:rPr>
                <w:rFonts w:ascii="Calibri" w:hAnsi="Calibri"/>
                <w:b w:val="0"/>
                <w:i w:val="0"/>
                <w:color w:val="1F2937"/>
                <w:sz w:val="21"/>
              </w:rPr>
              <w:t>★★★★☆</w:t>
            </w:r>
          </w:p>
        </w:tc>
      </w:tr>
      <w:tr>
        <w:tc>
          <w:tcPr>
            <w:tcW w:type="dxa" w:w="5760"/>
            <w:shd w:val="clear" w:color="auto" w:fill="F5F7FA"/>
          </w:tcPr>
          <w:p>
            <w:r/>
            <w:r>
              <w:rPr>
                <w:rFonts w:ascii="Calibri" w:hAnsi="Calibri"/>
                <w:b w:val="0"/>
                <w:i w:val="0"/>
                <w:color w:val="1F2937"/>
                <w:sz w:val="21"/>
              </w:rPr>
              <w:t>Storytelling &amp; audience engagement</w:t>
            </w:r>
          </w:p>
        </w:tc>
        <w:tc>
          <w:tcPr>
            <w:tcW w:type="dxa" w:w="2880"/>
            <w:shd w:val="clear" w:color="auto" w:fill="F5F7FA"/>
          </w:tcPr>
          <w:p>
            <w:r/>
            <w:r>
              <w:rPr>
                <w:rFonts w:ascii="Calibri" w:hAnsi="Calibri"/>
                <w:b w:val="0"/>
                <w:i w:val="0"/>
                <w:color w:val="1F2937"/>
                <w:sz w:val="21"/>
              </w:rPr>
              <w:t>★★★★☆</w:t>
            </w:r>
          </w:p>
        </w:tc>
      </w:tr>
      <w:tr>
        <w:tc>
          <w:tcPr>
            <w:tcW w:type="dxa" w:w="5760"/>
          </w:tcPr>
          <w:p>
            <w:r/>
            <w:r>
              <w:rPr>
                <w:rFonts w:ascii="Calibri" w:hAnsi="Calibri"/>
                <w:b w:val="0"/>
                <w:i w:val="0"/>
                <w:color w:val="1F2937"/>
                <w:sz w:val="21"/>
              </w:rPr>
              <w:t>Listening &amp; responding under questions</w:t>
            </w:r>
          </w:p>
        </w:tc>
        <w:tc>
          <w:tcPr>
            <w:tcW w:type="dxa" w:w="2880"/>
          </w:tcPr>
          <w:p>
            <w:r/>
            <w:r>
              <w:rPr>
                <w:rFonts w:ascii="Calibri" w:hAnsi="Calibri"/>
                <w:b w:val="0"/>
                <w:i w:val="0"/>
                <w:color w:val="1F2937"/>
                <w:sz w:val="21"/>
              </w:rPr>
              <w:t>★★★☆☆</w:t>
            </w:r>
          </w:p>
        </w:tc>
      </w:tr>
      <w:tr>
        <w:tc>
          <w:tcPr>
            <w:tcW w:type="dxa" w:w="5760"/>
            <w:shd w:val="clear" w:color="auto" w:fill="F5F7FA"/>
          </w:tcPr>
          <w:p>
            <w:r/>
            <w:r>
              <w:rPr>
                <w:rFonts w:ascii="Calibri" w:hAnsi="Calibri"/>
                <w:b w:val="0"/>
                <w:i w:val="0"/>
                <w:color w:val="1F2937"/>
                <w:sz w:val="21"/>
              </w:rPr>
              <w:t>Confidence in interview-style settings</w:t>
            </w:r>
          </w:p>
        </w:tc>
        <w:tc>
          <w:tcPr>
            <w:tcW w:type="dxa" w:w="2880"/>
            <w:shd w:val="clear" w:color="auto" w:fill="F5F7FA"/>
          </w:tcPr>
          <w:p>
            <w:r/>
            <w:r>
              <w:rPr>
                <w:rFonts w:ascii="Calibri" w:hAnsi="Calibri"/>
                <w:b w:val="0"/>
                <w:i w:val="0"/>
                <w:color w:val="1F2937"/>
                <w:sz w:val="21"/>
              </w:rPr>
              <w:t>★★★★☆</w:t>
            </w:r>
          </w:p>
        </w:tc>
      </w:tr>
    </w:tbl>
    <w:p>
      <w:pPr>
        <w:spacing w:before="200" w:after="80"/>
      </w:pPr>
      <w:r>
        <w:rPr>
          <w:rFonts w:ascii="Georgia" w:hAnsi="Georgia"/>
          <w:b/>
          <w:i w:val="0"/>
          <w:color w:val="0B2545"/>
          <w:sz w:val="28"/>
        </w:rPr>
        <w:t>Key Learning Outcomes</w:t>
      </w:r>
    </w:p>
    <w:p>
      <w:pPr>
        <w:pStyle w:val="ListBullet"/>
        <w:spacing w:after="40"/>
        <w:ind w:left="360"/>
      </w:pPr>
      <w:r>
        <w:rPr>
          <w:rFonts w:ascii="Calibri" w:hAnsi="Calibri"/>
          <w:b w:val="0"/>
          <w:i w:val="0"/>
          <w:color w:val="1F2937"/>
          <w:sz w:val="22"/>
        </w:rPr>
        <w:t>Learned how to convert a finance topic into a narrative, not a lecture.</w:t>
      </w:r>
    </w:p>
    <w:p>
      <w:pPr>
        <w:pStyle w:val="ListBullet"/>
        <w:spacing w:after="40"/>
        <w:ind w:left="360"/>
      </w:pPr>
      <w:r>
        <w:rPr>
          <w:rFonts w:ascii="Calibri" w:hAnsi="Calibri"/>
          <w:b w:val="0"/>
          <w:i w:val="0"/>
          <w:color w:val="1F2937"/>
          <w:sz w:val="22"/>
        </w:rPr>
        <w:t>Built the discipline of writing, rehearsing, and timing a structured 6-minute speech.</w:t>
      </w:r>
    </w:p>
    <w:p>
      <w:pPr>
        <w:pStyle w:val="ListBullet"/>
        <w:spacing w:after="40"/>
        <w:ind w:left="360"/>
      </w:pPr>
      <w:r>
        <w:rPr>
          <w:rFonts w:ascii="Calibri" w:hAnsi="Calibri"/>
          <w:b w:val="0"/>
          <w:i w:val="0"/>
          <w:color w:val="1F2937"/>
          <w:sz w:val="22"/>
        </w:rPr>
        <w:t>Learned to design slides that serve the speaker, not replace them.</w:t>
      </w:r>
    </w:p>
    <w:p>
      <w:pPr>
        <w:pStyle w:val="ListBullet"/>
        <w:spacing w:after="40"/>
        <w:ind w:left="360"/>
      </w:pPr>
      <w:r>
        <w:rPr>
          <w:rFonts w:ascii="Calibri" w:hAnsi="Calibri"/>
          <w:b w:val="0"/>
          <w:i w:val="0"/>
          <w:color w:val="1F2937"/>
          <w:sz w:val="22"/>
        </w:rPr>
        <w:t>Practised recording, reviewing, and self-critiquing my own delivery.</w:t>
      </w:r>
    </w:p>
    <w:p>
      <w:pPr>
        <w:pStyle w:val="ListBullet"/>
        <w:spacing w:after="40"/>
        <w:ind w:left="360"/>
      </w:pPr>
      <w:r>
        <w:rPr>
          <w:rFonts w:ascii="Calibri" w:hAnsi="Calibri"/>
          <w:b w:val="0"/>
          <w:i w:val="0"/>
          <w:color w:val="1F2937"/>
          <w:sz w:val="22"/>
        </w:rPr>
        <w:t>Improved at handling nervousness through preparation rather than avoidance.</w:t>
      </w:r>
    </w:p>
    <w:p>
      <w:pPr>
        <w:spacing w:before="200" w:after="80"/>
      </w:pPr>
      <w:r>
        <w:rPr>
          <w:rFonts w:ascii="Georgia" w:hAnsi="Georgia"/>
          <w:b/>
          <w:i w:val="0"/>
          <w:color w:val="0B2545"/>
          <w:sz w:val="28"/>
        </w:rPr>
        <w:t>Public Speaking Achievements &amp; Activities</w:t>
      </w:r>
    </w:p>
    <w:p>
      <w:pPr>
        <w:spacing w:after="120" w:before="0"/>
        <w:jc w:val="left"/>
      </w:pPr>
      <w:r>
        <w:rPr>
          <w:rFonts w:ascii="Calibri" w:hAnsi="Calibri"/>
          <w:b w:val="0"/>
          <w:i/>
          <w:color w:val="6B7280"/>
          <w:sz w:val="20"/>
        </w:rPr>
        <w:t>(To be customised by the student.)</w:t>
      </w:r>
    </w:p>
    <w:p>
      <w:pPr>
        <w:pStyle w:val="ListBullet"/>
        <w:spacing w:after="40"/>
        <w:ind w:left="360"/>
      </w:pPr>
      <w:r>
        <w:rPr>
          <w:rFonts w:ascii="Calibri" w:hAnsi="Calibri"/>
          <w:b w:val="0"/>
          <w:i w:val="0"/>
          <w:color w:val="1F2937"/>
          <w:sz w:val="22"/>
        </w:rPr>
        <w:t>Independent Speech Project — Financial Literacy, BFM Coursework, 2025–26</w:t>
      </w:r>
    </w:p>
    <w:p>
      <w:pPr>
        <w:pStyle w:val="ListBullet"/>
        <w:spacing w:after="40"/>
        <w:ind w:left="360"/>
      </w:pPr>
      <w:r>
        <w:rPr>
          <w:rFonts w:ascii="Calibri" w:hAnsi="Calibri"/>
          <w:b w:val="0"/>
          <w:i w:val="0"/>
          <w:color w:val="1F2937"/>
          <w:sz w:val="22"/>
        </w:rPr>
        <w:t>[Add] College finance club presentation / market update</w:t>
      </w:r>
    </w:p>
    <w:p>
      <w:pPr>
        <w:pStyle w:val="ListBullet"/>
        <w:spacing w:after="40"/>
        <w:ind w:left="360"/>
      </w:pPr>
      <w:r>
        <w:rPr>
          <w:rFonts w:ascii="Calibri" w:hAnsi="Calibri"/>
          <w:b w:val="0"/>
          <w:i w:val="0"/>
          <w:color w:val="1F2937"/>
          <w:sz w:val="22"/>
        </w:rPr>
        <w:t>[Add] Group case-study presentation in BFM coursework</w:t>
      </w:r>
    </w:p>
    <w:p>
      <w:pPr>
        <w:pStyle w:val="ListBullet"/>
        <w:spacing w:after="40"/>
        <w:ind w:left="360"/>
      </w:pPr>
      <w:r>
        <w:rPr>
          <w:rFonts w:ascii="Calibri" w:hAnsi="Calibri"/>
          <w:b w:val="0"/>
          <w:i w:val="0"/>
          <w:color w:val="1F2937"/>
          <w:sz w:val="22"/>
        </w:rPr>
        <w:t>[Add] Inter-college fest event participation</w:t>
      </w:r>
    </w:p>
    <w:p>
      <w:pPr>
        <w:pStyle w:val="ListBullet"/>
        <w:spacing w:after="40"/>
        <w:ind w:left="360"/>
      </w:pPr>
      <w:r>
        <w:rPr>
          <w:rFonts w:ascii="Calibri" w:hAnsi="Calibri"/>
          <w:b w:val="0"/>
          <w:i w:val="0"/>
          <w:color w:val="1F2937"/>
          <w:sz w:val="22"/>
        </w:rPr>
        <w:t>[Add] Online certification — communication / public speaking</w:t>
      </w:r>
    </w:p>
    <w:p>
      <w:pPr>
        <w:spacing w:before="200" w:after="80"/>
      </w:pPr>
      <w:r>
        <w:rPr>
          <w:rFonts w:ascii="Georgia" w:hAnsi="Georgia"/>
          <w:b/>
          <w:i w:val="0"/>
          <w:color w:val="0B2545"/>
          <w:sz w:val="28"/>
        </w:rPr>
        <w:t>Professional Growth Summary</w:t>
      </w:r>
    </w:p>
    <w:p>
      <w:pPr>
        <w:spacing w:before="80" w:after="80"/>
        <w:ind w:left="576"/>
        <w:pBdr>
          <w:left w:val="single" w:sz="18" w:space="8" w:color="C9A227"/>
        </w:pBdr>
      </w:pPr>
      <w:r>
        <w:rPr>
          <w:rFonts w:ascii="Calibri" w:hAnsi="Calibri"/>
          <w:b w:val="0"/>
          <w:i/>
          <w:color w:val="1F2937"/>
          <w:sz w:val="22"/>
        </w:rPr>
        <w:t>Through this project, I moved from being someone who 'knew about finance' to someone who can stand up and explain it. That shift — from understanding to articulation — is the single biggest reason I now feel internship-ready. Whether it is presenting a stock pitch, walking an interviewer through my thought process, or speaking at a finance club event, I now trust myself to communicate ideas with structure, calmness, and clarity.</w:t>
      </w:r>
    </w:p>
    <w:p>
      <w:r>
        <w:br w:type="page"/>
      </w:r>
    </w:p>
    <w:p>
      <w:pPr>
        <w:spacing w:after="0"/>
      </w:pPr>
    </w:p>
    <w:p>
      <w:pPr>
        <w:spacing w:after="40"/>
        <w:jc w:val="left"/>
      </w:pPr>
      <w:r>
        <w:rPr>
          <w:rFonts w:ascii="Georgia" w:hAnsi="Georgia"/>
          <w:b/>
          <w:i w:val="0"/>
          <w:color w:val="0B2545"/>
          <w:sz w:val="44"/>
        </w:rPr>
        <w:t>SECTION 9 — REFLECTION</w:t>
      </w:r>
    </w:p>
    <w:p>
      <w:pPr>
        <w:spacing w:after="160"/>
        <w:pBdr>
          <w:bottom w:val="single" w:sz="12" w:space="1" w:color="C9A227"/>
        </w:pBdr>
      </w:pPr>
    </w:p>
    <w:p>
      <w:pPr>
        <w:spacing w:before="200" w:after="80"/>
      </w:pPr>
      <w:r>
        <w:rPr>
          <w:rFonts w:ascii="Georgia" w:hAnsi="Georgia"/>
          <w:b/>
          <w:i w:val="0"/>
          <w:color w:val="0B2545"/>
          <w:sz w:val="28"/>
        </w:rPr>
        <w:t>Why I Chose This Topic</w:t>
      </w:r>
    </w:p>
    <w:p>
      <w:pPr>
        <w:spacing w:after="120" w:before="0"/>
        <w:jc w:val="left"/>
      </w:pPr>
      <w:r>
        <w:rPr>
          <w:rFonts w:ascii="Calibri" w:hAnsi="Calibri"/>
          <w:b w:val="0"/>
          <w:i w:val="0"/>
          <w:color w:val="1F2937"/>
          <w:sz w:val="22"/>
        </w:rPr>
        <w:t>I chose financial literacy because it is the rare topic that sits inside my course and inside my generation's daily life at the same time. Most of my classmates can name three IPL teams faster than three mutual funds. I didn't want to give a speech that sounded impressive in a classroom and useless outside of it. I wanted to talk about something that could actually change one habit in one listener — and financial literacy felt like that topic.</w:t>
      </w:r>
    </w:p>
    <w:p>
      <w:pPr>
        <w:spacing w:before="200" w:after="80"/>
      </w:pPr>
      <w:r>
        <w:rPr>
          <w:rFonts w:ascii="Georgia" w:hAnsi="Georgia"/>
          <w:b/>
          <w:i w:val="0"/>
          <w:color w:val="0B2545"/>
          <w:sz w:val="28"/>
        </w:rPr>
        <w:t>Challenges During Preparation</w:t>
      </w:r>
    </w:p>
    <w:p>
      <w:pPr>
        <w:spacing w:after="120" w:before="0"/>
        <w:jc w:val="left"/>
      </w:pPr>
      <w:r>
        <w:rPr>
          <w:rFonts w:ascii="Calibri" w:hAnsi="Calibri"/>
          <w:b w:val="0"/>
          <w:i w:val="0"/>
          <w:color w:val="1F2937"/>
          <w:sz w:val="22"/>
        </w:rPr>
        <w:t>The hardest part wasn't writing the speech. It was deciding what to leave out. As a BFM student, I had the temptation to talk about beta, alpha, equity research, technical analysis, valuation — all the things that make me sound smart. But every time I added jargon, the speech became colder. I had to keep cutting until what was left actually sounded like me, not like a textbook.</w:t>
      </w:r>
    </w:p>
    <w:p>
      <w:pPr>
        <w:spacing w:after="120" w:before="0"/>
        <w:jc w:val="left"/>
      </w:pPr>
      <w:r>
        <w:rPr>
          <w:rFonts w:ascii="Calibri" w:hAnsi="Calibri"/>
          <w:b w:val="0"/>
          <w:i w:val="0"/>
          <w:color w:val="1F2937"/>
          <w:sz w:val="22"/>
        </w:rPr>
        <w:t>The second challenge was timing. My first draft was over 9 minutes. Cutting it to under 7 without losing meaning forced me to write tighter sentences — a skill I now realise applies to emails, interviews, and even research notes.</w:t>
      </w:r>
    </w:p>
    <w:p>
      <w:pPr>
        <w:spacing w:before="200" w:after="80"/>
      </w:pPr>
      <w:r>
        <w:rPr>
          <w:rFonts w:ascii="Georgia" w:hAnsi="Georgia"/>
          <w:b/>
          <w:i w:val="0"/>
          <w:color w:val="0B2545"/>
          <w:sz w:val="28"/>
        </w:rPr>
        <w:t>The Speaking Experience Itself</w:t>
      </w:r>
    </w:p>
    <w:p>
      <w:pPr>
        <w:spacing w:after="120" w:before="0"/>
        <w:jc w:val="left"/>
      </w:pPr>
      <w:r>
        <w:rPr>
          <w:rFonts w:ascii="Calibri" w:hAnsi="Calibri"/>
          <w:b w:val="0"/>
          <w:i w:val="0"/>
          <w:color w:val="1F2937"/>
          <w:sz w:val="22"/>
        </w:rPr>
        <w:t>Standing up to deliver this was honestly nerve-wracking the first few times. My voice was faster than I wanted it to be, and I could feel my hands looking for something to hold. By the third rehearsal, the words had moved from my notes into my memory, and that's when I started actually speaking instead of reciting.</w:t>
      </w:r>
    </w:p>
    <w:p>
      <w:pPr>
        <w:spacing w:after="120" w:before="0"/>
        <w:jc w:val="left"/>
      </w:pPr>
      <w:r>
        <w:rPr>
          <w:rFonts w:ascii="Calibri" w:hAnsi="Calibri"/>
          <w:b w:val="0"/>
          <w:i w:val="0"/>
          <w:color w:val="1F2937"/>
          <w:sz w:val="22"/>
        </w:rPr>
        <w:t>The recorded final take felt different — calmer, slower, more eye contact, fewer fillers. Watching myself back was uncomfortable, but it was also the single most useful learning moment of this entire project.</w:t>
      </w:r>
    </w:p>
    <w:p>
      <w:pPr>
        <w:spacing w:before="200" w:after="80"/>
      </w:pPr>
      <w:r>
        <w:rPr>
          <w:rFonts w:ascii="Georgia" w:hAnsi="Georgia"/>
          <w:b/>
          <w:i w:val="0"/>
          <w:color w:val="0B2545"/>
          <w:sz w:val="28"/>
        </w:rPr>
        <w:t>Nervousness vs. Confidence</w:t>
      </w:r>
    </w:p>
    <w:p>
      <w:pPr>
        <w:spacing w:after="120" w:before="0"/>
        <w:jc w:val="left"/>
      </w:pPr>
      <w:r>
        <w:rPr>
          <w:rFonts w:ascii="Calibri" w:hAnsi="Calibri"/>
          <w:b w:val="0"/>
          <w:i w:val="0"/>
          <w:color w:val="1F2937"/>
          <w:sz w:val="22"/>
        </w:rPr>
        <w:t>I used to think nervousness meant I was unprepared. Through this project I learned that nervousness mostly means the topic matters to you. That reframe changed everything. Now, before I begin, I take three slow breaths and tell myself: 'You're not nervous. You just care.' It works almost every time.</w:t>
      </w:r>
    </w:p>
    <w:p>
      <w:pPr>
        <w:spacing w:before="200" w:after="80"/>
      </w:pPr>
      <w:r>
        <w:rPr>
          <w:rFonts w:ascii="Georgia" w:hAnsi="Georgia"/>
          <w:b/>
          <w:i w:val="0"/>
          <w:color w:val="0B2545"/>
          <w:sz w:val="28"/>
        </w:rPr>
        <w:t>Lessons Learned</w:t>
      </w:r>
    </w:p>
    <w:p>
      <w:pPr>
        <w:pStyle w:val="ListBullet"/>
        <w:spacing w:after="40"/>
        <w:ind w:left="360"/>
      </w:pPr>
      <w:r>
        <w:rPr>
          <w:rFonts w:ascii="Calibri" w:hAnsi="Calibri"/>
          <w:b w:val="0"/>
          <w:i w:val="0"/>
          <w:color w:val="1F2937"/>
          <w:sz w:val="22"/>
        </w:rPr>
        <w:t>A speech is a conversation, not a performance.</w:t>
      </w:r>
    </w:p>
    <w:p>
      <w:pPr>
        <w:pStyle w:val="ListBullet"/>
        <w:spacing w:after="40"/>
        <w:ind w:left="360"/>
      </w:pPr>
      <w:r>
        <w:rPr>
          <w:rFonts w:ascii="Calibri" w:hAnsi="Calibri"/>
          <w:b w:val="0"/>
          <w:i w:val="0"/>
          <w:color w:val="1F2937"/>
          <w:sz w:val="22"/>
        </w:rPr>
        <w:t>The audience does not care about your slides. They care about whether you sound believable.</w:t>
      </w:r>
    </w:p>
    <w:p>
      <w:pPr>
        <w:pStyle w:val="ListBullet"/>
        <w:spacing w:after="40"/>
        <w:ind w:left="360"/>
      </w:pPr>
      <w:r>
        <w:rPr>
          <w:rFonts w:ascii="Calibri" w:hAnsi="Calibri"/>
          <w:b w:val="0"/>
          <w:i w:val="0"/>
          <w:color w:val="1F2937"/>
          <w:sz w:val="22"/>
        </w:rPr>
        <w:t>The opening 15 seconds and the final 15 seconds are 80% of what people remember.</w:t>
      </w:r>
    </w:p>
    <w:p>
      <w:pPr>
        <w:pStyle w:val="ListBullet"/>
        <w:spacing w:after="40"/>
        <w:ind w:left="360"/>
      </w:pPr>
      <w:r>
        <w:rPr>
          <w:rFonts w:ascii="Calibri" w:hAnsi="Calibri"/>
          <w:b w:val="0"/>
          <w:i w:val="0"/>
          <w:color w:val="1F2937"/>
          <w:sz w:val="22"/>
        </w:rPr>
        <w:t>Pauses are not silence — they are emphasis.</w:t>
      </w:r>
    </w:p>
    <w:p>
      <w:pPr>
        <w:pStyle w:val="ListBullet"/>
        <w:spacing w:after="40"/>
        <w:ind w:left="360"/>
      </w:pPr>
      <w:r>
        <w:rPr>
          <w:rFonts w:ascii="Calibri" w:hAnsi="Calibri"/>
          <w:b w:val="0"/>
          <w:i w:val="0"/>
          <w:color w:val="1F2937"/>
          <w:sz w:val="22"/>
        </w:rPr>
        <w:t>Preparation kills nervousness faster than confidence ever will.</w:t>
      </w:r>
    </w:p>
    <w:p>
      <w:pPr>
        <w:spacing w:before="200" w:after="80"/>
      </w:pPr>
      <w:r>
        <w:rPr>
          <w:rFonts w:ascii="Georgia" w:hAnsi="Georgia"/>
          <w:b/>
          <w:i w:val="0"/>
          <w:color w:val="0B2545"/>
          <w:sz w:val="28"/>
        </w:rPr>
        <w:t>Future Improvement Goals</w:t>
      </w:r>
    </w:p>
    <w:p>
      <w:pPr>
        <w:pStyle w:val="ListBullet"/>
        <w:spacing w:after="40"/>
        <w:ind w:left="360"/>
      </w:pPr>
      <w:r>
        <w:rPr>
          <w:rFonts w:ascii="Calibri" w:hAnsi="Calibri"/>
          <w:b w:val="0"/>
          <w:i w:val="0"/>
          <w:color w:val="1F2937"/>
          <w:sz w:val="22"/>
        </w:rPr>
        <w:t>Speak in at least one finance-related college event per semester.</w:t>
      </w:r>
    </w:p>
    <w:p>
      <w:pPr>
        <w:pStyle w:val="ListBullet"/>
        <w:spacing w:after="40"/>
        <w:ind w:left="360"/>
      </w:pPr>
      <w:r>
        <w:rPr>
          <w:rFonts w:ascii="Calibri" w:hAnsi="Calibri"/>
          <w:b w:val="0"/>
          <w:i w:val="0"/>
          <w:color w:val="1F2937"/>
          <w:sz w:val="22"/>
        </w:rPr>
        <w:t>Sit for a mock equity-pitch presentation and get faculty/peer feedback.</w:t>
      </w:r>
    </w:p>
    <w:p>
      <w:pPr>
        <w:pStyle w:val="ListBullet"/>
        <w:spacing w:after="40"/>
        <w:ind w:left="360"/>
      </w:pPr>
      <w:r>
        <w:rPr>
          <w:rFonts w:ascii="Calibri" w:hAnsi="Calibri"/>
          <w:b w:val="0"/>
          <w:i w:val="0"/>
          <w:color w:val="1F2937"/>
          <w:sz w:val="22"/>
        </w:rPr>
        <w:t>Reduce filler words from 4–5 per minute to under 2 per minute.</w:t>
      </w:r>
    </w:p>
    <w:p>
      <w:pPr>
        <w:pStyle w:val="ListBullet"/>
        <w:spacing w:after="40"/>
        <w:ind w:left="360"/>
      </w:pPr>
      <w:r>
        <w:rPr>
          <w:rFonts w:ascii="Calibri" w:hAnsi="Calibri"/>
          <w:b w:val="0"/>
          <w:i w:val="0"/>
          <w:color w:val="1F2937"/>
          <w:sz w:val="22"/>
        </w:rPr>
        <w:t>Build a small library of 5 strong, ready-to-deliver finance talks.</w:t>
      </w:r>
    </w:p>
    <w:p>
      <w:pPr>
        <w:pStyle w:val="ListBullet"/>
        <w:spacing w:after="40"/>
        <w:ind w:left="360"/>
      </w:pPr>
      <w:r>
        <w:rPr>
          <w:rFonts w:ascii="Calibri" w:hAnsi="Calibri"/>
          <w:b w:val="0"/>
          <w:i w:val="0"/>
          <w:color w:val="1F2937"/>
          <w:sz w:val="22"/>
        </w:rPr>
        <w:t>Eventually, present a research-based pitch on a real listed company.</w:t>
      </w:r>
    </w:p>
    <w:p>
      <w:r>
        <w:br w:type="page"/>
      </w:r>
    </w:p>
    <w:p>
      <w:pPr>
        <w:spacing w:after="0"/>
      </w:pPr>
    </w:p>
    <w:p>
      <w:pPr>
        <w:spacing w:after="40"/>
        <w:jc w:val="left"/>
      </w:pPr>
      <w:r>
        <w:rPr>
          <w:rFonts w:ascii="Georgia" w:hAnsi="Georgia"/>
          <w:b/>
          <w:i w:val="0"/>
          <w:color w:val="0B2545"/>
          <w:sz w:val="44"/>
        </w:rPr>
        <w:t>SECTION 10 — FINAL FORMATTING GUIDE</w:t>
      </w:r>
    </w:p>
    <w:p>
      <w:pPr>
        <w:spacing w:after="160"/>
        <w:pBdr>
          <w:bottom w:val="single" w:sz="12" w:space="1" w:color="C9A227"/>
        </w:pBdr>
      </w:pPr>
    </w:p>
    <w:p>
      <w:pPr>
        <w:spacing w:before="200" w:after="80"/>
      </w:pPr>
      <w:r>
        <w:rPr>
          <w:rFonts w:ascii="Georgia" w:hAnsi="Georgia"/>
          <w:b/>
          <w:i w:val="0"/>
          <w:color w:val="0B2545"/>
          <w:sz w:val="28"/>
        </w:rPr>
        <w:t>Recommended Color Palette</w:t>
      </w:r>
    </w:p>
    <w:tbl>
      <w:tblPr>
        <w:tblW w:type="auto" w:w="0"/>
        <w:jc w:val="left"/>
        <w:tblLook w:firstColumn="1" w:firstRow="1" w:lastColumn="0" w:lastRow="0" w:noHBand="0" w:noVBand="1" w:val="04A0"/>
        <w:tblBorders>
          <w:top w:val="single" w:sz="4" w:color="D1D5DB"/>
          <w:left w:val="single" w:sz="4" w:color="D1D5DB"/>
          <w:bottom w:val="single" w:sz="4" w:color="D1D5DB"/>
          <w:right w:val="single" w:sz="4" w:color="D1D5DB"/>
          <w:insideH w:val="single" w:sz="4" w:color="D1D5DB"/>
          <w:insideV w:val="single" w:sz="4" w:color="D1D5DB"/>
        </w:tblBorders>
      </w:tblPr>
      <w:tblGrid>
        <w:gridCol w:w="3120"/>
        <w:gridCol w:w="3120"/>
        <w:gridCol w:w="3120"/>
      </w:tblGrid>
      <w:tr>
        <w:tc>
          <w:tcPr>
            <w:tcW w:type="dxa" w:w="3600"/>
            <w:shd w:val="clear" w:color="auto" w:fill="0B2545"/>
          </w:tcPr>
          <w:p>
            <w:r/>
            <w:r>
              <w:rPr>
                <w:rFonts w:ascii="Calibri" w:hAnsi="Calibri"/>
                <w:b/>
                <w:i w:val="0"/>
                <w:color w:val="FFFFFF"/>
                <w:sz w:val="21"/>
              </w:rPr>
              <w:t>Role</w:t>
            </w:r>
          </w:p>
        </w:tc>
        <w:tc>
          <w:tcPr>
            <w:tcW w:type="dxa" w:w="2880"/>
            <w:shd w:val="clear" w:color="auto" w:fill="0B2545"/>
          </w:tcPr>
          <w:p>
            <w:r/>
            <w:r>
              <w:rPr>
                <w:rFonts w:ascii="Calibri" w:hAnsi="Calibri"/>
                <w:b/>
                <w:i w:val="0"/>
                <w:color w:val="FFFFFF"/>
                <w:sz w:val="21"/>
              </w:rPr>
              <w:t>Color</w:t>
            </w:r>
          </w:p>
        </w:tc>
        <w:tc>
          <w:tcPr>
            <w:tcW w:type="dxa" w:w="2160"/>
            <w:shd w:val="clear" w:color="auto" w:fill="0B2545"/>
          </w:tcPr>
          <w:p>
            <w:r/>
            <w:r>
              <w:rPr>
                <w:rFonts w:ascii="Calibri" w:hAnsi="Calibri"/>
                <w:b/>
                <w:i w:val="0"/>
                <w:color w:val="FFFFFF"/>
                <w:sz w:val="21"/>
              </w:rPr>
              <w:t>Hex</w:t>
            </w:r>
          </w:p>
        </w:tc>
      </w:tr>
      <w:tr>
        <w:tc>
          <w:tcPr>
            <w:tcW w:type="dxa" w:w="3600"/>
          </w:tcPr>
          <w:p>
            <w:r/>
            <w:r>
              <w:rPr>
                <w:rFonts w:ascii="Calibri" w:hAnsi="Calibri"/>
                <w:b w:val="0"/>
                <w:i w:val="0"/>
                <w:color w:val="1F2937"/>
                <w:sz w:val="21"/>
              </w:rPr>
              <w:t>Primary (deep navy)</w:t>
            </w:r>
          </w:p>
        </w:tc>
        <w:tc>
          <w:tcPr>
            <w:tcW w:type="dxa" w:w="2880"/>
          </w:tcPr>
          <w:p>
            <w:r/>
            <w:r>
              <w:rPr>
                <w:rFonts w:ascii="Calibri" w:hAnsi="Calibri"/>
                <w:b w:val="0"/>
                <w:i w:val="0"/>
                <w:color w:val="1F2937"/>
                <w:sz w:val="21"/>
              </w:rPr>
              <w:t>Navy Blue</w:t>
            </w:r>
          </w:p>
        </w:tc>
        <w:tc>
          <w:tcPr>
            <w:tcW w:type="dxa" w:w="2160"/>
          </w:tcPr>
          <w:p>
            <w:r/>
            <w:r>
              <w:rPr>
                <w:rFonts w:ascii="Calibri" w:hAnsi="Calibri"/>
                <w:b w:val="0"/>
                <w:i w:val="0"/>
                <w:color w:val="1F2937"/>
                <w:sz w:val="21"/>
              </w:rPr>
              <w:t>#0B2545</w:t>
            </w:r>
          </w:p>
        </w:tc>
      </w:tr>
      <w:tr>
        <w:tc>
          <w:tcPr>
            <w:tcW w:type="dxa" w:w="3600"/>
            <w:shd w:val="clear" w:color="auto" w:fill="F5F7FA"/>
          </w:tcPr>
          <w:p>
            <w:r/>
            <w:r>
              <w:rPr>
                <w:rFonts w:ascii="Calibri" w:hAnsi="Calibri"/>
                <w:b w:val="0"/>
                <w:i w:val="0"/>
                <w:color w:val="1F2937"/>
                <w:sz w:val="21"/>
              </w:rPr>
              <w:t>Secondary (background)</w:t>
            </w:r>
          </w:p>
        </w:tc>
        <w:tc>
          <w:tcPr>
            <w:tcW w:type="dxa" w:w="2880"/>
            <w:shd w:val="clear" w:color="auto" w:fill="F5F7FA"/>
          </w:tcPr>
          <w:p>
            <w:r/>
            <w:r>
              <w:rPr>
                <w:rFonts w:ascii="Calibri" w:hAnsi="Calibri"/>
                <w:b w:val="0"/>
                <w:i w:val="0"/>
                <w:color w:val="1F2937"/>
                <w:sz w:val="21"/>
              </w:rPr>
              <w:t>Off-White</w:t>
            </w:r>
          </w:p>
        </w:tc>
        <w:tc>
          <w:tcPr>
            <w:tcW w:type="dxa" w:w="2160"/>
            <w:shd w:val="clear" w:color="auto" w:fill="F5F7FA"/>
          </w:tcPr>
          <w:p>
            <w:r/>
            <w:r>
              <w:rPr>
                <w:rFonts w:ascii="Calibri" w:hAnsi="Calibri"/>
                <w:b w:val="0"/>
                <w:i w:val="0"/>
                <w:color w:val="1F2937"/>
                <w:sz w:val="21"/>
              </w:rPr>
              <w:t>#F5F7FA</w:t>
            </w:r>
          </w:p>
        </w:tc>
      </w:tr>
      <w:tr>
        <w:tc>
          <w:tcPr>
            <w:tcW w:type="dxa" w:w="3600"/>
          </w:tcPr>
          <w:p>
            <w:r/>
            <w:r>
              <w:rPr>
                <w:rFonts w:ascii="Calibri" w:hAnsi="Calibri"/>
                <w:b w:val="0"/>
                <w:i w:val="0"/>
                <w:color w:val="1F2937"/>
                <w:sz w:val="21"/>
              </w:rPr>
              <w:t>Accent (premium feel)</w:t>
            </w:r>
          </w:p>
        </w:tc>
        <w:tc>
          <w:tcPr>
            <w:tcW w:type="dxa" w:w="2880"/>
          </w:tcPr>
          <w:p>
            <w:r/>
            <w:r>
              <w:rPr>
                <w:rFonts w:ascii="Calibri" w:hAnsi="Calibri"/>
                <w:b w:val="0"/>
                <w:i w:val="0"/>
                <w:color w:val="1F2937"/>
                <w:sz w:val="21"/>
              </w:rPr>
              <w:t>Gold</w:t>
            </w:r>
          </w:p>
        </w:tc>
        <w:tc>
          <w:tcPr>
            <w:tcW w:type="dxa" w:w="2160"/>
          </w:tcPr>
          <w:p>
            <w:r/>
            <w:r>
              <w:rPr>
                <w:rFonts w:ascii="Calibri" w:hAnsi="Calibri"/>
                <w:b w:val="0"/>
                <w:i w:val="0"/>
                <w:color w:val="1F2937"/>
                <w:sz w:val="21"/>
              </w:rPr>
              <w:t>#C9A227</w:t>
            </w:r>
          </w:p>
        </w:tc>
      </w:tr>
      <w:tr>
        <w:tc>
          <w:tcPr>
            <w:tcW w:type="dxa" w:w="3600"/>
            <w:shd w:val="clear" w:color="auto" w:fill="F5F7FA"/>
          </w:tcPr>
          <w:p>
            <w:r/>
            <w:r>
              <w:rPr>
                <w:rFonts w:ascii="Calibri" w:hAnsi="Calibri"/>
                <w:b w:val="0"/>
                <w:i w:val="0"/>
                <w:color w:val="1F2937"/>
                <w:sz w:val="21"/>
              </w:rPr>
              <w:t>Body text</w:t>
            </w:r>
          </w:p>
        </w:tc>
        <w:tc>
          <w:tcPr>
            <w:tcW w:type="dxa" w:w="2880"/>
            <w:shd w:val="clear" w:color="auto" w:fill="F5F7FA"/>
          </w:tcPr>
          <w:p>
            <w:r/>
            <w:r>
              <w:rPr>
                <w:rFonts w:ascii="Calibri" w:hAnsi="Calibri"/>
                <w:b w:val="0"/>
                <w:i w:val="0"/>
                <w:color w:val="1F2937"/>
                <w:sz w:val="21"/>
              </w:rPr>
              <w:t>Charcoal</w:t>
            </w:r>
          </w:p>
        </w:tc>
        <w:tc>
          <w:tcPr>
            <w:tcW w:type="dxa" w:w="2160"/>
            <w:shd w:val="clear" w:color="auto" w:fill="F5F7FA"/>
          </w:tcPr>
          <w:p>
            <w:r/>
            <w:r>
              <w:rPr>
                <w:rFonts w:ascii="Calibri" w:hAnsi="Calibri"/>
                <w:b w:val="0"/>
                <w:i w:val="0"/>
                <w:color w:val="1F2937"/>
                <w:sz w:val="21"/>
              </w:rPr>
              <w:t>#1F2937</w:t>
            </w:r>
          </w:p>
        </w:tc>
      </w:tr>
      <w:tr>
        <w:tc>
          <w:tcPr>
            <w:tcW w:type="dxa" w:w="3600"/>
          </w:tcPr>
          <w:p>
            <w:r/>
            <w:r>
              <w:rPr>
                <w:rFonts w:ascii="Calibri" w:hAnsi="Calibri"/>
                <w:b w:val="0"/>
                <w:i w:val="0"/>
                <w:color w:val="1F2937"/>
                <w:sz w:val="21"/>
              </w:rPr>
              <w:t>Subtle dividers</w:t>
            </w:r>
          </w:p>
        </w:tc>
        <w:tc>
          <w:tcPr>
            <w:tcW w:type="dxa" w:w="2880"/>
          </w:tcPr>
          <w:p>
            <w:r/>
            <w:r>
              <w:rPr>
                <w:rFonts w:ascii="Calibri" w:hAnsi="Calibri"/>
                <w:b w:val="0"/>
                <w:i w:val="0"/>
                <w:color w:val="1F2937"/>
                <w:sz w:val="21"/>
              </w:rPr>
              <w:t>Cool Grey</w:t>
            </w:r>
          </w:p>
        </w:tc>
        <w:tc>
          <w:tcPr>
            <w:tcW w:type="dxa" w:w="2160"/>
          </w:tcPr>
          <w:p>
            <w:r/>
            <w:r>
              <w:rPr>
                <w:rFonts w:ascii="Calibri" w:hAnsi="Calibri"/>
                <w:b w:val="0"/>
                <w:i w:val="0"/>
                <w:color w:val="1F2937"/>
                <w:sz w:val="21"/>
              </w:rPr>
              <w:t>#9CA3AF</w:t>
            </w:r>
          </w:p>
        </w:tc>
      </w:tr>
    </w:tbl>
    <w:p>
      <w:pPr>
        <w:spacing w:before="200" w:after="80"/>
      </w:pPr>
      <w:r>
        <w:rPr>
          <w:rFonts w:ascii="Georgia" w:hAnsi="Georgia"/>
          <w:b/>
          <w:i w:val="0"/>
          <w:color w:val="0B2545"/>
          <w:sz w:val="28"/>
        </w:rPr>
        <w:t>Recommended Fonts</w:t>
      </w:r>
    </w:p>
    <w:tbl>
      <w:tblPr>
        <w:tblW w:type="auto" w:w="0"/>
        <w:jc w:val="left"/>
        <w:tblLook w:firstColumn="1" w:firstRow="1" w:lastColumn="0" w:lastRow="0" w:noHBand="0" w:noVBand="1" w:val="04A0"/>
        <w:tblBorders>
          <w:top w:val="single" w:sz="4" w:color="D1D5DB"/>
          <w:left w:val="single" w:sz="4" w:color="D1D5DB"/>
          <w:bottom w:val="single" w:sz="4" w:color="D1D5DB"/>
          <w:right w:val="single" w:sz="4" w:color="D1D5DB"/>
          <w:insideH w:val="single" w:sz="4" w:color="D1D5DB"/>
          <w:insideV w:val="single" w:sz="4" w:color="D1D5DB"/>
        </w:tblBorders>
      </w:tblPr>
      <w:tblGrid>
        <w:gridCol w:w="3120"/>
        <w:gridCol w:w="3120"/>
        <w:gridCol w:w="3120"/>
      </w:tblGrid>
      <w:tr>
        <w:tc>
          <w:tcPr>
            <w:tcW w:type="dxa" w:w="2880"/>
            <w:shd w:val="clear" w:color="auto" w:fill="0B2545"/>
          </w:tcPr>
          <w:p>
            <w:r/>
            <w:r>
              <w:rPr>
                <w:rFonts w:ascii="Calibri" w:hAnsi="Calibri"/>
                <w:b/>
                <w:i w:val="0"/>
                <w:color w:val="FFFFFF"/>
                <w:sz w:val="21"/>
              </w:rPr>
              <w:t>Use</w:t>
            </w:r>
          </w:p>
        </w:tc>
        <w:tc>
          <w:tcPr>
            <w:tcW w:type="dxa" w:w="2880"/>
            <w:shd w:val="clear" w:color="auto" w:fill="0B2545"/>
          </w:tcPr>
          <w:p>
            <w:r/>
            <w:r>
              <w:rPr>
                <w:rFonts w:ascii="Calibri" w:hAnsi="Calibri"/>
                <w:b/>
                <w:i w:val="0"/>
                <w:color w:val="FFFFFF"/>
                <w:sz w:val="21"/>
              </w:rPr>
              <w:t>Font</w:t>
            </w:r>
          </w:p>
        </w:tc>
        <w:tc>
          <w:tcPr>
            <w:tcW w:type="dxa" w:w="2880"/>
            <w:shd w:val="clear" w:color="auto" w:fill="0B2545"/>
          </w:tcPr>
          <w:p>
            <w:r/>
            <w:r>
              <w:rPr>
                <w:rFonts w:ascii="Calibri" w:hAnsi="Calibri"/>
                <w:b/>
                <w:i w:val="0"/>
                <w:color w:val="FFFFFF"/>
                <w:sz w:val="21"/>
              </w:rPr>
              <w:t>Backup</w:t>
            </w:r>
          </w:p>
        </w:tc>
      </w:tr>
      <w:tr>
        <w:tc>
          <w:tcPr>
            <w:tcW w:type="dxa" w:w="2880"/>
          </w:tcPr>
          <w:p>
            <w:r/>
            <w:r>
              <w:rPr>
                <w:rFonts w:ascii="Calibri" w:hAnsi="Calibri"/>
                <w:b w:val="0"/>
                <w:i w:val="0"/>
                <w:color w:val="1F2937"/>
                <w:sz w:val="21"/>
              </w:rPr>
              <w:t>Major headings</w:t>
            </w:r>
          </w:p>
        </w:tc>
        <w:tc>
          <w:tcPr>
            <w:tcW w:type="dxa" w:w="2880"/>
          </w:tcPr>
          <w:p>
            <w:r/>
            <w:r>
              <w:rPr>
                <w:rFonts w:ascii="Calibri" w:hAnsi="Calibri"/>
                <w:b w:val="0"/>
                <w:i w:val="0"/>
                <w:color w:val="1F2937"/>
                <w:sz w:val="21"/>
              </w:rPr>
              <w:t>Playfair Display</w:t>
            </w:r>
          </w:p>
        </w:tc>
        <w:tc>
          <w:tcPr>
            <w:tcW w:type="dxa" w:w="2880"/>
          </w:tcPr>
          <w:p>
            <w:r/>
            <w:r>
              <w:rPr>
                <w:rFonts w:ascii="Calibri" w:hAnsi="Calibri"/>
                <w:b w:val="0"/>
                <w:i w:val="0"/>
                <w:color w:val="1F2937"/>
                <w:sz w:val="21"/>
              </w:rPr>
              <w:t>Merriweather / Georgia</w:t>
            </w:r>
          </w:p>
        </w:tc>
      </w:tr>
      <w:tr>
        <w:tc>
          <w:tcPr>
            <w:tcW w:type="dxa" w:w="2880"/>
            <w:shd w:val="clear" w:color="auto" w:fill="F5F7FA"/>
          </w:tcPr>
          <w:p>
            <w:r/>
            <w:r>
              <w:rPr>
                <w:rFonts w:ascii="Calibri" w:hAnsi="Calibri"/>
                <w:b w:val="0"/>
                <w:i w:val="0"/>
                <w:color w:val="1F2937"/>
                <w:sz w:val="21"/>
              </w:rPr>
              <w:t>Subheadings</w:t>
            </w:r>
          </w:p>
        </w:tc>
        <w:tc>
          <w:tcPr>
            <w:tcW w:type="dxa" w:w="2880"/>
            <w:shd w:val="clear" w:color="auto" w:fill="F5F7FA"/>
          </w:tcPr>
          <w:p>
            <w:r/>
            <w:r>
              <w:rPr>
                <w:rFonts w:ascii="Calibri" w:hAnsi="Calibri"/>
                <w:b w:val="0"/>
                <w:i w:val="0"/>
                <w:color w:val="1F2937"/>
                <w:sz w:val="21"/>
              </w:rPr>
              <w:t>Inter Semi-Bold</w:t>
            </w:r>
          </w:p>
        </w:tc>
        <w:tc>
          <w:tcPr>
            <w:tcW w:type="dxa" w:w="2880"/>
            <w:shd w:val="clear" w:color="auto" w:fill="F5F7FA"/>
          </w:tcPr>
          <w:p>
            <w:r/>
            <w:r>
              <w:rPr>
                <w:rFonts w:ascii="Calibri" w:hAnsi="Calibri"/>
                <w:b w:val="0"/>
                <w:i w:val="0"/>
                <w:color w:val="1F2937"/>
                <w:sz w:val="21"/>
              </w:rPr>
              <w:t>Lato Bold</w:t>
            </w:r>
          </w:p>
        </w:tc>
      </w:tr>
      <w:tr>
        <w:tc>
          <w:tcPr>
            <w:tcW w:type="dxa" w:w="2880"/>
          </w:tcPr>
          <w:p>
            <w:r/>
            <w:r>
              <w:rPr>
                <w:rFonts w:ascii="Calibri" w:hAnsi="Calibri"/>
                <w:b w:val="0"/>
                <w:i w:val="0"/>
                <w:color w:val="1F2937"/>
                <w:sz w:val="21"/>
              </w:rPr>
              <w:t>Body text</w:t>
            </w:r>
          </w:p>
        </w:tc>
        <w:tc>
          <w:tcPr>
            <w:tcW w:type="dxa" w:w="2880"/>
          </w:tcPr>
          <w:p>
            <w:r/>
            <w:r>
              <w:rPr>
                <w:rFonts w:ascii="Calibri" w:hAnsi="Calibri"/>
                <w:b w:val="0"/>
                <w:i w:val="0"/>
                <w:color w:val="1F2937"/>
                <w:sz w:val="21"/>
              </w:rPr>
              <w:t>Inter Regular</w:t>
            </w:r>
          </w:p>
        </w:tc>
        <w:tc>
          <w:tcPr>
            <w:tcW w:type="dxa" w:w="2880"/>
          </w:tcPr>
          <w:p>
            <w:r/>
            <w:r>
              <w:rPr>
                <w:rFonts w:ascii="Calibri" w:hAnsi="Calibri"/>
                <w:b w:val="0"/>
                <w:i w:val="0"/>
                <w:color w:val="1F2937"/>
                <w:sz w:val="21"/>
              </w:rPr>
              <w:t>Calibri / Lato</w:t>
            </w:r>
          </w:p>
        </w:tc>
      </w:tr>
      <w:tr>
        <w:tc>
          <w:tcPr>
            <w:tcW w:type="dxa" w:w="2880"/>
            <w:shd w:val="clear" w:color="auto" w:fill="F5F7FA"/>
          </w:tcPr>
          <w:p>
            <w:r/>
            <w:r>
              <w:rPr>
                <w:rFonts w:ascii="Calibri" w:hAnsi="Calibri"/>
                <w:b w:val="0"/>
                <w:i w:val="0"/>
                <w:color w:val="1F2937"/>
                <w:sz w:val="21"/>
              </w:rPr>
              <w:t>Stat numbers</w:t>
            </w:r>
          </w:p>
        </w:tc>
        <w:tc>
          <w:tcPr>
            <w:tcW w:type="dxa" w:w="2880"/>
            <w:shd w:val="clear" w:color="auto" w:fill="F5F7FA"/>
          </w:tcPr>
          <w:p>
            <w:r/>
            <w:r>
              <w:rPr>
                <w:rFonts w:ascii="Calibri" w:hAnsi="Calibri"/>
                <w:b w:val="0"/>
                <w:i w:val="0"/>
                <w:color w:val="1F2937"/>
                <w:sz w:val="21"/>
              </w:rPr>
              <w:t>Inter Bold</w:t>
            </w:r>
          </w:p>
        </w:tc>
        <w:tc>
          <w:tcPr>
            <w:tcW w:type="dxa" w:w="2880"/>
            <w:shd w:val="clear" w:color="auto" w:fill="F5F7FA"/>
          </w:tcPr>
          <w:p>
            <w:r/>
            <w:r>
              <w:rPr>
                <w:rFonts w:ascii="Calibri" w:hAnsi="Calibri"/>
                <w:b w:val="0"/>
                <w:i w:val="0"/>
                <w:color w:val="1F2937"/>
                <w:sz w:val="21"/>
              </w:rPr>
              <w:t>Montserrat Bold</w:t>
            </w:r>
          </w:p>
        </w:tc>
      </w:tr>
    </w:tbl>
    <w:p>
      <w:pPr>
        <w:spacing w:before="200" w:after="80"/>
      </w:pPr>
      <w:r>
        <w:rPr>
          <w:rFonts w:ascii="Georgia" w:hAnsi="Georgia"/>
          <w:b/>
          <w:i w:val="0"/>
          <w:color w:val="0B2545"/>
          <w:sz w:val="28"/>
        </w:rPr>
        <w:t>Layout &amp; Structure</w:t>
      </w:r>
    </w:p>
    <w:p>
      <w:pPr>
        <w:pStyle w:val="ListBullet"/>
        <w:spacing w:after="40"/>
        <w:ind w:left="360"/>
      </w:pPr>
      <w:r>
        <w:rPr>
          <w:rFonts w:ascii="Calibri" w:hAnsi="Calibri"/>
          <w:b w:val="0"/>
          <w:i w:val="0"/>
          <w:color w:val="1F2937"/>
          <w:sz w:val="22"/>
        </w:rPr>
        <w:t>Page size: A4 portrait, 1-inch margins.</w:t>
      </w:r>
    </w:p>
    <w:p>
      <w:pPr>
        <w:pStyle w:val="ListBullet"/>
        <w:spacing w:after="40"/>
        <w:ind w:left="360"/>
      </w:pPr>
      <w:r>
        <w:rPr>
          <w:rFonts w:ascii="Calibri" w:hAnsi="Calibri"/>
          <w:b w:val="0"/>
          <w:i w:val="0"/>
          <w:color w:val="1F2937"/>
          <w:sz w:val="22"/>
        </w:rPr>
        <w:t>Line spacing: 1.4 in body, 1.15 in tables.</w:t>
      </w:r>
    </w:p>
    <w:p>
      <w:pPr>
        <w:pStyle w:val="ListBullet"/>
        <w:spacing w:after="40"/>
        <w:ind w:left="360"/>
      </w:pPr>
      <w:r>
        <w:rPr>
          <w:rFonts w:ascii="Calibri" w:hAnsi="Calibri"/>
          <w:b w:val="0"/>
          <w:i w:val="0"/>
          <w:color w:val="1F2937"/>
          <w:sz w:val="22"/>
        </w:rPr>
        <w:t>Section dividers: gold horizontal rule + section number + name.</w:t>
      </w:r>
    </w:p>
    <w:p>
      <w:pPr>
        <w:pStyle w:val="ListBullet"/>
        <w:spacing w:after="40"/>
        <w:ind w:left="360"/>
      </w:pPr>
      <w:r>
        <w:rPr>
          <w:rFonts w:ascii="Calibri" w:hAnsi="Calibri"/>
          <w:b w:val="0"/>
          <w:i w:val="0"/>
          <w:color w:val="1F2937"/>
          <w:sz w:val="22"/>
        </w:rPr>
        <w:t>Headers: section name top-left, page number top-right.</w:t>
      </w:r>
    </w:p>
    <w:p>
      <w:pPr>
        <w:pStyle w:val="ListBullet"/>
        <w:spacing w:after="40"/>
        <w:ind w:left="360"/>
      </w:pPr>
      <w:r>
        <w:rPr>
          <w:rFonts w:ascii="Calibri" w:hAnsi="Calibri"/>
          <w:b w:val="0"/>
          <w:i w:val="0"/>
          <w:color w:val="1F2937"/>
          <w:sz w:val="22"/>
        </w:rPr>
        <w:t>Footers: '[Student Name] | BFM | Independent Speech Portfolio' in 9pt grey.</w:t>
      </w:r>
    </w:p>
    <w:p>
      <w:pPr>
        <w:pStyle w:val="ListBullet"/>
        <w:spacing w:after="40"/>
        <w:ind w:left="360"/>
      </w:pPr>
      <w:r>
        <w:rPr>
          <w:rFonts w:ascii="Calibri" w:hAnsi="Calibri"/>
          <w:b w:val="0"/>
          <w:i w:val="0"/>
          <w:color w:val="1F2937"/>
          <w:sz w:val="22"/>
        </w:rPr>
        <w:t>Page breaks: each major section on a new page.</w:t>
      </w:r>
    </w:p>
    <w:p>
      <w:pPr>
        <w:pStyle w:val="ListBullet"/>
        <w:spacing w:after="40"/>
        <w:ind w:left="360"/>
      </w:pPr>
      <w:r>
        <w:rPr>
          <w:rFonts w:ascii="Calibri" w:hAnsi="Calibri"/>
          <w:b w:val="0"/>
          <w:i w:val="0"/>
          <w:color w:val="1F2937"/>
          <w:sz w:val="22"/>
        </w:rPr>
        <w:t>Cover page: no header/footer; logo at top, gold rule, centered text.</w:t>
      </w:r>
    </w:p>
    <w:p>
      <w:pPr>
        <w:spacing w:before="200" w:after="80"/>
      </w:pPr>
      <w:r>
        <w:rPr>
          <w:rFonts w:ascii="Georgia" w:hAnsi="Georgia"/>
          <w:b/>
          <w:i w:val="0"/>
          <w:color w:val="0B2545"/>
          <w:sz w:val="28"/>
        </w:rPr>
        <w:t>Visual Aesthetic</w:t>
      </w:r>
    </w:p>
    <w:p>
      <w:pPr>
        <w:pStyle w:val="ListBullet"/>
        <w:spacing w:after="40"/>
        <w:ind w:left="360"/>
      </w:pPr>
      <w:r>
        <w:rPr>
          <w:rFonts w:ascii="Calibri" w:hAnsi="Calibri"/>
          <w:b w:val="0"/>
          <w:i w:val="0"/>
          <w:color w:val="1F2937"/>
          <w:sz w:val="22"/>
        </w:rPr>
        <w:t>Theme: modern minimal finance — Bloomberg meets a well-designed annual report.</w:t>
      </w:r>
    </w:p>
    <w:p>
      <w:pPr>
        <w:pStyle w:val="ListBullet"/>
        <w:spacing w:after="40"/>
        <w:ind w:left="360"/>
      </w:pPr>
      <w:r>
        <w:rPr>
          <w:rFonts w:ascii="Calibri" w:hAnsi="Calibri"/>
          <w:b w:val="0"/>
          <w:i w:val="0"/>
          <w:color w:val="1F2937"/>
          <w:sz w:val="22"/>
        </w:rPr>
        <w:t>Iconography: outline icons only (Lucide, Tabler, Phosphor). No 3D clipart.</w:t>
      </w:r>
    </w:p>
    <w:p>
      <w:pPr>
        <w:pStyle w:val="ListBullet"/>
        <w:spacing w:after="40"/>
        <w:ind w:left="360"/>
      </w:pPr>
      <w:r>
        <w:rPr>
          <w:rFonts w:ascii="Calibri" w:hAnsi="Calibri"/>
          <w:b w:val="0"/>
          <w:i w:val="0"/>
          <w:color w:val="1F2937"/>
          <w:sz w:val="22"/>
        </w:rPr>
        <w:t>Imagery: faint background line graphs / candlestick patterns at low opacity.</w:t>
      </w:r>
    </w:p>
    <w:p>
      <w:pPr>
        <w:pStyle w:val="ListBullet"/>
        <w:spacing w:after="40"/>
        <w:ind w:left="360"/>
      </w:pPr>
      <w:r>
        <w:rPr>
          <w:rFonts w:ascii="Calibri" w:hAnsi="Calibri"/>
          <w:b w:val="0"/>
          <w:i w:val="0"/>
          <w:color w:val="1F2937"/>
          <w:sz w:val="22"/>
        </w:rPr>
        <w:t>Treat white space as a design element, not empty space.</w:t>
      </w:r>
    </w:p>
    <w:p>
      <w:r>
        <w:br w:type="page"/>
      </w:r>
    </w:p>
    <w:p>
      <w:pPr>
        <w:spacing w:after="0"/>
      </w:pPr>
    </w:p>
    <w:p>
      <w:pPr>
        <w:spacing w:after="40"/>
        <w:jc w:val="left"/>
      </w:pPr>
      <w:r>
        <w:rPr>
          <w:rFonts w:ascii="Georgia" w:hAnsi="Georgia"/>
          <w:b/>
          <w:i w:val="0"/>
          <w:color w:val="0B2545"/>
          <w:sz w:val="44"/>
        </w:rPr>
        <w:t>SECTION 11 — FINAL OUTPUT STRUCTURE</w:t>
      </w:r>
    </w:p>
    <w:p>
      <w:pPr>
        <w:spacing w:after="160"/>
        <w:pBdr>
          <w:bottom w:val="single" w:sz="12" w:space="1" w:color="C9A227"/>
        </w:pBdr>
      </w:pPr>
    </w:p>
    <w:tbl>
      <w:tblPr>
        <w:tblW w:type="auto" w:w="0"/>
        <w:jc w:val="left"/>
        <w:tblLook w:firstColumn="1" w:firstRow="1" w:lastColumn="0" w:lastRow="0" w:noHBand="0" w:noVBand="1" w:val="04A0"/>
        <w:tblBorders>
          <w:top w:val="single" w:sz="4" w:color="D1D5DB"/>
          <w:left w:val="single" w:sz="4" w:color="D1D5DB"/>
          <w:bottom w:val="single" w:sz="4" w:color="D1D5DB"/>
          <w:right w:val="single" w:sz="4" w:color="D1D5DB"/>
          <w:insideH w:val="single" w:sz="4" w:color="D1D5DB"/>
          <w:insideV w:val="single" w:sz="4" w:color="D1D5DB"/>
        </w:tblBorders>
      </w:tblPr>
      <w:tblGrid>
        <w:gridCol w:w="4680"/>
        <w:gridCol w:w="4680"/>
      </w:tblGrid>
      <w:tr>
        <w:tc>
          <w:tcPr>
            <w:tcW w:type="dxa" w:w="1440"/>
            <w:shd w:val="clear" w:color="auto" w:fill="0B2545"/>
          </w:tcPr>
          <w:p>
            <w:r/>
            <w:r>
              <w:rPr>
                <w:rFonts w:ascii="Calibri" w:hAnsi="Calibri"/>
                <w:b/>
                <w:i w:val="0"/>
                <w:color w:val="FFFFFF"/>
                <w:sz w:val="21"/>
              </w:rPr>
              <w:t>Page</w:t>
            </w:r>
          </w:p>
        </w:tc>
        <w:tc>
          <w:tcPr>
            <w:tcW w:type="dxa" w:w="7200"/>
            <w:shd w:val="clear" w:color="auto" w:fill="0B2545"/>
          </w:tcPr>
          <w:p>
            <w:r/>
            <w:r>
              <w:rPr>
                <w:rFonts w:ascii="Calibri" w:hAnsi="Calibri"/>
                <w:b/>
                <w:i w:val="0"/>
                <w:color w:val="FFFFFF"/>
                <w:sz w:val="21"/>
              </w:rPr>
              <w:t>Content</w:t>
            </w:r>
          </w:p>
        </w:tc>
      </w:tr>
      <w:tr>
        <w:tc>
          <w:tcPr>
            <w:tcW w:type="dxa" w:w="1440"/>
          </w:tcPr>
          <w:p>
            <w:r/>
            <w:r>
              <w:rPr>
                <w:rFonts w:ascii="Calibri" w:hAnsi="Calibri"/>
                <w:b w:val="0"/>
                <w:i w:val="0"/>
                <w:color w:val="1F2937"/>
                <w:sz w:val="21"/>
              </w:rPr>
              <w:t>1</w:t>
            </w:r>
          </w:p>
        </w:tc>
        <w:tc>
          <w:tcPr>
            <w:tcW w:type="dxa" w:w="7200"/>
          </w:tcPr>
          <w:p>
            <w:r/>
            <w:r>
              <w:rPr>
                <w:rFonts w:ascii="Calibri" w:hAnsi="Calibri"/>
                <w:b w:val="0"/>
                <w:i w:val="0"/>
                <w:color w:val="1F2937"/>
                <w:sz w:val="21"/>
              </w:rPr>
              <w:t>Cover Page — Title, student name, course, submission line</w:t>
            </w:r>
          </w:p>
        </w:tc>
      </w:tr>
      <w:tr>
        <w:tc>
          <w:tcPr>
            <w:tcW w:type="dxa" w:w="1440"/>
            <w:shd w:val="clear" w:color="auto" w:fill="F5F7FA"/>
          </w:tcPr>
          <w:p>
            <w:r/>
            <w:r>
              <w:rPr>
                <w:rFonts w:ascii="Calibri" w:hAnsi="Calibri"/>
                <w:b w:val="0"/>
                <w:i w:val="0"/>
                <w:color w:val="1F2937"/>
                <w:sz w:val="21"/>
              </w:rPr>
              <w:t>2</w:t>
            </w:r>
          </w:p>
        </w:tc>
        <w:tc>
          <w:tcPr>
            <w:tcW w:type="dxa" w:w="7200"/>
            <w:shd w:val="clear" w:color="auto" w:fill="F5F7FA"/>
          </w:tcPr>
          <w:p>
            <w:r/>
            <w:r>
              <w:rPr>
                <w:rFonts w:ascii="Calibri" w:hAnsi="Calibri"/>
                <w:b w:val="0"/>
                <w:i w:val="0"/>
                <w:color w:val="1F2937"/>
                <w:sz w:val="21"/>
              </w:rPr>
              <w:t>Table of Contents</w:t>
            </w:r>
          </w:p>
        </w:tc>
      </w:tr>
      <w:tr>
        <w:tc>
          <w:tcPr>
            <w:tcW w:type="dxa" w:w="1440"/>
          </w:tcPr>
          <w:p>
            <w:r/>
            <w:r>
              <w:rPr>
                <w:rFonts w:ascii="Calibri" w:hAnsi="Calibri"/>
                <w:b w:val="0"/>
                <w:i w:val="0"/>
                <w:color w:val="1F2937"/>
                <w:sz w:val="21"/>
              </w:rPr>
              <w:t>3</w:t>
            </w:r>
          </w:p>
        </w:tc>
        <w:tc>
          <w:tcPr>
            <w:tcW w:type="dxa" w:w="7200"/>
          </w:tcPr>
          <w:p>
            <w:r/>
            <w:r>
              <w:rPr>
                <w:rFonts w:ascii="Calibri" w:hAnsi="Calibri"/>
                <w:b w:val="0"/>
                <w:i w:val="0"/>
                <w:color w:val="1F2937"/>
                <w:sz w:val="21"/>
              </w:rPr>
              <w:t>Section 2 — Topic &amp; Objective</w:t>
            </w:r>
          </w:p>
        </w:tc>
      </w:tr>
      <w:tr>
        <w:tc>
          <w:tcPr>
            <w:tcW w:type="dxa" w:w="1440"/>
            <w:shd w:val="clear" w:color="auto" w:fill="F5F7FA"/>
          </w:tcPr>
          <w:p>
            <w:r/>
            <w:r>
              <w:rPr>
                <w:rFonts w:ascii="Calibri" w:hAnsi="Calibri"/>
                <w:b w:val="0"/>
                <w:i w:val="0"/>
                <w:color w:val="1F2937"/>
                <w:sz w:val="21"/>
              </w:rPr>
              <w:t>4–6</w:t>
            </w:r>
          </w:p>
        </w:tc>
        <w:tc>
          <w:tcPr>
            <w:tcW w:type="dxa" w:w="7200"/>
            <w:shd w:val="clear" w:color="auto" w:fill="F5F7FA"/>
          </w:tcPr>
          <w:p>
            <w:r/>
            <w:r>
              <w:rPr>
                <w:rFonts w:ascii="Calibri" w:hAnsi="Calibri"/>
                <w:b w:val="0"/>
                <w:i w:val="0"/>
                <w:color w:val="1F2937"/>
                <w:sz w:val="21"/>
              </w:rPr>
              <w:t>Section 3 — Full Speech Script</w:t>
            </w:r>
          </w:p>
        </w:tc>
      </w:tr>
      <w:tr>
        <w:tc>
          <w:tcPr>
            <w:tcW w:type="dxa" w:w="1440"/>
          </w:tcPr>
          <w:p>
            <w:r/>
            <w:r>
              <w:rPr>
                <w:rFonts w:ascii="Calibri" w:hAnsi="Calibri"/>
                <w:b w:val="0"/>
                <w:i w:val="0"/>
                <w:color w:val="1F2937"/>
                <w:sz w:val="21"/>
              </w:rPr>
              <w:t>7</w:t>
            </w:r>
          </w:p>
        </w:tc>
        <w:tc>
          <w:tcPr>
            <w:tcW w:type="dxa" w:w="7200"/>
          </w:tcPr>
          <w:p>
            <w:r/>
            <w:r>
              <w:rPr>
                <w:rFonts w:ascii="Calibri" w:hAnsi="Calibri"/>
                <w:b w:val="0"/>
                <w:i w:val="0"/>
                <w:color w:val="1F2937"/>
                <w:sz w:val="21"/>
              </w:rPr>
              <w:t>Section 4 — Speech Outline + Cue Cards</w:t>
            </w:r>
          </w:p>
        </w:tc>
      </w:tr>
      <w:tr>
        <w:tc>
          <w:tcPr>
            <w:tcW w:type="dxa" w:w="1440"/>
            <w:shd w:val="clear" w:color="auto" w:fill="F5F7FA"/>
          </w:tcPr>
          <w:p>
            <w:r/>
            <w:r>
              <w:rPr>
                <w:rFonts w:ascii="Calibri" w:hAnsi="Calibri"/>
                <w:b w:val="0"/>
                <w:i w:val="0"/>
                <w:color w:val="1F2937"/>
                <w:sz w:val="21"/>
              </w:rPr>
              <w:t>8–10</w:t>
            </w:r>
          </w:p>
        </w:tc>
        <w:tc>
          <w:tcPr>
            <w:tcW w:type="dxa" w:w="7200"/>
            <w:shd w:val="clear" w:color="auto" w:fill="F5F7FA"/>
          </w:tcPr>
          <w:p>
            <w:r/>
            <w:r>
              <w:rPr>
                <w:rFonts w:ascii="Calibri" w:hAnsi="Calibri"/>
                <w:b w:val="0"/>
                <w:i w:val="0"/>
                <w:color w:val="1F2937"/>
                <w:sz w:val="21"/>
              </w:rPr>
              <w:t>Section 5 — Slide Deck Content</w:t>
            </w:r>
          </w:p>
        </w:tc>
      </w:tr>
      <w:tr>
        <w:tc>
          <w:tcPr>
            <w:tcW w:type="dxa" w:w="1440"/>
          </w:tcPr>
          <w:p>
            <w:r/>
            <w:r>
              <w:rPr>
                <w:rFonts w:ascii="Calibri" w:hAnsi="Calibri"/>
                <w:b w:val="0"/>
                <w:i w:val="0"/>
                <w:color w:val="1F2937"/>
                <w:sz w:val="21"/>
              </w:rPr>
              <w:t>11</w:t>
            </w:r>
          </w:p>
        </w:tc>
        <w:tc>
          <w:tcPr>
            <w:tcW w:type="dxa" w:w="7200"/>
          </w:tcPr>
          <w:p>
            <w:r/>
            <w:r>
              <w:rPr>
                <w:rFonts w:ascii="Calibri" w:hAnsi="Calibri"/>
                <w:b w:val="0"/>
                <w:i w:val="0"/>
                <w:color w:val="1F2937"/>
                <w:sz w:val="21"/>
              </w:rPr>
              <w:t>Section 6 — Video Recording Guide</w:t>
            </w:r>
          </w:p>
        </w:tc>
      </w:tr>
      <w:tr>
        <w:tc>
          <w:tcPr>
            <w:tcW w:type="dxa" w:w="1440"/>
            <w:shd w:val="clear" w:color="auto" w:fill="F5F7FA"/>
          </w:tcPr>
          <w:p>
            <w:r/>
            <w:r>
              <w:rPr>
                <w:rFonts w:ascii="Calibri" w:hAnsi="Calibri"/>
                <w:b w:val="0"/>
                <w:i w:val="0"/>
                <w:color w:val="1F2937"/>
                <w:sz w:val="21"/>
              </w:rPr>
              <w:t>12</w:t>
            </w:r>
          </w:p>
        </w:tc>
        <w:tc>
          <w:tcPr>
            <w:tcW w:type="dxa" w:w="7200"/>
            <w:shd w:val="clear" w:color="auto" w:fill="F5F7FA"/>
          </w:tcPr>
          <w:p>
            <w:r/>
            <w:r>
              <w:rPr>
                <w:rFonts w:ascii="Calibri" w:hAnsi="Calibri"/>
                <w:b w:val="0"/>
                <w:i w:val="0"/>
                <w:color w:val="1F2937"/>
                <w:sz w:val="21"/>
              </w:rPr>
              <w:t>Section 7 — Self-Evaluation</w:t>
            </w:r>
          </w:p>
        </w:tc>
      </w:tr>
      <w:tr>
        <w:tc>
          <w:tcPr>
            <w:tcW w:type="dxa" w:w="1440"/>
          </w:tcPr>
          <w:p>
            <w:r/>
            <w:r>
              <w:rPr>
                <w:rFonts w:ascii="Calibri" w:hAnsi="Calibri"/>
                <w:b w:val="0"/>
                <w:i w:val="0"/>
                <w:color w:val="1F2937"/>
                <w:sz w:val="21"/>
              </w:rPr>
              <w:t>13</w:t>
            </w:r>
          </w:p>
        </w:tc>
        <w:tc>
          <w:tcPr>
            <w:tcW w:type="dxa" w:w="7200"/>
          </w:tcPr>
          <w:p>
            <w:r/>
            <w:r>
              <w:rPr>
                <w:rFonts w:ascii="Calibri" w:hAnsi="Calibri"/>
                <w:b w:val="0"/>
                <w:i w:val="0"/>
                <w:color w:val="1F2937"/>
                <w:sz w:val="21"/>
              </w:rPr>
              <w:t>Section 8 — Public Speaking Portfolio</w:t>
            </w:r>
          </w:p>
        </w:tc>
      </w:tr>
      <w:tr>
        <w:tc>
          <w:tcPr>
            <w:tcW w:type="dxa" w:w="1440"/>
            <w:shd w:val="clear" w:color="auto" w:fill="F5F7FA"/>
          </w:tcPr>
          <w:p>
            <w:r/>
            <w:r>
              <w:rPr>
                <w:rFonts w:ascii="Calibri" w:hAnsi="Calibri"/>
                <w:b w:val="0"/>
                <w:i w:val="0"/>
                <w:color w:val="1F2937"/>
                <w:sz w:val="21"/>
              </w:rPr>
              <w:t>14</w:t>
            </w:r>
          </w:p>
        </w:tc>
        <w:tc>
          <w:tcPr>
            <w:tcW w:type="dxa" w:w="7200"/>
            <w:shd w:val="clear" w:color="auto" w:fill="F5F7FA"/>
          </w:tcPr>
          <w:p>
            <w:r/>
            <w:r>
              <w:rPr>
                <w:rFonts w:ascii="Calibri" w:hAnsi="Calibri"/>
                <w:b w:val="0"/>
                <w:i w:val="0"/>
                <w:color w:val="1F2937"/>
                <w:sz w:val="21"/>
              </w:rPr>
              <w:t>Section 9 — Reflection</w:t>
            </w:r>
          </w:p>
        </w:tc>
      </w:tr>
      <w:tr>
        <w:tc>
          <w:tcPr>
            <w:tcW w:type="dxa" w:w="1440"/>
          </w:tcPr>
          <w:p>
            <w:r/>
            <w:r>
              <w:rPr>
                <w:rFonts w:ascii="Calibri" w:hAnsi="Calibri"/>
                <w:b w:val="0"/>
                <w:i w:val="0"/>
                <w:color w:val="1F2937"/>
                <w:sz w:val="21"/>
              </w:rPr>
              <w:t>15</w:t>
            </w:r>
          </w:p>
        </w:tc>
        <w:tc>
          <w:tcPr>
            <w:tcW w:type="dxa" w:w="7200"/>
          </w:tcPr>
          <w:p>
            <w:r/>
            <w:r>
              <w:rPr>
                <w:rFonts w:ascii="Calibri" w:hAnsi="Calibri"/>
                <w:b w:val="0"/>
                <w:i w:val="0"/>
                <w:color w:val="1F2937"/>
                <w:sz w:val="21"/>
              </w:rPr>
              <w:t>Section 10 — Final Formatting Guide</w:t>
            </w:r>
          </w:p>
        </w:tc>
      </w:tr>
      <w:tr>
        <w:tc>
          <w:tcPr>
            <w:tcW w:type="dxa" w:w="1440"/>
            <w:shd w:val="clear" w:color="auto" w:fill="F5F7FA"/>
          </w:tcPr>
          <w:p>
            <w:r/>
            <w:r>
              <w:rPr>
                <w:rFonts w:ascii="Calibri" w:hAnsi="Calibri"/>
                <w:b w:val="0"/>
                <w:i w:val="0"/>
                <w:color w:val="1F2937"/>
                <w:sz w:val="21"/>
              </w:rPr>
              <w:t>16</w:t>
            </w:r>
          </w:p>
        </w:tc>
        <w:tc>
          <w:tcPr>
            <w:tcW w:type="dxa" w:w="7200"/>
            <w:shd w:val="clear" w:color="auto" w:fill="F5F7FA"/>
          </w:tcPr>
          <w:p>
            <w:r/>
            <w:r>
              <w:rPr>
                <w:rFonts w:ascii="Calibri" w:hAnsi="Calibri"/>
                <w:b w:val="0"/>
                <w:i w:val="0"/>
                <w:color w:val="1F2937"/>
                <w:sz w:val="21"/>
              </w:rPr>
              <w:t>Closing Page — Thank You + Contact</w:t>
            </w:r>
          </w:p>
        </w:tc>
      </w:tr>
    </w:tbl>
    <w:p>
      <w:pPr>
        <w:spacing w:before="200" w:after="80"/>
      </w:pPr>
      <w:r>
        <w:rPr>
          <w:rFonts w:ascii="Georgia" w:hAnsi="Georgia"/>
          <w:b/>
          <w:i w:val="0"/>
          <w:color w:val="0B2545"/>
          <w:sz w:val="28"/>
        </w:rPr>
        <w:t>Export Checklist</w:t>
      </w:r>
    </w:p>
    <w:p>
      <w:pPr>
        <w:pStyle w:val="ListBullet"/>
        <w:spacing w:after="40"/>
        <w:ind w:left="360"/>
      </w:pPr>
      <w:r>
        <w:rPr>
          <w:rFonts w:ascii="Calibri" w:hAnsi="Calibri"/>
          <w:b w:val="0"/>
          <w:i w:val="0"/>
          <w:color w:val="1F2937"/>
          <w:sz w:val="22"/>
        </w:rPr>
        <w:t>☐  Replace every [Student Name], [College], [Date] placeholder</w:t>
      </w:r>
    </w:p>
    <w:p>
      <w:pPr>
        <w:pStyle w:val="ListBullet"/>
        <w:spacing w:after="40"/>
        <w:ind w:left="360"/>
      </w:pPr>
      <w:r>
        <w:rPr>
          <w:rFonts w:ascii="Calibri" w:hAnsi="Calibri"/>
          <w:b w:val="0"/>
          <w:i w:val="0"/>
          <w:color w:val="1F2937"/>
          <w:sz w:val="22"/>
        </w:rPr>
        <w:t>☐  Add personal speaking achievements in Section 8</w:t>
      </w:r>
    </w:p>
    <w:p>
      <w:pPr>
        <w:pStyle w:val="ListBullet"/>
        <w:spacing w:after="40"/>
        <w:ind w:left="360"/>
      </w:pPr>
      <w:r>
        <w:rPr>
          <w:rFonts w:ascii="Calibri" w:hAnsi="Calibri"/>
          <w:b w:val="0"/>
          <w:i w:val="0"/>
          <w:color w:val="1F2937"/>
          <w:sz w:val="22"/>
        </w:rPr>
        <w:t>☐  Insert headshot on cover page (optional but recommended)</w:t>
      </w:r>
    </w:p>
    <w:p>
      <w:pPr>
        <w:pStyle w:val="ListBullet"/>
        <w:spacing w:after="40"/>
        <w:ind w:left="360"/>
      </w:pPr>
      <w:r>
        <w:rPr>
          <w:rFonts w:ascii="Calibri" w:hAnsi="Calibri"/>
          <w:b w:val="0"/>
          <w:i w:val="0"/>
          <w:color w:val="1F2937"/>
          <w:sz w:val="22"/>
        </w:rPr>
        <w:t>☐  Export to PDF (primary submission file)</w:t>
      </w:r>
    </w:p>
    <w:p>
      <w:pPr>
        <w:pStyle w:val="ListBullet"/>
        <w:spacing w:after="40"/>
        <w:ind w:left="360"/>
      </w:pPr>
      <w:r>
        <w:rPr>
          <w:rFonts w:ascii="Calibri" w:hAnsi="Calibri"/>
          <w:b w:val="0"/>
          <w:i w:val="0"/>
          <w:color w:val="1F2937"/>
          <w:sz w:val="22"/>
        </w:rPr>
        <w:t>☐  Keep an editable .docx copy for future updates</w:t>
      </w:r>
    </w:p>
    <w:p>
      <w:pPr>
        <w:pStyle w:val="ListBullet"/>
        <w:spacing w:after="40"/>
        <w:ind w:left="360"/>
      </w:pPr>
      <w:r>
        <w:rPr>
          <w:rFonts w:ascii="Calibri" w:hAnsi="Calibri"/>
          <w:b w:val="0"/>
          <w:i w:val="0"/>
          <w:color w:val="1F2937"/>
          <w:sz w:val="22"/>
        </w:rPr>
        <w:t>☐  Build the .pptx version of Section 5 for actual presentation</w:t>
      </w:r>
    </w:p>
    <w:p>
      <w:pPr>
        <w:pStyle w:val="ListBullet"/>
        <w:spacing w:after="40"/>
        <w:ind w:left="360"/>
      </w:pPr>
      <w:r>
        <w:rPr>
          <w:rFonts w:ascii="Calibri" w:hAnsi="Calibri"/>
          <w:b w:val="0"/>
          <w:i w:val="0"/>
          <w:color w:val="1F2937"/>
          <w:sz w:val="22"/>
        </w:rPr>
        <w:t>☐  Embed or link the final recorded video (YouTube unlisted / Google Drive)</w:t>
      </w:r>
    </w:p>
    <w:p>
      <w:pPr>
        <w:pStyle w:val="ListBullet"/>
        <w:spacing w:after="40"/>
        <w:ind w:left="360"/>
      </w:pPr>
      <w:r>
        <w:rPr>
          <w:rFonts w:ascii="Calibri" w:hAnsi="Calibri"/>
          <w:b w:val="0"/>
          <w:i w:val="0"/>
          <w:color w:val="1F2937"/>
          <w:sz w:val="22"/>
        </w:rPr>
        <w:t>☐  Proofread once aloud — not just visually</w:t>
      </w:r>
    </w:p>
    <w:p>
      <w:r>
        <w:br w:type="page"/>
      </w:r>
    </w:p>
    <w:p/>
    <w:p/>
    <w:p/>
    <w:p/>
    <w:p/>
    <w:p/>
    <w:p>
      <w:pPr>
        <w:spacing w:after="240" w:before="0"/>
        <w:jc w:val="center"/>
      </w:pPr>
      <w:r>
        <w:rPr>
          <w:rFonts w:ascii="Georgia" w:hAnsi="Georgia"/>
          <w:b/>
          <w:i w:val="0"/>
          <w:color w:val="0B2545"/>
          <w:sz w:val="64"/>
        </w:rPr>
        <w:t>T H A N K   Y O U</w:t>
      </w:r>
    </w:p>
    <w:p>
      <w:pPr>
        <w:spacing w:after="160"/>
        <w:pBdr>
          <w:bottom w:val="single" w:sz="12" w:space="1" w:color="C9A227"/>
        </w:pBdr>
      </w:pPr>
    </w:p>
    <w:p>
      <w:pPr>
        <w:spacing w:after="80" w:before="0"/>
        <w:jc w:val="center"/>
      </w:pPr>
      <w:r>
        <w:rPr>
          <w:rFonts w:ascii="Calibri" w:hAnsi="Calibri"/>
          <w:b w:val="0"/>
          <w:i/>
          <w:color w:val="1F2937"/>
          <w:sz w:val="24"/>
        </w:rPr>
        <w:t>Independent Speech &amp; Public Speaking Portfolio</w:t>
      </w:r>
    </w:p>
    <w:p>
      <w:pPr>
        <w:spacing w:after="480" w:before="0"/>
        <w:jc w:val="center"/>
      </w:pPr>
      <w:r>
        <w:rPr>
          <w:rFonts w:ascii="Calibri" w:hAnsi="Calibri"/>
          <w:b w:val="0"/>
          <w:i w:val="0"/>
          <w:color w:val="6B7280"/>
          <w:sz w:val="22"/>
        </w:rPr>
        <w:t>Bachelor of Financial Markets (BFM)</w:t>
      </w:r>
    </w:p>
    <w:p>
      <w:pPr>
        <w:spacing w:after="40" w:before="0"/>
        <w:jc w:val="center"/>
      </w:pPr>
      <w:r>
        <w:rPr>
          <w:rFonts w:ascii="Calibri" w:hAnsi="Calibri"/>
          <w:b/>
          <w:i w:val="0"/>
          <w:color w:val="0B2545"/>
          <w:sz w:val="28"/>
        </w:rPr>
        <w:t>[Student Name]</w:t>
      </w:r>
    </w:p>
    <w:p>
      <w:pPr>
        <w:spacing w:after="120" w:before="0"/>
        <w:jc w:val="center"/>
      </w:pPr>
      <w:r>
        <w:rPr>
          <w:rFonts w:ascii="Calibri" w:hAnsi="Calibri"/>
          <w:b w:val="0"/>
          <w:i w:val="0"/>
          <w:color w:val="6B7280"/>
          <w:sz w:val="22"/>
        </w:rPr>
        <w:t>[Email]  |  [LinkedIn]  |  [College Name]</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