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R Programs for following using if/else and loops constructs.</w:t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228" w:before="180" w:lineRule="auto"/>
        <w:ind w:left="720" w:firstLine="0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1.} Program To Find the Factorial of a Number.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Start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Declare Variable n, fact, 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Read number from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Initialize Variable fact=1 and i=1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Repeat Until i&lt;=number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5.1 fact=fact*i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5.2 i=i+1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Print 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Stop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850" cy="366763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2.Program To Check whether the number is odd or even.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Algorithm: 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READ number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remainder=number%2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remainder==0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WRITE "Even Number"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WRITE "Odd Number"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39640" cy="368668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if the input number is prime or not.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  <w:rtl w:val="0"/>
        </w:rPr>
        <w:t xml:space="preserve">Prime numbers are the numbers which are not divisible by another number except 1 and the number itself. Some of the prime numbers are 2,3,5,7,11,13,17 etc and an additional information 2 is the only even prime number.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  <w:drawing>
          <wp:inline distB="0" distT="0" distL="0" distR="0">
            <wp:extent cx="5353797" cy="531569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1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  <w:drawing>
          <wp:inline distB="0" distT="0" distL="0" distR="0">
            <wp:extent cx="6120305" cy="617768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05" cy="617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Algorithm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1: Start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2: Initialize variables num,flag=1, j=2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3: Read num from user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4: If num&lt;=1            // Any number less than 1 is not a prime number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Display "num is not a prime number"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Goto step 7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5: Repeat the steps until j&lt;[(n/2)+1]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5.1 If remainder of number divide j equals to 0,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Set flag=0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Goto step 6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5.2 j=j+1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6: If flag==0,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Display num+" is not prime number"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Else 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Display num+" n is prime number"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Step 7: Stop</w:t>
      </w:r>
    </w:p>
    <w:p w:rsidR="00000000" w:rsidDel="00000000" w:rsidP="00000000" w:rsidRDefault="00000000" w:rsidRPr="00000000" w14:paraId="0000003D">
      <w:pPr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line="240" w:lineRule="auto"/>
        <w:rPr>
          <w:rFonts w:ascii="Times New Roman" w:cs="Times New Roman" w:eastAsia="Times New Roman" w:hAnsi="Times New Roman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0"/>
          <w:sz w:val="24"/>
          <w:szCs w:val="24"/>
          <w:rtl w:val="0"/>
        </w:rPr>
        <w:t xml:space="preserve">4. Program to find the multiplication table for a given number.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3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02793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hd w:fill="ffffff" w:val="clear"/>
        <w:spacing w:after="21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hd w:fill="ffffff" w:val="clear"/>
        <w:spacing w:after="210" w:before="0" w:lineRule="auto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Hints: </w:t>
      </w:r>
    </w:p>
    <w:p w:rsidR="00000000" w:rsidDel="00000000" w:rsidP="00000000" w:rsidRDefault="00000000" w:rsidRPr="00000000" w14:paraId="0000004C">
      <w:pPr>
        <w:pStyle w:val="Heading4"/>
        <w:shd w:fill="ffffff" w:val="clear"/>
        <w:spacing w:after="21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readline() function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read the input given by the user in the terminal with the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eeeee" w:val="clear"/>
          <w:rtl w:val="0"/>
        </w:rPr>
        <w:t xml:space="preserve">readline()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function.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input_read &lt;- readline()</w:t>
      </w:r>
    </w:p>
    <w:p w:rsidR="00000000" w:rsidDel="00000000" w:rsidP="00000000" w:rsidRDefault="00000000" w:rsidRPr="00000000" w14:paraId="00000050">
      <w:pPr>
        <w:pStyle w:val="Heading4"/>
        <w:shd w:fill="ffffff" w:val="clear"/>
        <w:spacing w:after="210" w:before="0" w:lineRule="auto"/>
        <w:rPr>
          <w:b w:val="0"/>
          <w:sz w:val="28"/>
          <w:szCs w:val="28"/>
          <w:shd w:fill="f0f0f0" w:val="clear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0"/>
          <w:sz w:val="28"/>
          <w:szCs w:val="28"/>
          <w:shd w:fill="f0f0f0" w:val="clear"/>
          <w:rtl w:val="0"/>
        </w:rPr>
        <w:t xml:space="preserve">45 3 45 </w:t>
      </w:r>
    </w:p>
    <w:p w:rsidR="00000000" w:rsidDel="00000000" w:rsidP="00000000" w:rsidRDefault="00000000" w:rsidRPr="00000000" w14:paraId="00000051">
      <w:pPr>
        <w:pStyle w:val="Heading4"/>
        <w:shd w:fill="ffffff" w:val="clear"/>
        <w:spacing w:after="210" w:before="0" w:lineRule="auto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input_read</w:t>
      </w:r>
    </w:p>
    <w:p w:rsidR="00000000" w:rsidDel="00000000" w:rsidP="00000000" w:rsidRDefault="00000000" w:rsidRPr="00000000" w14:paraId="00000052">
      <w:pPr>
        <w:pStyle w:val="Heading4"/>
        <w:shd w:fill="ffffff" w:val="clear"/>
        <w:spacing w:after="210" w:before="0" w:lineRule="auto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53">
      <w:pPr>
        <w:pStyle w:val="Heading4"/>
        <w:shd w:fill="ffffff" w:val="clear"/>
        <w:spacing w:after="21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scan() function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can also use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eeeeee" w:val="clear"/>
          <w:vertAlign w:val="baseline"/>
          <w:rtl w:val="0"/>
        </w:rPr>
        <w:t xml:space="preserve">scan()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function to read user input. This function, however, can only read numeric values and returns a numeric vector. If a non-numeric input is given, the function gives an error.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input_scan &lt;- scan()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Input:</w:t>
      </w:r>
    </w:p>
    <w:p w:rsidR="00000000" w:rsidDel="00000000" w:rsidP="00000000" w:rsidRDefault="00000000" w:rsidRPr="00000000" w14:paraId="00000058">
      <w:pPr>
        <w:shd w:fill="f0f0f0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 34 54 65 75 23</w:t>
        <w:br w:type="textWrapping"/>
        <w:t xml:space="preserve">6:</w:t>
        <w:br w:type="textWrapping"/>
        <w:t xml:space="preserve">Read 5 items</w:t>
      </w:r>
    </w:p>
    <w:p w:rsidR="00000000" w:rsidDel="00000000" w:rsidP="00000000" w:rsidRDefault="00000000" w:rsidRPr="00000000" w14:paraId="00000059">
      <w:pPr>
        <w:pStyle w:val="Heading4"/>
        <w:shd w:fill="ffffff" w:val="clear"/>
        <w:spacing w:after="21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shd w:fill="ffffff" w:val="clear"/>
        <w:spacing w:after="21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print() functions</w:t>
      </w:r>
    </w:p>
    <w:p w:rsidR="00000000" w:rsidDel="00000000" w:rsidP="00000000" w:rsidRDefault="00000000" w:rsidRPr="00000000" w14:paraId="0000005B">
      <w:pPr>
        <w:pStyle w:val="Heading4"/>
        <w:shd w:fill="ffffff" w:val="clear"/>
        <w:spacing w:after="210" w:before="0" w:lineRule="auto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We can use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shd w:fill="eeeeee" w:val="clear"/>
          <w:rtl w:val="0"/>
        </w:rPr>
        <w:t xml:space="preserve">print()</w:t>
      </w: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 function to display the output to the terminal.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shd w:fill="eeeeee" w:val="clear"/>
          <w:rtl w:val="0"/>
        </w:rPr>
        <w:t xml:space="preserve">print()</w:t>
      </w: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 function is a generic function. </w:t>
      </w:r>
      <w:r w:rsidDel="00000000" w:rsidR="00000000" w:rsidRPr="00000000">
        <w:rPr>
          <w:b w:val="0"/>
          <w:sz w:val="28"/>
          <w:szCs w:val="28"/>
          <w:shd w:fill="f0f0f0" w:val="clear"/>
          <w:rtl w:val="0"/>
        </w:rPr>
        <w:t xml:space="preserve">45 3 45 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print(input_read)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0f0f0" w:val="clear"/>
          <w:rtl w:val="0"/>
        </w:rPr>
        <w:t xml:space="preserve">45 3 45 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shd w:fill="ffffff" w:val="clear"/>
        <w:spacing w:after="21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cat() function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also use the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eeeee" w:val="clear"/>
          <w:rtl w:val="0"/>
        </w:rPr>
        <w:t xml:space="preserve">cat()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function to display a string. The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eeeee" w:val="clear"/>
          <w:rtl w:val="0"/>
        </w:rPr>
        <w:t xml:space="preserve">cat()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function concatenates all of the arguments and forms a single string which it then prints. For example: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cat("hello", "this","is","RPD",12345,TRUE)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hello this is RPD 12345 TRUE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96485" cy="3143692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5" cy="3143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*******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1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5D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F5DE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5DE0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F5DE0"/>
    <w:rPr>
      <w:rFonts w:ascii="Courier New" w:cs="Courier New" w:eastAsia="Times New Roman" w:hAnsi="Courier New"/>
      <w:sz w:val="20"/>
      <w:szCs w:val="20"/>
    </w:rPr>
  </w:style>
  <w:style w:type="character" w:styleId="enlighter-text" w:customStyle="1">
    <w:name w:val="enlighter-text"/>
    <w:basedOn w:val="DefaultParagraphFont"/>
    <w:rsid w:val="00B73E20"/>
  </w:style>
  <w:style w:type="character" w:styleId="enlighter-g1" w:customStyle="1">
    <w:name w:val="enlighter-g1"/>
    <w:basedOn w:val="DefaultParagraphFont"/>
    <w:rsid w:val="00B73E20"/>
  </w:style>
  <w:style w:type="character" w:styleId="enlighter-m0" w:customStyle="1">
    <w:name w:val="enlighter-m0"/>
    <w:basedOn w:val="DefaultParagraphFont"/>
    <w:rsid w:val="00B73E20"/>
  </w:style>
  <w:style w:type="character" w:styleId="enlighter-s0" w:customStyle="1">
    <w:name w:val="enlighter-s0"/>
    <w:basedOn w:val="DefaultParagraphFont"/>
    <w:rsid w:val="0015089D"/>
  </w:style>
  <w:style w:type="character" w:styleId="enlighter-n1" w:customStyle="1">
    <w:name w:val="enlighter-n1"/>
    <w:basedOn w:val="DefaultParagraphFont"/>
    <w:rsid w:val="0015089D"/>
  </w:style>
  <w:style w:type="character" w:styleId="enlighter-k1" w:customStyle="1">
    <w:name w:val="enlighter-k1"/>
    <w:basedOn w:val="DefaultParagraphFont"/>
    <w:rsid w:val="001508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qp00Jd79yY6pGu6CbYixV3AQqA==">AMUW2mXIpHMGZGoz9hukDWVzZBA/3jCiuRKi8z1vvHiWFI5ZmyYqIh4BqMP4QY9wo55I02uEN3L1TacKZ0PVv0TluoVdACAryAVuOCG/Dn4mMt8dtG33P8fuxDrLT+Wl4zxWLISf43rcDzq5mk/T9fJPwEu6e5dKIbjIwgkHoOqFx+6IDF/3zjXbux5PRcb/Sc8XnL6N99UfHlW8SdkDxSON4Nw7iedRhI8t8RFHO9lNHqHJtmV1NIBOWrpZOeLYeHRjko1ALtg3ri/zMkDHjSod4hsEKK+cpPz3rbriAQRcbkkzWTi+wZlaz2yq5VEpX6czo/ODqiZQ7Qg70UHzsmQhh6/PT3GCDD6R8pV+fcsdLYg/Q/VeJGgj55hUs2MX5SDap5I2+P/0+XKM031LaZkjv3cjdwlB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2022-01-16T12:21:00Z</dcterms:created>
  <dc:creator>dell</dc:creator>
</cp:coreProperties>
</file>