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Prior to Number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Download the course registration software that we will edit by clicking on the “hamburger” at the top left of the Trinket on mypltw 3.2.4.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Click Download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 to your File Explorer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to your Downloads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Left click then right click on the Zipped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Click Send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Click Browse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 you CSE Folder on your Desktop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 your Unit 3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 your 3.2 Folder inside of your Unit 3 Folder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(if you dont have these created already, why?....really why? Weve been doing this since the beginning of January…..CREATE THEM NOW!!!!!)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Click Select Folder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 Visual Studio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Click File&gt;Open Folder&gt;3.2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(because we will have multiple files talking to each other they MUST, MUST , MUST be in the same folder AND….AND unzipped) Make that happen.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Fill in the table as seen in my pltw’s #3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Formatting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does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“\n”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line inside the print string output.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“\t”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tab inside the print string output.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“\”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string on a new line without splitting the output.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your own words here and paraphrase. Dont copy and paste.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4) Give me a screenshot of the TODO 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Two more courses(doesnt matter to me what you call them):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939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3rd Student: This student should be you! Put your name in! Fill in your 2nd semester schedule!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29275" cy="4238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23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Adding test students to the list: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6477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Printing the student list (use one or more of the formatting tips from #3)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6477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5) give me a screenshot of your output screen/bottom screen in VSCode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4699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