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</w:t>
      </w:r>
      <w:r w:rsidRPr="00C0410E">
        <w:rPr>
          <w:rFonts w:ascii="Times New Roman" w:hAnsi="Times New Roman"/>
          <w:sz w:val="24"/>
          <w:szCs w:val="24"/>
        </w:rPr>
        <w:t xml:space="preserve"> major stages of data engineering lifecycle into five stages - </w:t>
      </w:r>
    </w:p>
    <w:p w:rsidR="00C0410E" w:rsidRPr="00C0410E" w:rsidRDefault="00C0410E" w:rsidP="00C0410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1. Generation</w:t>
      </w:r>
    </w:p>
    <w:p w:rsidR="00C0410E" w:rsidRPr="00C0410E" w:rsidRDefault="00C0410E" w:rsidP="00C0410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2. Storage</w:t>
      </w:r>
    </w:p>
    <w:p w:rsidR="00C0410E" w:rsidRPr="00C0410E" w:rsidRDefault="00C0410E" w:rsidP="00C0410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3. Ingestion</w:t>
      </w:r>
    </w:p>
    <w:p w:rsidR="00C0410E" w:rsidRPr="00C0410E" w:rsidRDefault="00C0410E" w:rsidP="00C0410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4. Transformation</w:t>
      </w:r>
    </w:p>
    <w:p w:rsidR="00C0410E" w:rsidRPr="00C0410E" w:rsidRDefault="00C0410E" w:rsidP="00C0410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5. Serving</w:t>
      </w:r>
      <w:r w:rsidRPr="00C0410E">
        <w:rPr>
          <w:rFonts w:ascii="Times New Roman" w:hAnsi="Times New Roman"/>
          <w:sz w:val="24"/>
          <w:szCs w:val="24"/>
        </w:rPr>
        <w:t xml:space="preserve"> data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Figure.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Components and undercurrents of the data engineering lifecycle</w:t>
      </w:r>
    </w:p>
    <w:p w:rsidR="00C0410E" w:rsidRPr="00C0410E" w:rsidRDefault="00C0410E" w:rsidP="00C0410E">
      <w:pPr>
        <w:jc w:val="center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drawing>
          <wp:inline distT="0" distB="0" distL="0" distR="0" wp14:anchorId="1F18D9D0" wp14:editId="289E807C">
            <wp:extent cx="4600574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91"/>
                    <a:stretch/>
                  </pic:blipFill>
                  <pic:spPr bwMode="auto">
                    <a:xfrm>
                      <a:off x="0" y="0"/>
                      <a:ext cx="4601217" cy="233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</w:t>
      </w:r>
      <w:r w:rsidRPr="00C0410E">
        <w:rPr>
          <w:rFonts w:ascii="Times New Roman" w:hAnsi="Times New Roman"/>
          <w:sz w:val="24"/>
          <w:szCs w:val="24"/>
        </w:rPr>
        <w:t xml:space="preserve"> data engineer’s job is taking raw data input in the source system schema and transforming this into valuable output for analytics.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Generation: Source Systems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Source</w:t>
      </w:r>
      <w:r w:rsidRPr="00C0410E">
        <w:rPr>
          <w:rFonts w:ascii="Times New Roman" w:hAnsi="Times New Roman"/>
          <w:sz w:val="24"/>
          <w:szCs w:val="24"/>
        </w:rPr>
        <w:t xml:space="preserve"> system could be an I</w:t>
      </w:r>
      <w:r>
        <w:rPr>
          <w:rFonts w:ascii="Times New Roman" w:hAnsi="Times New Roman"/>
          <w:sz w:val="24"/>
          <w:szCs w:val="24"/>
        </w:rPr>
        <w:t>O</w:t>
      </w:r>
      <w:r w:rsidRPr="00C0410E">
        <w:rPr>
          <w:rFonts w:ascii="Times New Roman" w:hAnsi="Times New Roman"/>
          <w:sz w:val="24"/>
          <w:szCs w:val="24"/>
        </w:rPr>
        <w:t>T device, an application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message queue, or a transactional database.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A data engineer consumes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data from a source system but doesn’t typically own or control the 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system itself also needs to have a working understanding of the way source systems work, the way they generate data, the frequency and velocity of the data, and the variety of data they generate.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Sources produce data consumed by downstream systems, including h</w:t>
      </w:r>
      <w:r>
        <w:rPr>
          <w:rFonts w:ascii="Times New Roman" w:hAnsi="Times New Roman"/>
          <w:sz w:val="24"/>
          <w:szCs w:val="24"/>
        </w:rPr>
        <w:t>uman-generated spreadsheets, IO</w:t>
      </w:r>
      <w:r w:rsidRPr="00C0410E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sensors, and web and mobile ap</w:t>
      </w:r>
      <w:r w:rsidRPr="00C0410E">
        <w:rPr>
          <w:rFonts w:ascii="Times New Roman" w:hAnsi="Times New Roman"/>
          <w:sz w:val="24"/>
          <w:szCs w:val="24"/>
        </w:rPr>
        <w:t>plications. Each source has its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unique</w:t>
      </w:r>
      <w:r w:rsidRPr="00C0410E">
        <w:rPr>
          <w:rFonts w:ascii="Times New Roman" w:hAnsi="Times New Roman"/>
          <w:sz w:val="24"/>
          <w:szCs w:val="24"/>
        </w:rPr>
        <w:t xml:space="preserve"> v</w:t>
      </w:r>
      <w:r>
        <w:rPr>
          <w:rFonts w:ascii="Times New Roman" w:hAnsi="Times New Roman"/>
          <w:sz w:val="24"/>
          <w:szCs w:val="24"/>
        </w:rPr>
        <w:t>olume and cadence of data gener</w:t>
      </w:r>
      <w:r w:rsidRPr="00C0410E">
        <w:rPr>
          <w:rFonts w:ascii="Times New Roman" w:hAnsi="Times New Roman"/>
          <w:sz w:val="24"/>
          <w:szCs w:val="24"/>
        </w:rPr>
        <w:t>ation. A data engineer should know ho</w:t>
      </w:r>
      <w:r>
        <w:rPr>
          <w:rFonts w:ascii="Times New Roman" w:hAnsi="Times New Roman"/>
          <w:sz w:val="24"/>
          <w:szCs w:val="24"/>
        </w:rPr>
        <w:t>w the source generates data, in</w:t>
      </w:r>
      <w:r w:rsidRPr="00C0410E">
        <w:rPr>
          <w:rFonts w:ascii="Times New Roman" w:hAnsi="Times New Roman"/>
          <w:sz w:val="24"/>
          <w:szCs w:val="24"/>
        </w:rPr>
        <w:t xml:space="preserve">cluding relevant quirks or nuances (a peculiarity of action, </w:t>
      </w:r>
      <w:r w:rsidRPr="00C0410E">
        <w:rPr>
          <w:rFonts w:ascii="Times New Roman" w:hAnsi="Times New Roman"/>
          <w:sz w:val="24"/>
          <w:szCs w:val="24"/>
        </w:rPr>
        <w:t>behaviour</w:t>
      </w:r>
      <w:r w:rsidRPr="00C0410E">
        <w:rPr>
          <w:rFonts w:ascii="Times New Roman" w:hAnsi="Times New Roman"/>
          <w:sz w:val="24"/>
          <w:szCs w:val="24"/>
        </w:rPr>
        <w:t xml:space="preserve"> or difference or distinction in expression, meaning, response, etc.).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One of the most challenging nuances of source data is the schema.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Two popular options are schemaless and fixed schema.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lastRenderedPageBreak/>
        <w:t xml:space="preserve">Schemaless doesn’t mean the absence of schema. Rather, it means that the application defines the schema as data is written, whether to a message queue, a flat file, a blob, or a document database such as MongoDB.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A more traditional model built on relational database storage uses a fixed schema enforced in the database, to which application writes must confirm.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Storage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Storage runs across the entire data engineering lifecycle, often </w:t>
      </w:r>
      <w:proofErr w:type="spellStart"/>
      <w:r w:rsidRPr="00C0410E">
        <w:rPr>
          <w:rFonts w:ascii="Times New Roman" w:hAnsi="Times New Roman"/>
          <w:sz w:val="24"/>
          <w:szCs w:val="24"/>
        </w:rPr>
        <w:t>occurringin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multiple places in a data pipeline, with storage systems crossing </w:t>
      </w:r>
      <w:proofErr w:type="spellStart"/>
      <w:r w:rsidRPr="00C0410E">
        <w:rPr>
          <w:rFonts w:ascii="Times New Roman" w:hAnsi="Times New Roman"/>
          <w:sz w:val="24"/>
          <w:szCs w:val="24"/>
        </w:rPr>
        <w:t>overwith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source systems, ingestion, transformation, and serving.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For example, cloud data warehouses </w:t>
      </w:r>
      <w:proofErr w:type="spellStart"/>
      <w:r w:rsidRPr="00C0410E">
        <w:rPr>
          <w:rFonts w:ascii="Times New Roman" w:hAnsi="Times New Roman"/>
          <w:sz w:val="24"/>
          <w:szCs w:val="24"/>
        </w:rPr>
        <w:t>canstore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data, process data in pipelines, and serve it to analysts.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Streaming frameworks such as Apache Kafka and Pulsar can function simultaneous-</w:t>
      </w:r>
      <w:proofErr w:type="spellStart"/>
      <w:r w:rsidRPr="00C0410E">
        <w:rPr>
          <w:rFonts w:ascii="Times New Roman" w:hAnsi="Times New Roman"/>
          <w:sz w:val="24"/>
          <w:szCs w:val="24"/>
        </w:rPr>
        <w:t>ly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as ingestion, storage, and query systems for messages, with object </w:t>
      </w:r>
      <w:proofErr w:type="spellStart"/>
      <w:r w:rsidRPr="00C0410E">
        <w:rPr>
          <w:rFonts w:ascii="Times New Roman" w:hAnsi="Times New Roman"/>
          <w:sz w:val="24"/>
          <w:szCs w:val="24"/>
        </w:rPr>
        <w:t>stor</w:t>
      </w:r>
      <w:proofErr w:type="spellEnd"/>
      <w:r w:rsidRPr="00C0410E">
        <w:rPr>
          <w:rFonts w:ascii="Times New Roman" w:hAnsi="Times New Roman"/>
          <w:sz w:val="24"/>
          <w:szCs w:val="24"/>
        </w:rPr>
        <w:t>-age being a standard layer for data transmission.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Not all data is accessed in the same way.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Data Retrieval patterns will greatly vary based on the data being stored and queried.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brings up the no</w:t>
      </w:r>
      <w:r w:rsidRPr="00C0410E">
        <w:rPr>
          <w:rFonts w:ascii="Times New Roman" w:hAnsi="Times New Roman"/>
          <w:sz w:val="24"/>
          <w:szCs w:val="24"/>
        </w:rPr>
        <w:t>tion of the “temperatures” of data. Data access frequency will determine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the temperature of your data. Data that is most frequently accessed is called hot data.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For</w:t>
      </w:r>
      <w:r w:rsidRPr="00C0410E">
        <w:rPr>
          <w:rFonts w:ascii="Times New Roman" w:hAnsi="Times New Roman"/>
          <w:sz w:val="24"/>
          <w:szCs w:val="24"/>
        </w:rPr>
        <w:t xml:space="preserve"> example, in systems that serve user requests. This data should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be stored for fast retrieval, where “fast” is relative to the use case. Lukewarm data might be accessed every so often—say, every week 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month.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Cold data is seldom queried and is appropriate for storing in an archival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system. Cold data is often retained for compliance purposes or in case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a catastrophic failure in another system.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Type of storage solution is depends on your use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cases, data volumes, frequency of ingestion, format, and size of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being ingested.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Ingestion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Source</w:t>
      </w:r>
      <w:r w:rsidRPr="00C0410E">
        <w:rPr>
          <w:rFonts w:ascii="Times New Roman" w:hAnsi="Times New Roman"/>
          <w:sz w:val="24"/>
          <w:szCs w:val="24"/>
        </w:rPr>
        <w:t xml:space="preserve"> systems and i</w:t>
      </w:r>
      <w:r>
        <w:rPr>
          <w:rFonts w:ascii="Times New Roman" w:hAnsi="Times New Roman"/>
          <w:sz w:val="24"/>
          <w:szCs w:val="24"/>
        </w:rPr>
        <w:t>ngestion represent the most sig</w:t>
      </w:r>
      <w:r w:rsidRPr="00C0410E">
        <w:rPr>
          <w:rFonts w:ascii="Times New Roman" w:hAnsi="Times New Roman"/>
          <w:sz w:val="24"/>
          <w:szCs w:val="24"/>
        </w:rPr>
        <w:t>nificant bottlenecks of the data engineering lifecycle.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major data ingestion con</w:t>
      </w:r>
      <w:r w:rsidRPr="00C0410E">
        <w:rPr>
          <w:rFonts w:ascii="Times New Roman" w:hAnsi="Times New Roman"/>
          <w:sz w:val="24"/>
          <w:szCs w:val="24"/>
        </w:rPr>
        <w:t>cepts: batch versus streaming and push versus pull.</w:t>
      </w:r>
    </w:p>
    <w:p w:rsidR="00C0410E" w:rsidRPr="00C0410E" w:rsidRDefault="00C0410E" w:rsidP="00C0410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Batch versus streaming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Batch ingestion is simply a specialized and convenient way of processing this stream inlarge chunks—for example, handling a full day’s worth of data in a single batch.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Streaming ingestion allows us to provide data to downstream systems—whether other applications, databases, o</w:t>
      </w:r>
      <w:r>
        <w:rPr>
          <w:rFonts w:ascii="Times New Roman" w:hAnsi="Times New Roman"/>
          <w:sz w:val="24"/>
          <w:szCs w:val="24"/>
        </w:rPr>
        <w:t>r analytics systems—in a contin</w:t>
      </w:r>
      <w:r w:rsidRPr="00C0410E">
        <w:rPr>
          <w:rFonts w:ascii="Times New Roman" w:hAnsi="Times New Roman"/>
          <w:sz w:val="24"/>
          <w:szCs w:val="24"/>
        </w:rPr>
        <w:t xml:space="preserve">uous, real-time fashion.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lastRenderedPageBreak/>
        <w:t>Here, real-time (or near real-</w:t>
      </w:r>
      <w:r w:rsidRPr="00C0410E">
        <w:rPr>
          <w:rFonts w:ascii="Times New Roman" w:hAnsi="Times New Roman"/>
          <w:sz w:val="24"/>
          <w:szCs w:val="24"/>
        </w:rPr>
        <w:t>time)</w:t>
      </w:r>
      <w:r w:rsidRPr="00C0410E">
        <w:rPr>
          <w:rFonts w:ascii="Times New Roman" w:hAnsi="Times New Roman"/>
          <w:sz w:val="24"/>
          <w:szCs w:val="24"/>
        </w:rPr>
        <w:t xml:space="preserve"> means that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data is available to a downstream system a short time after it is produced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(e.g., less than one second later).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Batch ingestion is a one-way door: once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data is broken into batches, the latency for downstream consumers is in-</w:t>
      </w:r>
      <w:proofErr w:type="spellStart"/>
      <w:r w:rsidRPr="00C0410E">
        <w:rPr>
          <w:rFonts w:ascii="Times New Roman" w:hAnsi="Times New Roman"/>
          <w:sz w:val="24"/>
          <w:szCs w:val="24"/>
        </w:rPr>
        <w:t>herently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constrained.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Batch processing remains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an extremely popular way to ingest data for downstream consumption,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particularly in analytics and ML.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Push versus pull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Push</w:t>
      </w:r>
      <w:r w:rsidRPr="00C0410E">
        <w:rPr>
          <w:rFonts w:ascii="Times New Roman" w:hAnsi="Times New Roman"/>
          <w:sz w:val="24"/>
          <w:szCs w:val="24"/>
        </w:rPr>
        <w:t xml:space="preserve"> model of data ingestion, a source system writes data out to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target, whether a database, object store, or filesystem.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In the pull model,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data is retrieved from the source system.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 line between the push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pull paradigms can be quite blurry; data is often pushed and pulled as 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works its way through the various stages of a data pipeline.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4. Transformation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Without proper transformations, data will sit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inert, and not be in a useful form for reports, analysis, or ML.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Typically,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the transformation stage is where data begins to create value for down-stream user consumption.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Immediately after ingestion, basic transformations map data into </w:t>
      </w:r>
      <w:proofErr w:type="spellStart"/>
      <w:r w:rsidRPr="00C0410E">
        <w:rPr>
          <w:rFonts w:ascii="Times New Roman" w:hAnsi="Times New Roman"/>
          <w:sz w:val="24"/>
          <w:szCs w:val="24"/>
        </w:rPr>
        <w:t>correcttypes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(changing ingested string data into numeric and date types, for ex-ample), putting records into standard formats, and removing bad ones.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Later stages of transformation may transform the data schema and apply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normalization.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Downstream, we can apply large-scale aggregation for re-porting or </w:t>
      </w:r>
      <w:proofErr w:type="spellStart"/>
      <w:r w:rsidRPr="00C0410E">
        <w:rPr>
          <w:rFonts w:ascii="Times New Roman" w:hAnsi="Times New Roman"/>
          <w:sz w:val="24"/>
          <w:szCs w:val="24"/>
        </w:rPr>
        <w:t>featurize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data for ML processes.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Data preparation,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data wrangling, and cleaning—these transformative tasks add value </w:t>
      </w:r>
      <w:proofErr w:type="spellStart"/>
      <w:r w:rsidRPr="00C0410E">
        <w:rPr>
          <w:rFonts w:ascii="Times New Roman" w:hAnsi="Times New Roman"/>
          <w:sz w:val="24"/>
          <w:szCs w:val="24"/>
        </w:rPr>
        <w:t>forend</w:t>
      </w:r>
      <w:proofErr w:type="spellEnd"/>
      <w:r w:rsidRPr="00C0410E">
        <w:rPr>
          <w:rFonts w:ascii="Times New Roman" w:hAnsi="Times New Roman"/>
          <w:sz w:val="24"/>
          <w:szCs w:val="24"/>
        </w:rPr>
        <w:t xml:space="preserve"> consumers of data.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Serving Data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Data serving is perhaps the most exciting part of the data engineering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lifecycle.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This is where the magic happens. This is where ML engineers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 xml:space="preserve">can apply the most advanced techniques.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Let’s look at some of the popu</w:t>
      </w:r>
      <w:r w:rsidRPr="00C0410E">
        <w:rPr>
          <w:rFonts w:ascii="Times New Roman" w:hAnsi="Times New Roman"/>
          <w:sz w:val="24"/>
          <w:szCs w:val="24"/>
        </w:rPr>
        <w:t>lar uses of data: analytics, ML, and reverse ETL.</w:t>
      </w:r>
    </w:p>
    <w:p w:rsid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lastRenderedPageBreak/>
        <w:t xml:space="preserve">Analytics </w:t>
      </w:r>
      <w:r>
        <w:rPr>
          <w:rFonts w:ascii="Times New Roman" w:hAnsi="Times New Roman"/>
          <w:sz w:val="24"/>
          <w:szCs w:val="24"/>
        </w:rPr>
        <w:t>–</w:t>
      </w:r>
      <w:r w:rsidRPr="00C0410E">
        <w:rPr>
          <w:rFonts w:ascii="Times New Roman" w:hAnsi="Times New Roman"/>
          <w:sz w:val="24"/>
          <w:szCs w:val="24"/>
        </w:rPr>
        <w:t xml:space="preserve"> </w:t>
      </w:r>
    </w:p>
    <w:p w:rsidR="00C0410E" w:rsidRPr="00C0410E" w:rsidRDefault="00D049AB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</w:t>
      </w:r>
      <w:r w:rsidR="00C0410E" w:rsidRPr="00C0410E">
        <w:rPr>
          <w:rFonts w:ascii="Times New Roman" w:hAnsi="Times New Roman"/>
          <w:sz w:val="24"/>
          <w:szCs w:val="24"/>
        </w:rPr>
        <w:t xml:space="preserve"> b</w:t>
      </w:r>
      <w:r w:rsidR="00C0410E">
        <w:rPr>
          <w:rFonts w:ascii="Times New Roman" w:hAnsi="Times New Roman"/>
          <w:sz w:val="24"/>
          <w:szCs w:val="24"/>
        </w:rPr>
        <w:t>ulk of analytics used to encom</w:t>
      </w:r>
      <w:r w:rsidR="00C0410E" w:rsidRPr="00C0410E">
        <w:rPr>
          <w:rFonts w:ascii="Times New Roman" w:hAnsi="Times New Roman"/>
          <w:sz w:val="24"/>
          <w:szCs w:val="24"/>
        </w:rPr>
        <w:t>pass BI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Figure. Types of analytics</w:t>
      </w:r>
    </w:p>
    <w:p w:rsidR="00C0410E" w:rsidRPr="00C0410E" w:rsidRDefault="00D049AB" w:rsidP="00D049AB">
      <w:pPr>
        <w:jc w:val="center"/>
        <w:rPr>
          <w:rFonts w:ascii="Times New Roman" w:hAnsi="Times New Roman"/>
          <w:sz w:val="24"/>
          <w:szCs w:val="24"/>
        </w:rPr>
      </w:pPr>
      <w:r w:rsidRPr="00D049AB">
        <w:rPr>
          <w:rFonts w:ascii="Times New Roman" w:hAnsi="Times New Roman"/>
          <w:sz w:val="24"/>
          <w:szCs w:val="24"/>
        </w:rPr>
        <w:drawing>
          <wp:inline distT="0" distB="0" distL="0" distR="0" wp14:anchorId="6029F242" wp14:editId="5E12152D">
            <wp:extent cx="3834581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86" cy="13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Business intelligence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BI marshals collected data to describe a business’s past and current state.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BI requires using business logic to proces</w:t>
      </w:r>
      <w:r w:rsidR="00D049AB">
        <w:rPr>
          <w:rFonts w:ascii="Times New Roman" w:hAnsi="Times New Roman"/>
          <w:sz w:val="24"/>
          <w:szCs w:val="24"/>
        </w:rPr>
        <w:t>s raw data. Note that data serv</w:t>
      </w:r>
      <w:r w:rsidRPr="00C0410E">
        <w:rPr>
          <w:rFonts w:ascii="Times New Roman" w:hAnsi="Times New Roman"/>
          <w:sz w:val="24"/>
          <w:szCs w:val="24"/>
        </w:rPr>
        <w:t>ing for analytics is yet another area where the stages of the data engineering lifecycle can get tangled.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Operational analytics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Operational analytics could be a live view of inventory or real-time dash- boarding of website or application health.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Embedded analytics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With embedded analytics, the request rate for reports, </w:t>
      </w:r>
      <w:r w:rsidR="00D049AB">
        <w:rPr>
          <w:rFonts w:ascii="Times New Roman" w:hAnsi="Times New Roman"/>
          <w:sz w:val="24"/>
          <w:szCs w:val="24"/>
        </w:rPr>
        <w:t>and the corre</w:t>
      </w:r>
      <w:r w:rsidRPr="00C0410E">
        <w:rPr>
          <w:rFonts w:ascii="Times New Roman" w:hAnsi="Times New Roman"/>
          <w:sz w:val="24"/>
          <w:szCs w:val="24"/>
        </w:rPr>
        <w:t>sponding burden on analytics systems, g</w:t>
      </w:r>
      <w:r w:rsidR="00D049AB">
        <w:rPr>
          <w:rFonts w:ascii="Times New Roman" w:hAnsi="Times New Roman"/>
          <w:sz w:val="24"/>
          <w:szCs w:val="24"/>
        </w:rPr>
        <w:t>oes up dramatically; access con</w:t>
      </w:r>
      <w:r w:rsidRPr="00C0410E">
        <w:rPr>
          <w:rFonts w:ascii="Times New Roman" w:hAnsi="Times New Roman"/>
          <w:sz w:val="24"/>
          <w:szCs w:val="24"/>
        </w:rPr>
        <w:t>trol is significantly more complicated and critical.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Machine Learning- 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 responsibilities of data engineers overlap significantly in analytic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sand ML, and the boundaries between data engineering, ML engineering,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and analytics engineering can be fuzzy. For example, a data engineer may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need to support Spark clusters that facilitate analytics pipelines and ML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model training. They may also need to provide a system that orchestrates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tasks across teams and support metadata and cataloging systems that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track data history and lineage.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The feature store is a recently develop</w:t>
      </w:r>
      <w:r w:rsidR="00D049AB">
        <w:rPr>
          <w:rFonts w:ascii="Times New Roman" w:hAnsi="Times New Roman"/>
          <w:sz w:val="24"/>
          <w:szCs w:val="24"/>
        </w:rPr>
        <w:t>ed tool that combines data engi</w:t>
      </w:r>
      <w:r w:rsidRPr="00C0410E">
        <w:rPr>
          <w:rFonts w:ascii="Times New Roman" w:hAnsi="Times New Roman"/>
          <w:sz w:val="24"/>
          <w:szCs w:val="24"/>
        </w:rPr>
        <w:t>neering and ML engineering. Feature stores are designed to reduce the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operational burden for ML engineers by maintaining feature history and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versions, supporting feature sharing among teams, and providing basic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operational and orchestration capabilities, such as backfilling.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lastRenderedPageBreak/>
        <w:t>Reverse ETL -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Reverse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ETL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takes processed data from the output side of the data engineering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lifecycle and feeds it back into source systems.</w:t>
      </w:r>
    </w:p>
    <w:p w:rsidR="00C0410E" w:rsidRPr="00C0410E" w:rsidRDefault="00D049AB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Reverse</w:t>
      </w:r>
      <w:r w:rsidR="00C0410E" w:rsidRPr="00C0410E">
        <w:rPr>
          <w:rFonts w:ascii="Times New Roman" w:hAnsi="Times New Roman"/>
          <w:sz w:val="24"/>
          <w:szCs w:val="24"/>
        </w:rPr>
        <w:t xml:space="preserve"> ETL allows us</w:t>
      </w:r>
      <w:r>
        <w:rPr>
          <w:rFonts w:ascii="Times New Roman" w:hAnsi="Times New Roman"/>
          <w:sz w:val="24"/>
          <w:szCs w:val="24"/>
        </w:rPr>
        <w:t xml:space="preserve"> </w:t>
      </w:r>
      <w:r w:rsidR="00C0410E" w:rsidRPr="00C0410E">
        <w:rPr>
          <w:rFonts w:ascii="Times New Roman" w:hAnsi="Times New Roman"/>
          <w:sz w:val="24"/>
          <w:szCs w:val="24"/>
        </w:rPr>
        <w:t>to take analytics, scored models, etc., and feed these back into production</w:t>
      </w:r>
      <w:r>
        <w:rPr>
          <w:rFonts w:ascii="Times New Roman" w:hAnsi="Times New Roman"/>
          <w:sz w:val="24"/>
          <w:szCs w:val="24"/>
        </w:rPr>
        <w:t xml:space="preserve"> </w:t>
      </w:r>
      <w:r w:rsidR="00C0410E" w:rsidRPr="00C0410E">
        <w:rPr>
          <w:rFonts w:ascii="Times New Roman" w:hAnsi="Times New Roman"/>
          <w:sz w:val="24"/>
          <w:szCs w:val="24"/>
        </w:rPr>
        <w:t>systems or SaaS platforms.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Default="00D049AB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 xml:space="preserve">Figure. </w:t>
      </w:r>
      <w:r w:rsidR="00C0410E" w:rsidRPr="00C0410E">
        <w:rPr>
          <w:rFonts w:ascii="Times New Roman" w:hAnsi="Times New Roman"/>
          <w:sz w:val="24"/>
          <w:szCs w:val="24"/>
        </w:rPr>
        <w:t>Reverse ETL</w:t>
      </w:r>
    </w:p>
    <w:p w:rsidR="00D049AB" w:rsidRPr="00C0410E" w:rsidRDefault="00D049AB" w:rsidP="00C0410E">
      <w:pPr>
        <w:jc w:val="both"/>
        <w:rPr>
          <w:rFonts w:ascii="Times New Roman" w:hAnsi="Times New Roman"/>
          <w:sz w:val="24"/>
          <w:szCs w:val="24"/>
        </w:rPr>
      </w:pPr>
      <w:r w:rsidRPr="00D049AB">
        <w:rPr>
          <w:rFonts w:ascii="Times New Roman" w:hAnsi="Times New Roman"/>
          <w:sz w:val="24"/>
          <w:szCs w:val="24"/>
        </w:rPr>
        <w:drawing>
          <wp:inline distT="0" distB="0" distL="0" distR="0" wp14:anchorId="7DF1D7F3" wp14:editId="5402E8C1">
            <wp:extent cx="4858428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  <w:r w:rsidRPr="00C0410E">
        <w:rPr>
          <w:rFonts w:ascii="Times New Roman" w:hAnsi="Times New Roman"/>
          <w:sz w:val="24"/>
          <w:szCs w:val="24"/>
        </w:rPr>
        <w:t>Reverse ETL has become especially impor</w:t>
      </w:r>
      <w:r w:rsidR="00D049AB">
        <w:rPr>
          <w:rFonts w:ascii="Times New Roman" w:hAnsi="Times New Roman"/>
          <w:sz w:val="24"/>
          <w:szCs w:val="24"/>
        </w:rPr>
        <w:t>tant as businesses rely increas</w:t>
      </w:r>
      <w:r w:rsidRPr="00C0410E">
        <w:rPr>
          <w:rFonts w:ascii="Times New Roman" w:hAnsi="Times New Roman"/>
          <w:sz w:val="24"/>
          <w:szCs w:val="24"/>
        </w:rPr>
        <w:t>ingly on SaaS and external platforms. For example, companies may want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to push specific metrics from their data warehouse to a customer data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platform or CRM system. Advertising platforms are another everyday use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Pr="00C0410E">
        <w:rPr>
          <w:rFonts w:ascii="Times New Roman" w:hAnsi="Times New Roman"/>
          <w:sz w:val="24"/>
          <w:szCs w:val="24"/>
        </w:rPr>
        <w:t>case, as in the Google Ads example. Expect to see more activity in reverse</w:t>
      </w:r>
      <w:r w:rsidR="00D049AB">
        <w:rPr>
          <w:rFonts w:ascii="Times New Roman" w:hAnsi="Times New Roman"/>
          <w:sz w:val="24"/>
          <w:szCs w:val="24"/>
        </w:rPr>
        <w:t xml:space="preserve"> </w:t>
      </w:r>
      <w:r w:rsidRPr="00C0410E">
        <w:rPr>
          <w:rFonts w:ascii="Times New Roman" w:hAnsi="Times New Roman"/>
          <w:sz w:val="24"/>
          <w:szCs w:val="24"/>
        </w:rPr>
        <w:t>ETL, with an overlap in both data engineering and ML engineering.</w:t>
      </w: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C0410E" w:rsidRPr="00C0410E" w:rsidRDefault="00C0410E" w:rsidP="00C0410E">
      <w:pPr>
        <w:jc w:val="both"/>
        <w:rPr>
          <w:rFonts w:ascii="Times New Roman" w:hAnsi="Times New Roman"/>
          <w:sz w:val="24"/>
          <w:szCs w:val="24"/>
        </w:rPr>
      </w:pPr>
    </w:p>
    <w:p w:rsidR="00AB294B" w:rsidRPr="00C0410E" w:rsidRDefault="00AB294B" w:rsidP="00C0410E">
      <w:pPr>
        <w:jc w:val="both"/>
        <w:rPr>
          <w:rFonts w:ascii="Times New Roman" w:hAnsi="Times New Roman"/>
          <w:sz w:val="24"/>
          <w:szCs w:val="24"/>
        </w:rPr>
      </w:pPr>
    </w:p>
    <w:sectPr w:rsidR="00AB294B" w:rsidRPr="00C0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4B"/>
    <w:rsid w:val="00AB294B"/>
    <w:rsid w:val="00C0410E"/>
    <w:rsid w:val="00D0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1917"/>
  <w15:chartTrackingRefBased/>
  <w15:docId w15:val="{3C76F997-86AB-46F1-9353-C44FAEC4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2022-07-18T06:51:00Z</dcterms:created>
  <dcterms:modified xsi:type="dcterms:W3CDTF">2022-07-18T06:59:00Z</dcterms:modified>
</cp:coreProperties>
</file>