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For: AML Detection System with NLP Integration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specifies the requirements for an Anti-Money Laundering (AML) detection system. The system includes customer-facing, compliance officer, and admin functionalities. It integrates a Natural Language Processing (NLP) module using NLTK for text analysis of transactions, KYC documents, and investigation notes.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fyp08iltak4" w:id="0"/>
      <w:bookmarkEnd w:id="0"/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Spring Boot(JAVA 17+), Angular, JWT, Cloudinary, reCAPTCHA, Email Service, NLP(NLTK For Text Analysis)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system is designed as a multi-tier architecture with a customer portal, backend services, NLP microservice, and compliance officer dashboard. It supports integration with external watchlists and regulator reporting APIs.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2.2 Product 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Customer onboarding with KYC document upload</w:t>
        <w:br w:type="textWrapping"/>
        <w:t xml:space="preserve">- Transaction monitoring with real-time risk scoring</w:t>
        <w:br w:type="textWrapping"/>
        <w:t xml:space="preserve">- NLP-based suspicious text detection</w:t>
        <w:br w:type="textWrapping"/>
        <w:t xml:space="preserve">- Rule Engine for compliance policies</w:t>
        <w:br w:type="textWrapping"/>
        <w:t xml:space="preserve">- Alert management and case management</w:t>
        <w:br w:type="textWrapping"/>
        <w:t xml:space="preserve">- Compliance officer dashboard and reporting</w:t>
        <w:br w:type="textWrapping"/>
        <w:t xml:space="preserve">- Admin rule/keyword management</w:t>
        <w:br w:type="textWrapping"/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Specific Requirements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3.1 Functional Requirements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3.1.1 Customer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FR-C-1: Customer shall register and upload KYC documents.</w:t>
        <w:br w:type="textWrapping"/>
        <w:t xml:space="preserve">- FR-C-2: Customer shall perform secure login with TFA(password + otp).</w:t>
        <w:br w:type="textWrapping"/>
        <w:t xml:space="preserve">- FR-C-3: Customer shall initiate transactions.</w:t>
        <w:br w:type="textWrapping"/>
        <w:t xml:space="preserve">- FR-C-4: Customer shall receive notifications for suspicious or blocked transactions.</w:t>
        <w:br w:type="textWrapping"/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3.1.2 Compliance Officer 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FR-O-1: Officer shall view and filter alerts.</w:t>
        <w:br w:type="textWrapping"/>
        <w:t xml:space="preserve">- FR-O-2: Officer shall investigate alerts with transaction history and NLP analysis.</w:t>
        <w:br w:type="textWrapping"/>
        <w:t xml:space="preserve">- FR-O-3: Officer shall manage cases and add investigation notes.</w:t>
        <w:br w:type="textWrapping"/>
        <w:t xml:space="preserve">- FR-O-4: Officer shall generate regulatory Suspicious Activity Reports (SAR).</w:t>
        <w:br w:type="textWrapping"/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3.1.3 Admin Module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FR-A-1: Admin shall manage user roles and access rights.</w:t>
        <w:br w:type="textWrapping"/>
        <w:t xml:space="preserve">- FR-A-2: Admin shall create and modify compliance rules.</w:t>
        <w:br w:type="textWrapping"/>
        <w:t xml:space="preserve">- FR-A-3: Admin shall update suspicious keyword dictionary.</w:t>
        <w:br w:type="textWrapping"/>
        <w:t xml:space="preserve">- FR-A-4: Admin shall monitor system health and maintain audit logs.</w:t>
        <w:br w:type="textWrapping"/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3.1.4 NLP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FR-NLP-1: System shall preprocess text (tokenization, stopwords, lemmatization).</w:t>
        <w:br w:type="textWrapping"/>
        <w:t xml:space="preserve">- FR-NLP-2: System shall detect suspicious keywords and entities.</w:t>
        <w:br w:type="textWrapping"/>
        <w:t xml:space="preserve">- FR-NLP-3: System shall compute an NLP risk score (0–100).</w:t>
        <w:br w:type="textWrapping"/>
        <w:t xml:space="preserve">- FR-NLP-5: System shall integrate NLP results with the Rule Engine.</w:t>
        <w:br w:type="textWrapping"/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3.2 Non-Functional Requirements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NFR-1: Average response time for real-time analysis..</w:t>
        <w:br w:type="textWrapping"/>
        <w:t xml:space="preserve">- NFR-2: All communications shall be secured with HTTPS and JWT authentication.</w:t>
        <w:br w:type="textWrapping"/>
        <w:t xml:space="preserve">- NFR-3: Sensitive data shall be encrypted at rest and in transit.</w:t>
        <w:br w:type="textWrapping"/>
        <w:t xml:space="preserve">- NFR-4: System shall provide audit logs for all access to PII.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4. Use Cases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UC-01: Customer Registration &amp; KYC Upload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Actor: Customer</w:t>
        <w:br w:type="textWrapping"/>
        <w:t xml:space="preserve">Precondition: Customer accesses portal</w:t>
        <w:br w:type="textWrapping"/>
        <w:t xml:space="preserve">Steps:</w:t>
        <w:br w:type="textWrapping"/>
        <w:t xml:space="preserve"> 1. Customer fills registration form.</w:t>
        <w:br w:type="textWrapping"/>
        <w:t xml:space="preserve"> 2. Customer uploads KYC documents.</w:t>
        <w:br w:type="textWrapping"/>
        <w:t xml:space="preserve"> 3. System validates and stores documents.</w:t>
        <w:br w:type="textWrapping"/>
        <w:t xml:space="preserve">Postcondition: Customer account created and pending verification.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UC-02: Transaction Monitoring with NLP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Actor: Customer, System</w:t>
        <w:br w:type="textWrapping"/>
        <w:t xml:space="preserve">Precondition: Customer initiates transaction</w:t>
        <w:br w:type="textWrapping"/>
        <w:t xml:space="preserve">Steps:</w:t>
        <w:br w:type="textWrapping"/>
        <w:t xml:space="preserve"> 1. Customer submits transaction request.</w:t>
        <w:br w:type="textWrapping"/>
        <w:t xml:space="preserve"> 2. Rule Engine evaluates transaction.</w:t>
        <w:br w:type="textWrapping"/>
        <w:t xml:space="preserve"> 3. NLP microservice analyzes transaction description.</w:t>
        <w:br w:type="textWrapping"/>
        <w:t xml:space="preserve"> 4. Combined score computed.</w:t>
        <w:br w:type="textWrapping"/>
        <w:t xml:space="preserve"> 5. If threshold exceeded, alert created.</w:t>
        <w:br w:type="textWrapping"/>
        <w:t xml:space="preserve">Postcondition: Transaction processed or blocked, alert stored.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UC-03: Compliance Officer Investigates Alert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Actor: Compliance Officer</w:t>
        <w:br w:type="textWrapping"/>
        <w:t xml:space="preserve">Precondition: Alert exists</w:t>
        <w:br w:type="textWrapping"/>
        <w:t xml:space="preserve">Steps:</w:t>
        <w:br w:type="textWrapping"/>
        <w:t xml:space="preserve"> 1. Officer logs into dashboard.</w:t>
        <w:br w:type="textWrapping"/>
        <w:t xml:space="preserve"> 2. Officer reviews alert details with NLP summary.</w:t>
        <w:br w:type="textWrapping"/>
        <w:t xml:space="preserve"> 3. Officer adds investigation notes.</w:t>
        <w:br w:type="textWrapping"/>
        <w:t xml:space="preserve"> 4. Officer marks alert as Suspicious or Dismissed.</w:t>
        <w:br w:type="textWrapping"/>
        <w:t xml:space="preserve">Postcondition: Case updated with officer’s decision.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3.3 Security Enhancements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SEC-1: System shall implement Google reCAPTCHA during registration and login to prevent automated attacks.</w:t>
        <w:br w:type="textWrapping"/>
        <w:t xml:space="preserve">- SEC-2: All API endpoints shall require JWT (JSON Web Token) authentication for secure communication.</w:t>
        <w:br w:type="textWrapping"/>
        <w:t xml:space="preserve">- SEC-3: JWT tokens shall be short-lived and refresh tokens shall be used for extended sessions.</w:t>
        <w:br w:type="textWrapping"/>
        <w:t xml:space="preserve">- SEC-4: Failed login attempts with invalid reCAPTCHA or expired JWT shall be logged and monitored.</w:t>
        <w:br w:type="textWrapping"/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UC-04: Secure Login with reCAPTCHA and JWT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Actor: Customer</w:t>
        <w:br w:type="textWrapping"/>
        <w:t xml:space="preserve">Precondition: Customer has an active account</w:t>
        <w:br w:type="textWrapping"/>
        <w:t xml:space="preserve">Steps:</w:t>
        <w:br w:type="textWrapping"/>
        <w:t xml:space="preserve"> 1. Customer enters username and password.</w:t>
        <w:br w:type="textWrapping"/>
        <w:t xml:space="preserve"> 2. System displays reCAPTCHA challenge.</w:t>
        <w:br w:type="textWrapping"/>
        <w:t xml:space="preserve"> 3. Customer solves reCAPTCHA.</w:t>
        <w:br w:type="textWrapping"/>
        <w:t xml:space="preserve"> 4. System validates credentials and reCAPTCHA.</w:t>
        <w:br w:type="textWrapping"/>
        <w:t xml:space="preserve"> 5. If valid, system issues JWT access token and refresh token.</w:t>
        <w:br w:type="textWrapping"/>
        <w:t xml:space="preserve"> 6. Customer uses JWT for subsequent API calls.</w:t>
        <w:br w:type="textWrapping"/>
        <w:t xml:space="preserve">Postcondition: Customer securely logged in.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