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CEAF9" w14:textId="77777777" w:rsidR="00391A9E" w:rsidRPr="000C5473" w:rsidRDefault="00391A9E" w:rsidP="00391A9E">
      <w:pPr>
        <w:pStyle w:val="Heading1"/>
        <w:jc w:val="center"/>
        <w:rPr>
          <w:rFonts w:ascii="Arial" w:hAnsi="Arial" w:cs="Arial"/>
          <w:sz w:val="32"/>
          <w:szCs w:val="32"/>
        </w:rPr>
      </w:pPr>
      <w:r w:rsidRPr="000C5473">
        <w:rPr>
          <w:rFonts w:ascii="Arial" w:hAnsi="Arial" w:cs="Arial"/>
          <w:sz w:val="32"/>
          <w:szCs w:val="32"/>
        </w:rPr>
        <w:t>PhonePe Data Insights Engine - Project Conclusion &amp; Findings</w:t>
      </w:r>
    </w:p>
    <w:p w14:paraId="17DF5536" w14:textId="77777777" w:rsidR="00391A9E" w:rsidRPr="000C5473" w:rsidRDefault="00391A9E" w:rsidP="00391A9E">
      <w:pPr>
        <w:rPr>
          <w:rFonts w:ascii="Arial" w:hAnsi="Arial" w:cs="Arial"/>
        </w:rPr>
      </w:pPr>
      <w:r w:rsidRPr="000C5473">
        <w:rPr>
          <w:rFonts w:ascii="Arial" w:eastAsiaTheme="majorEastAsia" w:hAnsi="Arial" w:cs="Arial"/>
          <w:color w:val="0F4761" w:themeColor="accent1" w:themeShade="BF"/>
          <w:sz w:val="28"/>
          <w:szCs w:val="28"/>
        </w:rPr>
        <w:t>Conclusion</w:t>
      </w:r>
      <w:r w:rsidRPr="000C5473">
        <w:rPr>
          <w:rFonts w:ascii="Arial" w:hAnsi="Arial" w:cs="Arial"/>
        </w:rPr>
        <w:br/>
      </w:r>
      <w:r w:rsidRPr="000C5473">
        <w:rPr>
          <w:rFonts w:ascii="Arial" w:hAnsi="Arial" w:cs="Arial"/>
          <w:sz w:val="20"/>
          <w:szCs w:val="20"/>
        </w:rPr>
        <w:t xml:space="preserve">The PhonePe Data Insights Engine successfully analyzes transaction, user engagement, device usage, and insurance data across Indian states and districts. Using Python, PostgreSQL, Pandas, </w:t>
      </w:r>
      <w:proofErr w:type="spellStart"/>
      <w:r w:rsidRPr="000C5473">
        <w:rPr>
          <w:rFonts w:ascii="Arial" w:hAnsi="Arial" w:cs="Arial"/>
          <w:sz w:val="20"/>
          <w:szCs w:val="20"/>
        </w:rPr>
        <w:t>Plotly</w:t>
      </w:r>
      <w:proofErr w:type="spellEnd"/>
      <w:r w:rsidRPr="000C5473">
        <w:rPr>
          <w:rFonts w:ascii="Arial" w:hAnsi="Arial" w:cs="Arial"/>
          <w:sz w:val="20"/>
          <w:szCs w:val="20"/>
        </w:rPr>
        <w:t xml:space="preserve">, and </w:t>
      </w:r>
      <w:proofErr w:type="spellStart"/>
      <w:r w:rsidRPr="000C5473">
        <w:rPr>
          <w:rFonts w:ascii="Arial" w:hAnsi="Arial" w:cs="Arial"/>
          <w:sz w:val="20"/>
          <w:szCs w:val="20"/>
        </w:rPr>
        <w:t>Streamlit</w:t>
      </w:r>
      <w:proofErr w:type="spellEnd"/>
      <w:r w:rsidRPr="000C5473">
        <w:rPr>
          <w:rFonts w:ascii="Arial" w:hAnsi="Arial" w:cs="Arial"/>
          <w:sz w:val="20"/>
          <w:szCs w:val="20"/>
        </w:rPr>
        <w:t>, the project converts raw datasets into interactive dashboards that support data-driven decision making</w:t>
      </w:r>
      <w:r w:rsidRPr="000C5473">
        <w:rPr>
          <w:rFonts w:ascii="Arial" w:hAnsi="Arial" w:cs="Arial"/>
        </w:rPr>
        <w:t>.</w:t>
      </w:r>
    </w:p>
    <w:p w14:paraId="6DD4AABE" w14:textId="77777777" w:rsidR="00391A9E" w:rsidRPr="000C5473" w:rsidRDefault="00391A9E" w:rsidP="00391A9E">
      <w:pPr>
        <w:pStyle w:val="Heading2"/>
        <w:rPr>
          <w:rFonts w:ascii="Arial" w:hAnsi="Arial" w:cs="Arial"/>
          <w:sz w:val="28"/>
          <w:szCs w:val="28"/>
        </w:rPr>
      </w:pPr>
      <w:r w:rsidRPr="000C5473">
        <w:rPr>
          <w:rFonts w:ascii="Arial" w:hAnsi="Arial" w:cs="Arial"/>
          <w:sz w:val="28"/>
          <w:szCs w:val="28"/>
        </w:rPr>
        <w:t>Key Findings</w:t>
      </w:r>
    </w:p>
    <w:p w14:paraId="65B57AF0" w14:textId="77777777" w:rsidR="00391A9E" w:rsidRPr="000C5473" w:rsidRDefault="00391A9E" w:rsidP="00391A9E">
      <w:pPr>
        <w:pStyle w:val="ListBullet"/>
        <w:rPr>
          <w:rFonts w:ascii="Arial" w:hAnsi="Arial" w:cs="Arial"/>
        </w:rPr>
      </w:pPr>
      <w:r w:rsidRPr="000C5473">
        <w:rPr>
          <w:rFonts w:ascii="Arial" w:hAnsi="Arial" w:cs="Arial"/>
          <w:b/>
          <w:bCs/>
        </w:rPr>
        <w:t>Transaction Analysis</w:t>
      </w:r>
      <w:r w:rsidRPr="000C5473">
        <w:rPr>
          <w:rFonts w:ascii="Arial" w:hAnsi="Arial" w:cs="Arial"/>
        </w:rPr>
        <w:t xml:space="preserve">: </w:t>
      </w:r>
    </w:p>
    <w:p w14:paraId="6D8117C6" w14:textId="3C88221B" w:rsidR="00391A9E" w:rsidRPr="000C5473" w:rsidRDefault="00391A9E" w:rsidP="00391A9E">
      <w:pPr>
        <w:pStyle w:val="ListBullet"/>
        <w:numPr>
          <w:ilvl w:val="0"/>
          <w:numId w:val="2"/>
        </w:numPr>
        <w:rPr>
          <w:rFonts w:ascii="Arial" w:hAnsi="Arial" w:cs="Arial"/>
          <w:b/>
          <w:bCs/>
        </w:rPr>
      </w:pPr>
      <w:r w:rsidRPr="000C5473">
        <w:rPr>
          <w:rFonts w:ascii="Arial" w:hAnsi="Arial" w:cs="Arial"/>
          <w:b/>
          <w:bCs/>
        </w:rPr>
        <w:t>Top 10 State wise Transaction –</w:t>
      </w:r>
    </w:p>
    <w:p w14:paraId="70C8A569" w14:textId="453C7792" w:rsidR="00391A9E" w:rsidRPr="000C5473" w:rsidRDefault="00391A9E" w:rsidP="00391A9E">
      <w:pPr>
        <w:pStyle w:val="ListBullet"/>
        <w:numPr>
          <w:ilvl w:val="0"/>
          <w:numId w:val="0"/>
        </w:numPr>
        <w:tabs>
          <w:tab w:val="num" w:pos="360"/>
        </w:tabs>
        <w:ind w:left="720"/>
        <w:rPr>
          <w:rFonts w:ascii="Arial" w:hAnsi="Arial" w:cs="Arial"/>
        </w:rPr>
      </w:pPr>
      <w:r w:rsidRPr="000C5473">
        <w:rPr>
          <w:rFonts w:ascii="Arial" w:hAnsi="Arial" w:cs="Arial"/>
        </w:rPr>
        <w:t xml:space="preserve">Maharashtra, Karnataka, </w:t>
      </w:r>
      <w:r w:rsidRPr="000C5473">
        <w:rPr>
          <w:rFonts w:ascii="Arial" w:hAnsi="Arial" w:cs="Arial"/>
        </w:rPr>
        <w:t>Telangana</w:t>
      </w:r>
      <w:r w:rsidRPr="000C5473">
        <w:rPr>
          <w:rFonts w:ascii="Arial" w:hAnsi="Arial" w:cs="Arial"/>
        </w:rPr>
        <w:t xml:space="preserve">, and </w:t>
      </w:r>
      <w:r w:rsidRPr="000C5473">
        <w:rPr>
          <w:rFonts w:ascii="Arial" w:hAnsi="Arial" w:cs="Arial"/>
        </w:rPr>
        <w:t>Andhra-Pradesh and Uttar Pradesh recorded</w:t>
      </w:r>
      <w:r w:rsidRPr="000C5473">
        <w:rPr>
          <w:rFonts w:ascii="Arial" w:hAnsi="Arial" w:cs="Arial"/>
        </w:rPr>
        <w:t xml:space="preserve"> the highest transaction volumes</w:t>
      </w:r>
      <w:r w:rsidRPr="000C5473">
        <w:rPr>
          <w:rFonts w:ascii="Arial" w:hAnsi="Arial" w:cs="Arial"/>
        </w:rPr>
        <w:t>.</w:t>
      </w:r>
    </w:p>
    <w:p w14:paraId="6A7FB8FB" w14:textId="1C1EFB8B" w:rsidR="00391A9E" w:rsidRPr="000C5473" w:rsidRDefault="00391A9E" w:rsidP="00391A9E">
      <w:pPr>
        <w:pStyle w:val="ListBullet"/>
        <w:numPr>
          <w:ilvl w:val="0"/>
          <w:numId w:val="2"/>
        </w:numPr>
        <w:tabs>
          <w:tab w:val="num" w:pos="360"/>
        </w:tabs>
        <w:rPr>
          <w:rFonts w:ascii="Arial" w:hAnsi="Arial" w:cs="Arial"/>
          <w:b/>
          <w:bCs/>
        </w:rPr>
      </w:pPr>
      <w:r w:rsidRPr="000C5473">
        <w:rPr>
          <w:rFonts w:ascii="Arial" w:hAnsi="Arial" w:cs="Arial"/>
          <w:b/>
          <w:bCs/>
        </w:rPr>
        <w:t xml:space="preserve">Top 3 State wise Maximum Transaction Amount – </w:t>
      </w:r>
    </w:p>
    <w:p w14:paraId="04AAF999" w14:textId="4A696EFA" w:rsidR="00391A9E" w:rsidRPr="000C5473" w:rsidRDefault="00391A9E" w:rsidP="00391A9E">
      <w:pPr>
        <w:pStyle w:val="ListBullet"/>
        <w:numPr>
          <w:ilvl w:val="0"/>
          <w:numId w:val="0"/>
        </w:numPr>
        <w:tabs>
          <w:tab w:val="num" w:pos="360"/>
        </w:tabs>
        <w:ind w:left="720"/>
        <w:rPr>
          <w:rFonts w:ascii="Arial" w:hAnsi="Arial" w:cs="Arial"/>
        </w:rPr>
      </w:pPr>
      <w:r w:rsidRPr="000C5473">
        <w:rPr>
          <w:rFonts w:ascii="Arial" w:hAnsi="Arial" w:cs="Arial"/>
        </w:rPr>
        <w:t>Telangana</w:t>
      </w:r>
      <w:r w:rsidRPr="000C5473">
        <w:rPr>
          <w:rFonts w:ascii="Arial" w:hAnsi="Arial" w:cs="Arial"/>
        </w:rPr>
        <w:t xml:space="preserve">, </w:t>
      </w:r>
      <w:r w:rsidRPr="000C5473">
        <w:rPr>
          <w:rFonts w:ascii="Arial" w:hAnsi="Arial" w:cs="Arial"/>
        </w:rPr>
        <w:t>Karnataka</w:t>
      </w:r>
      <w:r w:rsidRPr="000C5473">
        <w:rPr>
          <w:rFonts w:ascii="Arial" w:hAnsi="Arial" w:cs="Arial"/>
        </w:rPr>
        <w:t xml:space="preserve"> and </w:t>
      </w:r>
      <w:r w:rsidRPr="000C5473">
        <w:rPr>
          <w:rFonts w:ascii="Arial" w:hAnsi="Arial" w:cs="Arial"/>
        </w:rPr>
        <w:t>Maharashtra</w:t>
      </w:r>
      <w:r w:rsidRPr="000C5473">
        <w:rPr>
          <w:rFonts w:ascii="Arial" w:hAnsi="Arial" w:cs="Arial"/>
        </w:rPr>
        <w:t xml:space="preserve"> </w:t>
      </w:r>
      <w:r w:rsidRPr="000C5473">
        <w:rPr>
          <w:rFonts w:ascii="Arial" w:hAnsi="Arial" w:cs="Arial"/>
        </w:rPr>
        <w:t xml:space="preserve">recorded the highest transaction </w:t>
      </w:r>
      <w:r w:rsidRPr="000C5473">
        <w:rPr>
          <w:rFonts w:ascii="Arial" w:hAnsi="Arial" w:cs="Arial"/>
        </w:rPr>
        <w:t>amount values</w:t>
      </w:r>
    </w:p>
    <w:p w14:paraId="3C61A3A1" w14:textId="271BDEBA" w:rsidR="00391A9E" w:rsidRPr="000C5473" w:rsidRDefault="00391A9E" w:rsidP="00391A9E">
      <w:pPr>
        <w:pStyle w:val="ListBullet"/>
        <w:numPr>
          <w:ilvl w:val="0"/>
          <w:numId w:val="2"/>
        </w:numPr>
        <w:tabs>
          <w:tab w:val="num" w:pos="360"/>
        </w:tabs>
        <w:rPr>
          <w:rFonts w:ascii="Arial" w:hAnsi="Arial" w:cs="Arial"/>
          <w:b/>
          <w:bCs/>
        </w:rPr>
      </w:pPr>
      <w:r w:rsidRPr="000C5473">
        <w:rPr>
          <w:rFonts w:ascii="Arial" w:hAnsi="Arial" w:cs="Arial"/>
          <w:b/>
          <w:bCs/>
        </w:rPr>
        <w:t>Top 3 Payment Categories –</w:t>
      </w:r>
    </w:p>
    <w:p w14:paraId="43E2F3F8" w14:textId="77777777" w:rsidR="00391A9E" w:rsidRPr="000C5473" w:rsidRDefault="00391A9E" w:rsidP="00391A9E">
      <w:pPr>
        <w:pStyle w:val="ListBullet"/>
        <w:numPr>
          <w:ilvl w:val="0"/>
          <w:numId w:val="0"/>
        </w:numPr>
        <w:tabs>
          <w:tab w:val="num" w:pos="360"/>
        </w:tabs>
        <w:ind w:left="720"/>
        <w:rPr>
          <w:rFonts w:ascii="Arial" w:hAnsi="Arial" w:cs="Arial"/>
        </w:rPr>
      </w:pPr>
      <w:r w:rsidRPr="000C5473">
        <w:rPr>
          <w:rFonts w:ascii="Arial" w:hAnsi="Arial" w:cs="Arial"/>
        </w:rPr>
        <w:t>Merchant Payments, Peer – to – Peer Payments and Recharge and Bill payments are 3 most used payment categories across state</w:t>
      </w:r>
    </w:p>
    <w:p w14:paraId="672B5C4E" w14:textId="43AF7D22" w:rsidR="00391A9E" w:rsidRPr="000C5473" w:rsidRDefault="00391A9E" w:rsidP="00391A9E">
      <w:pPr>
        <w:pStyle w:val="ListBullet"/>
        <w:numPr>
          <w:ilvl w:val="0"/>
          <w:numId w:val="2"/>
        </w:numPr>
        <w:tabs>
          <w:tab w:val="num" w:pos="360"/>
        </w:tabs>
        <w:rPr>
          <w:rFonts w:ascii="Arial" w:hAnsi="Arial" w:cs="Arial"/>
          <w:b/>
          <w:bCs/>
        </w:rPr>
      </w:pPr>
      <w:r w:rsidRPr="000C5473">
        <w:rPr>
          <w:rFonts w:ascii="Arial" w:hAnsi="Arial" w:cs="Arial"/>
          <w:b/>
          <w:bCs/>
        </w:rPr>
        <w:t>Top 3 states done highest transaction count in merchant payment Category –</w:t>
      </w:r>
    </w:p>
    <w:p w14:paraId="5E79275D" w14:textId="35ABDE75" w:rsidR="00391A9E" w:rsidRPr="000C5473" w:rsidRDefault="00391A9E" w:rsidP="00391A9E">
      <w:pPr>
        <w:pStyle w:val="ListBullet"/>
        <w:numPr>
          <w:ilvl w:val="0"/>
          <w:numId w:val="0"/>
        </w:numPr>
        <w:tabs>
          <w:tab w:val="num" w:pos="360"/>
        </w:tabs>
        <w:ind w:left="720"/>
        <w:rPr>
          <w:rFonts w:ascii="Arial" w:hAnsi="Arial" w:cs="Arial"/>
        </w:rPr>
      </w:pPr>
      <w:r w:rsidRPr="000C5473">
        <w:rPr>
          <w:rFonts w:ascii="Arial" w:hAnsi="Arial" w:cs="Arial"/>
        </w:rPr>
        <w:t xml:space="preserve"> </w:t>
      </w:r>
      <w:r w:rsidRPr="000C5473">
        <w:rPr>
          <w:rFonts w:ascii="Arial" w:hAnsi="Arial" w:cs="Arial"/>
        </w:rPr>
        <w:t>Maharashtra, Karnataka, Telangana</w:t>
      </w:r>
      <w:r w:rsidRPr="000C5473">
        <w:rPr>
          <w:rFonts w:ascii="Arial" w:hAnsi="Arial" w:cs="Arial"/>
        </w:rPr>
        <w:t xml:space="preserve"> </w:t>
      </w:r>
      <w:r w:rsidRPr="000C5473">
        <w:rPr>
          <w:rFonts w:ascii="Arial" w:hAnsi="Arial" w:cs="Arial"/>
        </w:rPr>
        <w:t>recorded the highest transaction volumes</w:t>
      </w:r>
    </w:p>
    <w:p w14:paraId="1C4B3A66" w14:textId="51984AF7" w:rsidR="00391A9E" w:rsidRPr="000C5473" w:rsidRDefault="00391A9E" w:rsidP="00391A9E">
      <w:pPr>
        <w:pStyle w:val="ListBullet"/>
        <w:numPr>
          <w:ilvl w:val="0"/>
          <w:numId w:val="2"/>
        </w:numPr>
        <w:tabs>
          <w:tab w:val="num" w:pos="360"/>
        </w:tabs>
        <w:rPr>
          <w:rFonts w:ascii="Arial" w:hAnsi="Arial" w:cs="Arial"/>
          <w:b/>
          <w:bCs/>
        </w:rPr>
      </w:pPr>
      <w:r w:rsidRPr="000C5473">
        <w:rPr>
          <w:rFonts w:ascii="Arial" w:hAnsi="Arial" w:cs="Arial"/>
          <w:b/>
          <w:bCs/>
        </w:rPr>
        <w:t>Top 3 Lowest transaction count states –</w:t>
      </w:r>
    </w:p>
    <w:p w14:paraId="4E7AF618" w14:textId="050E3410" w:rsidR="00391A9E" w:rsidRPr="000C5473" w:rsidRDefault="00391A9E" w:rsidP="00391A9E">
      <w:pPr>
        <w:pStyle w:val="ListBullet"/>
        <w:numPr>
          <w:ilvl w:val="0"/>
          <w:numId w:val="0"/>
        </w:numPr>
        <w:tabs>
          <w:tab w:val="num" w:pos="360"/>
        </w:tabs>
        <w:ind w:left="720"/>
        <w:rPr>
          <w:rFonts w:ascii="Arial" w:hAnsi="Arial" w:cs="Arial"/>
        </w:rPr>
      </w:pPr>
      <w:r w:rsidRPr="000C5473">
        <w:rPr>
          <w:rFonts w:ascii="Arial" w:hAnsi="Arial" w:cs="Arial"/>
        </w:rPr>
        <w:t xml:space="preserve">Lakshadweep, Mizoram and Ladakh </w:t>
      </w:r>
      <w:r w:rsidRPr="000C5473">
        <w:rPr>
          <w:rFonts w:ascii="Arial" w:hAnsi="Arial" w:cs="Arial"/>
        </w:rPr>
        <w:t xml:space="preserve">recorded the </w:t>
      </w:r>
      <w:r w:rsidRPr="000C5473">
        <w:rPr>
          <w:rFonts w:ascii="Arial" w:hAnsi="Arial" w:cs="Arial"/>
        </w:rPr>
        <w:t>Lowest</w:t>
      </w:r>
      <w:r w:rsidRPr="000C5473">
        <w:rPr>
          <w:rFonts w:ascii="Arial" w:hAnsi="Arial" w:cs="Arial"/>
        </w:rPr>
        <w:t xml:space="preserve"> transaction volumes</w:t>
      </w:r>
    </w:p>
    <w:p w14:paraId="6B764CD7" w14:textId="36191F21" w:rsidR="00391A9E" w:rsidRPr="000C5473" w:rsidRDefault="006958CA" w:rsidP="00391A9E">
      <w:pPr>
        <w:pStyle w:val="ListBullet"/>
        <w:numPr>
          <w:ilvl w:val="0"/>
          <w:numId w:val="2"/>
        </w:numPr>
        <w:tabs>
          <w:tab w:val="num" w:pos="360"/>
        </w:tabs>
        <w:rPr>
          <w:rFonts w:ascii="Arial" w:hAnsi="Arial" w:cs="Arial"/>
          <w:b/>
          <w:bCs/>
        </w:rPr>
      </w:pPr>
      <w:r w:rsidRPr="000C5473">
        <w:rPr>
          <w:rFonts w:ascii="Arial" w:hAnsi="Arial" w:cs="Arial"/>
          <w:b/>
          <w:bCs/>
        </w:rPr>
        <w:t>Quarter and Year wise Transaction Volumes –</w:t>
      </w:r>
    </w:p>
    <w:p w14:paraId="1D0EF3FF" w14:textId="5B9BAB4B" w:rsidR="006958CA" w:rsidRPr="000C5473" w:rsidRDefault="006958CA" w:rsidP="006958CA">
      <w:pPr>
        <w:pStyle w:val="ListBullet"/>
        <w:numPr>
          <w:ilvl w:val="0"/>
          <w:numId w:val="0"/>
        </w:numPr>
        <w:tabs>
          <w:tab w:val="num" w:pos="360"/>
        </w:tabs>
        <w:ind w:left="720"/>
        <w:rPr>
          <w:rFonts w:ascii="Arial" w:hAnsi="Arial" w:cs="Arial"/>
        </w:rPr>
      </w:pPr>
      <w:r w:rsidRPr="000C5473">
        <w:rPr>
          <w:rFonts w:ascii="Arial" w:hAnsi="Arial" w:cs="Arial"/>
        </w:rPr>
        <w:t>2024 Q4 shows highest transaction volumes followed by 2024 Q3 and 2024Q2</w:t>
      </w:r>
    </w:p>
    <w:p w14:paraId="1E81C8B4" w14:textId="77777777" w:rsidR="006958CA" w:rsidRPr="000C5473" w:rsidRDefault="006958CA" w:rsidP="006958CA">
      <w:pPr>
        <w:pStyle w:val="ListBullet"/>
        <w:numPr>
          <w:ilvl w:val="0"/>
          <w:numId w:val="0"/>
        </w:numPr>
        <w:tabs>
          <w:tab w:val="num" w:pos="360"/>
        </w:tabs>
        <w:ind w:left="720"/>
        <w:rPr>
          <w:rFonts w:ascii="Arial" w:hAnsi="Arial" w:cs="Arial"/>
        </w:rPr>
      </w:pPr>
    </w:p>
    <w:p w14:paraId="75C3FAE3" w14:textId="45E6D545" w:rsidR="006958CA" w:rsidRPr="000C5473" w:rsidRDefault="006958CA" w:rsidP="006958CA">
      <w:pPr>
        <w:pStyle w:val="ListBullet"/>
        <w:rPr>
          <w:rFonts w:ascii="Arial" w:hAnsi="Arial" w:cs="Arial"/>
          <w:b/>
          <w:bCs/>
        </w:rPr>
      </w:pPr>
      <w:r w:rsidRPr="000C5473">
        <w:rPr>
          <w:rFonts w:ascii="Arial" w:hAnsi="Arial" w:cs="Arial"/>
          <w:b/>
          <w:bCs/>
        </w:rPr>
        <w:t>Transaction dynamics:</w:t>
      </w:r>
    </w:p>
    <w:p w14:paraId="2722FE40" w14:textId="5D500161" w:rsidR="006958CA" w:rsidRPr="000C5473" w:rsidRDefault="006958CA" w:rsidP="006958CA">
      <w:pPr>
        <w:pStyle w:val="ListBullet"/>
        <w:numPr>
          <w:ilvl w:val="0"/>
          <w:numId w:val="7"/>
        </w:numPr>
        <w:rPr>
          <w:rFonts w:ascii="Arial" w:hAnsi="Arial" w:cs="Arial"/>
          <w:b/>
          <w:bCs/>
        </w:rPr>
      </w:pPr>
      <w:r w:rsidRPr="000C5473">
        <w:rPr>
          <w:rFonts w:ascii="Arial" w:hAnsi="Arial" w:cs="Arial"/>
          <w:b/>
          <w:bCs/>
        </w:rPr>
        <w:t>Top 10 Region wise Maximum Transactions –</w:t>
      </w:r>
    </w:p>
    <w:p w14:paraId="4D218622" w14:textId="00FCFC15" w:rsidR="006958CA" w:rsidRPr="000C5473" w:rsidRDefault="006958CA" w:rsidP="006958CA">
      <w:pPr>
        <w:pStyle w:val="ListBullet"/>
        <w:numPr>
          <w:ilvl w:val="0"/>
          <w:numId w:val="0"/>
        </w:numPr>
        <w:tabs>
          <w:tab w:val="num" w:pos="360"/>
        </w:tabs>
        <w:ind w:left="720"/>
        <w:rPr>
          <w:rFonts w:ascii="Arial" w:hAnsi="Arial" w:cs="Arial"/>
        </w:rPr>
      </w:pPr>
      <w:r w:rsidRPr="000C5473">
        <w:rPr>
          <w:rFonts w:ascii="Arial" w:hAnsi="Arial" w:cs="Arial"/>
        </w:rPr>
        <w:t xml:space="preserve">Bengaluru Urban district, Pune District, Hyderabad District, Jaipur District and </w:t>
      </w:r>
      <w:proofErr w:type="spellStart"/>
      <w:r w:rsidRPr="000C5473">
        <w:rPr>
          <w:rFonts w:ascii="Arial" w:hAnsi="Arial" w:cs="Arial"/>
        </w:rPr>
        <w:t>Rangareddy</w:t>
      </w:r>
      <w:proofErr w:type="spellEnd"/>
      <w:r w:rsidRPr="000C5473">
        <w:rPr>
          <w:rFonts w:ascii="Arial" w:hAnsi="Arial" w:cs="Arial"/>
        </w:rPr>
        <w:t xml:space="preserve"> district </w:t>
      </w:r>
      <w:r w:rsidRPr="000C5473">
        <w:rPr>
          <w:rFonts w:ascii="Arial" w:hAnsi="Arial" w:cs="Arial"/>
        </w:rPr>
        <w:t>recorded the highest transaction volumes.</w:t>
      </w:r>
    </w:p>
    <w:p w14:paraId="1F935C67" w14:textId="779FB28C" w:rsidR="006958CA" w:rsidRPr="000C5473" w:rsidRDefault="006958CA" w:rsidP="006958CA">
      <w:pPr>
        <w:pStyle w:val="ListBullet"/>
        <w:numPr>
          <w:ilvl w:val="0"/>
          <w:numId w:val="7"/>
        </w:numPr>
        <w:tabs>
          <w:tab w:val="num" w:pos="360"/>
        </w:tabs>
        <w:rPr>
          <w:rFonts w:ascii="Arial" w:hAnsi="Arial" w:cs="Arial"/>
          <w:b/>
          <w:bCs/>
        </w:rPr>
      </w:pPr>
      <w:r w:rsidRPr="000C5473">
        <w:rPr>
          <w:rFonts w:ascii="Arial" w:hAnsi="Arial" w:cs="Arial"/>
          <w:b/>
          <w:bCs/>
        </w:rPr>
        <w:t xml:space="preserve">Quarter and Year wise </w:t>
      </w:r>
      <w:r w:rsidR="00CD2036" w:rsidRPr="000C5473">
        <w:rPr>
          <w:rFonts w:ascii="Arial" w:hAnsi="Arial" w:cs="Arial"/>
          <w:b/>
          <w:bCs/>
        </w:rPr>
        <w:t>Transaction Volumes</w:t>
      </w:r>
      <w:r w:rsidRPr="000C5473">
        <w:rPr>
          <w:rFonts w:ascii="Arial" w:hAnsi="Arial" w:cs="Arial"/>
          <w:b/>
          <w:bCs/>
        </w:rPr>
        <w:t xml:space="preserve"> </w:t>
      </w:r>
      <w:r w:rsidR="00CD2036" w:rsidRPr="000C5473">
        <w:rPr>
          <w:rFonts w:ascii="Arial" w:hAnsi="Arial" w:cs="Arial"/>
          <w:b/>
          <w:bCs/>
        </w:rPr>
        <w:t xml:space="preserve">compares </w:t>
      </w:r>
      <w:r w:rsidRPr="000C5473">
        <w:rPr>
          <w:rFonts w:ascii="Arial" w:hAnsi="Arial" w:cs="Arial"/>
          <w:b/>
          <w:bCs/>
        </w:rPr>
        <w:t>–</w:t>
      </w:r>
    </w:p>
    <w:p w14:paraId="1F64BFC3" w14:textId="0EBBE728" w:rsidR="006958CA" w:rsidRPr="000C5473" w:rsidRDefault="00CD2036" w:rsidP="006958CA">
      <w:pPr>
        <w:pStyle w:val="ListBullet"/>
        <w:numPr>
          <w:ilvl w:val="0"/>
          <w:numId w:val="0"/>
        </w:numPr>
        <w:tabs>
          <w:tab w:val="num" w:pos="360"/>
        </w:tabs>
        <w:ind w:left="720"/>
        <w:rPr>
          <w:rFonts w:ascii="Arial" w:hAnsi="Arial" w:cs="Arial"/>
        </w:rPr>
      </w:pPr>
      <w:r w:rsidRPr="000C5473">
        <w:rPr>
          <w:rFonts w:ascii="Arial" w:hAnsi="Arial" w:cs="Arial"/>
        </w:rPr>
        <w:t>Till 2020 from 2018 Q1 to 2020Q4, 2020Q4 shows highest transactions volumes as compare to 2018 Q1 and chart shows inclined transactions</w:t>
      </w:r>
    </w:p>
    <w:p w14:paraId="4AB013CB" w14:textId="0C2ED62D" w:rsidR="00CD2036" w:rsidRPr="000C5473" w:rsidRDefault="00CD2036" w:rsidP="00CD2036">
      <w:pPr>
        <w:pStyle w:val="ListBullet"/>
        <w:numPr>
          <w:ilvl w:val="0"/>
          <w:numId w:val="7"/>
        </w:numPr>
        <w:tabs>
          <w:tab w:val="num" w:pos="360"/>
        </w:tabs>
        <w:rPr>
          <w:rFonts w:ascii="Arial" w:hAnsi="Arial" w:cs="Arial"/>
          <w:b/>
          <w:bCs/>
        </w:rPr>
      </w:pPr>
      <w:r w:rsidRPr="000C5473">
        <w:rPr>
          <w:rFonts w:ascii="Arial" w:hAnsi="Arial" w:cs="Arial"/>
          <w:b/>
          <w:bCs/>
        </w:rPr>
        <w:t>Payment category Distribution –</w:t>
      </w:r>
    </w:p>
    <w:p w14:paraId="7B1947D4" w14:textId="6A5D449E" w:rsidR="00CD2036" w:rsidRPr="000C5473" w:rsidRDefault="00CD2036" w:rsidP="00CD2036">
      <w:pPr>
        <w:pStyle w:val="ListBullet"/>
        <w:numPr>
          <w:ilvl w:val="0"/>
          <w:numId w:val="0"/>
        </w:numPr>
        <w:tabs>
          <w:tab w:val="num" w:pos="360"/>
        </w:tabs>
        <w:ind w:left="720"/>
        <w:rPr>
          <w:rFonts w:ascii="Arial" w:hAnsi="Arial" w:cs="Arial"/>
        </w:rPr>
      </w:pPr>
      <w:r w:rsidRPr="000C5473">
        <w:rPr>
          <w:rFonts w:ascii="Arial" w:hAnsi="Arial" w:cs="Arial"/>
        </w:rPr>
        <w:t xml:space="preserve">Merchant payments category shows highest </w:t>
      </w:r>
      <w:proofErr w:type="spellStart"/>
      <w:r w:rsidRPr="000C5473">
        <w:rPr>
          <w:rFonts w:ascii="Arial" w:hAnsi="Arial" w:cs="Arial"/>
        </w:rPr>
        <w:t>trsanctions</w:t>
      </w:r>
      <w:proofErr w:type="spellEnd"/>
      <w:r w:rsidRPr="000C5473">
        <w:rPr>
          <w:rFonts w:ascii="Arial" w:hAnsi="Arial" w:cs="Arial"/>
        </w:rPr>
        <w:t xml:space="preserve"> count while payment to financial services shows Lowest transactions count</w:t>
      </w:r>
    </w:p>
    <w:p w14:paraId="5E650438" w14:textId="77777777" w:rsidR="00CD2036" w:rsidRPr="000C5473" w:rsidRDefault="00CD2036" w:rsidP="00CD2036">
      <w:pPr>
        <w:pStyle w:val="ListBullet"/>
        <w:numPr>
          <w:ilvl w:val="0"/>
          <w:numId w:val="0"/>
        </w:numPr>
        <w:tabs>
          <w:tab w:val="num" w:pos="360"/>
        </w:tabs>
        <w:ind w:left="360" w:hanging="360"/>
        <w:rPr>
          <w:rFonts w:ascii="Arial" w:hAnsi="Arial" w:cs="Arial"/>
        </w:rPr>
      </w:pPr>
    </w:p>
    <w:p w14:paraId="70FCE30B" w14:textId="77777777" w:rsidR="000C5473" w:rsidRPr="000C5473" w:rsidRDefault="000C5473" w:rsidP="00CD2036">
      <w:pPr>
        <w:pStyle w:val="ListBullet"/>
        <w:numPr>
          <w:ilvl w:val="0"/>
          <w:numId w:val="0"/>
        </w:numPr>
        <w:tabs>
          <w:tab w:val="num" w:pos="360"/>
        </w:tabs>
        <w:ind w:left="360" w:hanging="360"/>
        <w:rPr>
          <w:rFonts w:ascii="Arial" w:hAnsi="Arial" w:cs="Arial"/>
        </w:rPr>
      </w:pPr>
    </w:p>
    <w:p w14:paraId="603C0136" w14:textId="77777777" w:rsidR="000C5473" w:rsidRPr="000C5473" w:rsidRDefault="000C5473" w:rsidP="00CD2036">
      <w:pPr>
        <w:pStyle w:val="ListBullet"/>
        <w:numPr>
          <w:ilvl w:val="0"/>
          <w:numId w:val="0"/>
        </w:numPr>
        <w:tabs>
          <w:tab w:val="num" w:pos="360"/>
        </w:tabs>
        <w:ind w:left="360" w:hanging="360"/>
        <w:rPr>
          <w:rFonts w:ascii="Arial" w:hAnsi="Arial" w:cs="Arial"/>
        </w:rPr>
      </w:pPr>
    </w:p>
    <w:p w14:paraId="29BB4045" w14:textId="77777777" w:rsidR="000C5473" w:rsidRPr="000C5473" w:rsidRDefault="000C5473" w:rsidP="00CD2036">
      <w:pPr>
        <w:pStyle w:val="ListBullet"/>
        <w:numPr>
          <w:ilvl w:val="0"/>
          <w:numId w:val="0"/>
        </w:numPr>
        <w:tabs>
          <w:tab w:val="num" w:pos="360"/>
        </w:tabs>
        <w:ind w:left="360" w:hanging="360"/>
        <w:rPr>
          <w:rFonts w:ascii="Arial" w:hAnsi="Arial" w:cs="Arial"/>
        </w:rPr>
      </w:pPr>
    </w:p>
    <w:p w14:paraId="16F25804" w14:textId="77777777" w:rsidR="000C5473" w:rsidRPr="000C5473" w:rsidRDefault="00CD2036" w:rsidP="00CD2036">
      <w:pPr>
        <w:pStyle w:val="ListBullet"/>
        <w:rPr>
          <w:rFonts w:ascii="Arial" w:hAnsi="Arial" w:cs="Arial"/>
        </w:rPr>
      </w:pPr>
      <w:r w:rsidRPr="000C5473">
        <w:rPr>
          <w:rFonts w:ascii="Arial" w:hAnsi="Arial" w:cs="Arial"/>
          <w:b/>
          <w:bCs/>
        </w:rPr>
        <w:lastRenderedPageBreak/>
        <w:t>User Engagement</w:t>
      </w:r>
      <w:r w:rsidRPr="000C5473">
        <w:rPr>
          <w:rFonts w:ascii="Arial" w:hAnsi="Arial" w:cs="Arial"/>
        </w:rPr>
        <w:t xml:space="preserve">: </w:t>
      </w:r>
    </w:p>
    <w:p w14:paraId="27A46FAF" w14:textId="30EC905F" w:rsidR="00CD2036" w:rsidRPr="000C5473" w:rsidRDefault="00CD2036" w:rsidP="000C5473">
      <w:pPr>
        <w:pStyle w:val="ListBullet"/>
        <w:numPr>
          <w:ilvl w:val="0"/>
          <w:numId w:val="8"/>
        </w:numPr>
        <w:rPr>
          <w:rFonts w:ascii="Arial" w:hAnsi="Arial" w:cs="Arial"/>
        </w:rPr>
      </w:pPr>
      <w:r w:rsidRPr="000C5473">
        <w:rPr>
          <w:rFonts w:ascii="Arial" w:hAnsi="Arial" w:cs="Arial"/>
        </w:rPr>
        <w:t>Higher registered users typically correlated with higher app opens, though some regions showed lower engagement despite a large user base.</w:t>
      </w:r>
    </w:p>
    <w:p w14:paraId="2FF99CEB" w14:textId="610E49A0" w:rsidR="000C5473" w:rsidRPr="000C5473" w:rsidRDefault="000C5473" w:rsidP="000C5473">
      <w:pPr>
        <w:pStyle w:val="ListBullet"/>
        <w:numPr>
          <w:ilvl w:val="0"/>
          <w:numId w:val="8"/>
        </w:numPr>
        <w:rPr>
          <w:rFonts w:ascii="Arial" w:hAnsi="Arial" w:cs="Arial"/>
        </w:rPr>
      </w:pPr>
      <w:r w:rsidRPr="000C5473">
        <w:rPr>
          <w:rFonts w:ascii="Arial" w:hAnsi="Arial" w:cs="Arial"/>
        </w:rPr>
        <w:t>Total active brands count is 20 out of which top 3 brand engagement strength are as below –</w:t>
      </w:r>
    </w:p>
    <w:p w14:paraId="7E9A3FF9" w14:textId="3571D6CC" w:rsidR="000C5473" w:rsidRPr="000C5473" w:rsidRDefault="000C5473" w:rsidP="000C5473">
      <w:pPr>
        <w:pStyle w:val="ListBullet"/>
        <w:numPr>
          <w:ilvl w:val="0"/>
          <w:numId w:val="0"/>
        </w:numPr>
        <w:ind w:left="720"/>
        <w:rPr>
          <w:rFonts w:ascii="Arial" w:hAnsi="Arial" w:cs="Arial"/>
        </w:rPr>
      </w:pPr>
      <w:r w:rsidRPr="000C5473">
        <w:rPr>
          <w:rFonts w:ascii="Arial" w:hAnsi="Arial" w:cs="Arial"/>
        </w:rPr>
        <w:t xml:space="preserve">HMD Global, Techno, </w:t>
      </w:r>
      <w:proofErr w:type="spellStart"/>
      <w:r w:rsidRPr="000C5473">
        <w:rPr>
          <w:rFonts w:ascii="Arial" w:hAnsi="Arial" w:cs="Arial"/>
        </w:rPr>
        <w:t>Infinix</w:t>
      </w:r>
      <w:proofErr w:type="spellEnd"/>
      <w:r w:rsidRPr="000C5473">
        <w:rPr>
          <w:rFonts w:ascii="Arial" w:hAnsi="Arial" w:cs="Arial"/>
        </w:rPr>
        <w:t xml:space="preserve"> and lowest 3 brands are </w:t>
      </w:r>
      <w:proofErr w:type="spellStart"/>
      <w:r w:rsidRPr="000C5473">
        <w:rPr>
          <w:rFonts w:ascii="Arial" w:hAnsi="Arial" w:cs="Arial"/>
        </w:rPr>
        <w:t>Lyf</w:t>
      </w:r>
      <w:proofErr w:type="spellEnd"/>
      <w:r w:rsidRPr="000C5473">
        <w:rPr>
          <w:rFonts w:ascii="Arial" w:hAnsi="Arial" w:cs="Arial"/>
        </w:rPr>
        <w:t>, COOLPAD, Xiaomi</w:t>
      </w:r>
    </w:p>
    <w:p w14:paraId="54AEAC4E" w14:textId="1A23A8E3" w:rsidR="006958CA" w:rsidRPr="000C5473" w:rsidRDefault="006958CA" w:rsidP="00CD2036">
      <w:pPr>
        <w:pStyle w:val="ListBullet"/>
        <w:numPr>
          <w:ilvl w:val="0"/>
          <w:numId w:val="0"/>
        </w:numPr>
        <w:ind w:left="360" w:hanging="360"/>
        <w:rPr>
          <w:rFonts w:ascii="Arial" w:hAnsi="Arial" w:cs="Arial"/>
        </w:rPr>
      </w:pPr>
      <w:r w:rsidRPr="000C5473">
        <w:rPr>
          <w:rFonts w:ascii="Arial" w:hAnsi="Arial" w:cs="Arial"/>
        </w:rPr>
        <w:t xml:space="preserve"> </w:t>
      </w:r>
    </w:p>
    <w:p w14:paraId="269D227F" w14:textId="77777777" w:rsidR="000C5473" w:rsidRPr="000C5473" w:rsidRDefault="00391A9E" w:rsidP="000C5473">
      <w:pPr>
        <w:pStyle w:val="ListBullet"/>
        <w:rPr>
          <w:rFonts w:ascii="Arial" w:hAnsi="Arial" w:cs="Arial"/>
        </w:rPr>
      </w:pPr>
      <w:r w:rsidRPr="000C5473">
        <w:rPr>
          <w:rFonts w:ascii="Arial" w:hAnsi="Arial" w:cs="Arial"/>
          <w:b/>
          <w:bCs/>
        </w:rPr>
        <w:t>Device Dominance:</w:t>
      </w:r>
      <w:r w:rsidRPr="000C5473">
        <w:rPr>
          <w:rFonts w:ascii="Arial" w:hAnsi="Arial" w:cs="Arial"/>
        </w:rPr>
        <w:t xml:space="preserve"> </w:t>
      </w:r>
    </w:p>
    <w:p w14:paraId="33E351A7" w14:textId="1419389A" w:rsidR="00391A9E" w:rsidRPr="000C5473" w:rsidRDefault="00391A9E" w:rsidP="000C5473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0C5473">
        <w:rPr>
          <w:rFonts w:ascii="Arial" w:hAnsi="Arial" w:cs="Arial"/>
        </w:rPr>
        <w:t>Xiaomi and Samsung were the leading device brands, followed by Vivo, Oppo, and Realme. Android devices dominated overall usage.</w:t>
      </w:r>
    </w:p>
    <w:p w14:paraId="27C03E69" w14:textId="055064AB" w:rsidR="000C5473" w:rsidRPr="000C5473" w:rsidRDefault="00391A9E" w:rsidP="000C5473">
      <w:pPr>
        <w:pStyle w:val="ListBullet"/>
        <w:rPr>
          <w:rFonts w:ascii="Arial" w:hAnsi="Arial" w:cs="Arial"/>
          <w:b/>
          <w:bCs/>
        </w:rPr>
      </w:pPr>
      <w:r w:rsidRPr="000C5473">
        <w:rPr>
          <w:rFonts w:ascii="Arial" w:hAnsi="Arial" w:cs="Arial"/>
          <w:b/>
          <w:bCs/>
        </w:rPr>
        <w:t xml:space="preserve">Insurance Analysis: </w:t>
      </w:r>
    </w:p>
    <w:p w14:paraId="32C032E9" w14:textId="58A1851B" w:rsidR="00391A9E" w:rsidRPr="000C5473" w:rsidRDefault="00391A9E" w:rsidP="000C5473">
      <w:pPr>
        <w:pStyle w:val="ListBullet"/>
        <w:numPr>
          <w:ilvl w:val="0"/>
          <w:numId w:val="0"/>
        </w:numPr>
        <w:ind w:left="360"/>
        <w:rPr>
          <w:rFonts w:ascii="Arial" w:hAnsi="Arial" w:cs="Arial"/>
        </w:rPr>
      </w:pPr>
      <w:r w:rsidRPr="000C5473">
        <w:rPr>
          <w:rFonts w:ascii="Arial" w:hAnsi="Arial" w:cs="Arial"/>
        </w:rPr>
        <w:t>Insurance adoption varied significantly by region. Lakshadweep, Ladakh, Mizoram, Manipur, Nagaland, Sikkim, Arunachal Pradesh, Meghalaya, Andaman &amp; Nicobar Islands, and Dadra &amp; Nagar Haveli &amp; Daman &amp; Diu had comparatively lower insurance transaction counts, highlighting opportunities for targeted awareness and expansion.</w:t>
      </w:r>
    </w:p>
    <w:p w14:paraId="01C088F5" w14:textId="77777777" w:rsidR="00391A9E" w:rsidRPr="000C5473" w:rsidRDefault="00391A9E" w:rsidP="00391A9E">
      <w:pPr>
        <w:pStyle w:val="Heading2"/>
        <w:rPr>
          <w:rFonts w:ascii="Arial" w:hAnsi="Arial" w:cs="Arial"/>
        </w:rPr>
      </w:pPr>
      <w:r w:rsidRPr="000C5473">
        <w:rPr>
          <w:rFonts w:ascii="Arial" w:hAnsi="Arial" w:cs="Arial"/>
        </w:rPr>
        <w:t>Technologies Used</w:t>
      </w:r>
    </w:p>
    <w:p w14:paraId="5252D062" w14:textId="77777777" w:rsidR="00391A9E" w:rsidRPr="000C5473" w:rsidRDefault="00391A9E" w:rsidP="00391A9E">
      <w:pPr>
        <w:rPr>
          <w:rFonts w:ascii="Arial" w:hAnsi="Arial" w:cs="Arial"/>
        </w:rPr>
      </w:pPr>
      <w:r w:rsidRPr="000C5473">
        <w:rPr>
          <w:rFonts w:ascii="Arial" w:hAnsi="Arial" w:cs="Arial"/>
        </w:rPr>
        <w:t xml:space="preserve">Python, PostgreSQL, Pandas, </w:t>
      </w:r>
      <w:proofErr w:type="spellStart"/>
      <w:r w:rsidRPr="000C5473">
        <w:rPr>
          <w:rFonts w:ascii="Arial" w:hAnsi="Arial" w:cs="Arial"/>
        </w:rPr>
        <w:t>Plotly</w:t>
      </w:r>
      <w:proofErr w:type="spellEnd"/>
      <w:r w:rsidRPr="000C5473">
        <w:rPr>
          <w:rFonts w:ascii="Arial" w:hAnsi="Arial" w:cs="Arial"/>
        </w:rPr>
        <w:t xml:space="preserve">, </w:t>
      </w:r>
      <w:proofErr w:type="spellStart"/>
      <w:r w:rsidRPr="000C5473">
        <w:rPr>
          <w:rFonts w:ascii="Arial" w:hAnsi="Arial" w:cs="Arial"/>
        </w:rPr>
        <w:t>Streamlit</w:t>
      </w:r>
      <w:proofErr w:type="spellEnd"/>
      <w:r w:rsidRPr="000C5473">
        <w:rPr>
          <w:rFonts w:ascii="Arial" w:hAnsi="Arial" w:cs="Arial"/>
        </w:rPr>
        <w:t xml:space="preserve">, </w:t>
      </w:r>
      <w:proofErr w:type="spellStart"/>
      <w:r w:rsidRPr="000C5473">
        <w:rPr>
          <w:rFonts w:ascii="Arial" w:hAnsi="Arial" w:cs="Arial"/>
        </w:rPr>
        <w:t>SQLAlchemy</w:t>
      </w:r>
      <w:proofErr w:type="spellEnd"/>
      <w:r w:rsidRPr="000C5473">
        <w:rPr>
          <w:rFonts w:ascii="Arial" w:hAnsi="Arial" w:cs="Arial"/>
        </w:rPr>
        <w:t>, Git, GitHub</w:t>
      </w:r>
    </w:p>
    <w:p w14:paraId="7A3AEDB8" w14:textId="77777777" w:rsidR="009C5EA4" w:rsidRDefault="009C5EA4"/>
    <w:sectPr w:rsidR="009C5EA4" w:rsidSect="00391A9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45044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0047A82"/>
    <w:multiLevelType w:val="hybridMultilevel"/>
    <w:tmpl w:val="4E2097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F4967"/>
    <w:multiLevelType w:val="hybridMultilevel"/>
    <w:tmpl w:val="E7403344"/>
    <w:lvl w:ilvl="0" w:tplc="1F0422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F4D4D"/>
    <w:multiLevelType w:val="hybridMultilevel"/>
    <w:tmpl w:val="A2AE8E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7C08DD"/>
    <w:multiLevelType w:val="hybridMultilevel"/>
    <w:tmpl w:val="77DC9C2E"/>
    <w:lvl w:ilvl="0" w:tplc="93081D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B67F3"/>
    <w:multiLevelType w:val="hybridMultilevel"/>
    <w:tmpl w:val="55900C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D47335"/>
    <w:multiLevelType w:val="hybridMultilevel"/>
    <w:tmpl w:val="190097FE"/>
    <w:lvl w:ilvl="0" w:tplc="93081D5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EA60B08"/>
    <w:multiLevelType w:val="hybridMultilevel"/>
    <w:tmpl w:val="AFFE2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9169">
    <w:abstractNumId w:val="0"/>
  </w:num>
  <w:num w:numId="2" w16cid:durableId="1332100450">
    <w:abstractNumId w:val="2"/>
  </w:num>
  <w:num w:numId="3" w16cid:durableId="123620151">
    <w:abstractNumId w:val="3"/>
  </w:num>
  <w:num w:numId="4" w16cid:durableId="1084062474">
    <w:abstractNumId w:val="5"/>
  </w:num>
  <w:num w:numId="5" w16cid:durableId="832991419">
    <w:abstractNumId w:val="7"/>
  </w:num>
  <w:num w:numId="6" w16cid:durableId="786434656">
    <w:abstractNumId w:val="0"/>
  </w:num>
  <w:num w:numId="7" w16cid:durableId="712458458">
    <w:abstractNumId w:val="1"/>
  </w:num>
  <w:num w:numId="8" w16cid:durableId="900676136">
    <w:abstractNumId w:val="4"/>
  </w:num>
  <w:num w:numId="9" w16cid:durableId="1679967532">
    <w:abstractNumId w:val="6"/>
  </w:num>
  <w:num w:numId="10" w16cid:durableId="776798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A9E"/>
    <w:rsid w:val="000C5473"/>
    <w:rsid w:val="00391A9E"/>
    <w:rsid w:val="00673766"/>
    <w:rsid w:val="006958CA"/>
    <w:rsid w:val="009C5EA4"/>
    <w:rsid w:val="00BB2305"/>
    <w:rsid w:val="00CD2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87D32"/>
  <w15:chartTrackingRefBased/>
  <w15:docId w15:val="{D2F9AEDE-7395-49EF-80FC-C8BE6A0BE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A9E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1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1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1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A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A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A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A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A9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391A9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7A9D75-FE62-420F-ABA0-652FE6A77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402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Dhanwade</dc:creator>
  <cp:keywords/>
  <dc:description/>
  <cp:lastModifiedBy>Harshad Dhanwade</cp:lastModifiedBy>
  <cp:revision>1</cp:revision>
  <dcterms:created xsi:type="dcterms:W3CDTF">2026-07-11T09:28:00Z</dcterms:created>
  <dcterms:modified xsi:type="dcterms:W3CDTF">2026-07-11T10:07:00Z</dcterms:modified>
</cp:coreProperties>
</file>