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9E3E" w14:textId="77777777" w:rsidR="00930121" w:rsidRPr="00930121" w:rsidRDefault="00930121" w:rsidP="00930121">
      <w:pPr>
        <w:rPr>
          <w:b/>
          <w:bCs/>
        </w:rPr>
      </w:pPr>
      <w:r w:rsidRPr="00930121">
        <w:rPr>
          <w:b/>
          <w:bCs/>
        </w:rPr>
        <w:t>School Solutions</w:t>
      </w:r>
    </w:p>
    <w:p w14:paraId="7D529779" w14:textId="77777777" w:rsidR="00930121" w:rsidRPr="00930121" w:rsidRDefault="00930121" w:rsidP="00930121">
      <w:r w:rsidRPr="00930121">
        <w:t xml:space="preserve">CITIS Infotech works with schools to build </w:t>
      </w:r>
      <w:r w:rsidRPr="00930121">
        <w:rPr>
          <w:b/>
          <w:bCs/>
        </w:rPr>
        <w:t>future-ready, technology-enabled and innovation-driven learning ecosystems</w:t>
      </w:r>
      <w:r w:rsidRPr="00930121">
        <w:t>. Our School Solutions bring together Artificial Intelligence, digital literacy, coding, computational thinking, ICT integration, STEM education and virtual science learning to complement the academic curriculum and prepare students for the future.</w:t>
      </w:r>
    </w:p>
    <w:p w14:paraId="6489ECD3" w14:textId="77777777" w:rsidR="00930121" w:rsidRPr="00930121" w:rsidRDefault="00930121" w:rsidP="00930121">
      <w:r w:rsidRPr="00930121">
        <w:t xml:space="preserve">Through solutions such as </w:t>
      </w:r>
      <w:r w:rsidRPr="00930121">
        <w:rPr>
          <w:b/>
          <w:bCs/>
        </w:rPr>
        <w:t>CITIS AI Future Academy, CODMOS and Virtual Science Labs</w:t>
      </w:r>
      <w:r w:rsidRPr="00930121">
        <w:t>, we enable schools to move beyond conventional technology-enabled teaching towards experiential learning, creativity, problem-solving and innovation. Our approach is designed to support students, teachers and school leadership through a structured and scalable technology-enabled education ecosystem.</w:t>
      </w:r>
    </w:p>
    <w:p w14:paraId="1A4F3BD6" w14:textId="28D6105A" w:rsidR="00930121" w:rsidRPr="00930121" w:rsidRDefault="00930121" w:rsidP="00930121"/>
    <w:p w14:paraId="6CB74AC5" w14:textId="77777777" w:rsidR="00930121" w:rsidRPr="00930121" w:rsidRDefault="00930121" w:rsidP="00930121">
      <w:pPr>
        <w:rPr>
          <w:b/>
          <w:bCs/>
        </w:rPr>
      </w:pPr>
      <w:r w:rsidRPr="00930121">
        <w:rPr>
          <w:b/>
          <w:bCs/>
        </w:rPr>
        <w:t>Tomorrow's Schools</w:t>
      </w:r>
    </w:p>
    <w:p w14:paraId="4EBC5317" w14:textId="77777777" w:rsidR="00930121" w:rsidRPr="00930121" w:rsidRDefault="00930121" w:rsidP="00930121">
      <w:pPr>
        <w:rPr>
          <w:b/>
          <w:bCs/>
        </w:rPr>
      </w:pPr>
      <w:r w:rsidRPr="00930121">
        <w:rPr>
          <w:b/>
          <w:bCs/>
        </w:rPr>
        <w:t>Preparing Schools for the Future</w:t>
      </w:r>
    </w:p>
    <w:p w14:paraId="29CC6602" w14:textId="77777777" w:rsidR="00930121" w:rsidRPr="00930121" w:rsidRDefault="00930121" w:rsidP="00930121">
      <w:proofErr w:type="gramStart"/>
      <w:r w:rsidRPr="00930121">
        <w:t>The school of tomorrow</w:t>
      </w:r>
      <w:proofErr w:type="gramEnd"/>
      <w:r w:rsidRPr="00930121">
        <w:t xml:space="preserve"> will be more than a place where students acquire academic knowledge. It will be an environment where learners develop the ability to </w:t>
      </w:r>
      <w:r w:rsidRPr="00930121">
        <w:rPr>
          <w:b/>
          <w:bCs/>
        </w:rPr>
        <w:t>think, create, experiment, collaborate and solve problems using technology</w:t>
      </w:r>
      <w:r w:rsidRPr="00930121">
        <w:t>.</w:t>
      </w:r>
    </w:p>
    <w:p w14:paraId="21722D99" w14:textId="77777777" w:rsidR="00930121" w:rsidRPr="00930121" w:rsidRDefault="00930121" w:rsidP="00930121">
      <w:r w:rsidRPr="00930121">
        <w:t>CITIS helps schools prepare for this future by bringing together AI education, coding, computational thinking, digital skills, STEM learning, virtual laboratories and innovation programs. Our solutions are designed to complement the existing curriculum while gradually building the capabilities required for an increasingly technology-driven world.</w:t>
      </w:r>
    </w:p>
    <w:p w14:paraId="344C1C60" w14:textId="77777777" w:rsidR="00930121" w:rsidRPr="00930121" w:rsidRDefault="00930121" w:rsidP="00930121">
      <w:pPr>
        <w:rPr>
          <w:b/>
          <w:bCs/>
        </w:rPr>
      </w:pPr>
      <w:r w:rsidRPr="00930121">
        <w:rPr>
          <w:b/>
          <w:bCs/>
        </w:rPr>
        <w:t>CITIS AI Future Academy</w:t>
      </w:r>
    </w:p>
    <w:p w14:paraId="66E967E3" w14:textId="77777777" w:rsidR="00930121" w:rsidRPr="00930121" w:rsidRDefault="00930121" w:rsidP="00930121">
      <w:r w:rsidRPr="00930121">
        <w:t xml:space="preserve">Artificial Intelligence will increasingly influence how students learn, work and create. The </w:t>
      </w:r>
      <w:r w:rsidRPr="00930121">
        <w:rPr>
          <w:b/>
          <w:bCs/>
        </w:rPr>
        <w:t>CITIS AI Future Academy</w:t>
      </w:r>
      <w:r w:rsidRPr="00930121">
        <w:t xml:space="preserve"> introduces students to AI concepts and applications through age-appropriate, structured and practical learning experiences.</w:t>
      </w:r>
    </w:p>
    <w:p w14:paraId="23436794" w14:textId="77777777" w:rsidR="00930121" w:rsidRPr="00930121" w:rsidRDefault="00930121" w:rsidP="00930121">
      <w:r w:rsidRPr="00930121">
        <w:t xml:space="preserve">The Academy can be implemented across school grades and can include AI literacy, Generative AI awareness, responsible AI, problem-solving, projects and innovation. The objective is to help students become not merely users of AI, but </w:t>
      </w:r>
      <w:r w:rsidRPr="00930121">
        <w:rPr>
          <w:b/>
          <w:bCs/>
        </w:rPr>
        <w:t>confident, creative and responsible participants in the AI-enabled world</w:t>
      </w:r>
      <w:r w:rsidRPr="00930121">
        <w:t>.</w:t>
      </w:r>
    </w:p>
    <w:p w14:paraId="6BE952C2" w14:textId="77777777" w:rsidR="00930121" w:rsidRPr="00930121" w:rsidRDefault="00930121" w:rsidP="00930121">
      <w:pPr>
        <w:rPr>
          <w:b/>
          <w:bCs/>
        </w:rPr>
      </w:pPr>
      <w:r w:rsidRPr="00930121">
        <w:rPr>
          <w:b/>
          <w:bCs/>
        </w:rPr>
        <w:t>Future Skills</w:t>
      </w:r>
    </w:p>
    <w:p w14:paraId="7118CCF1" w14:textId="77777777" w:rsidR="00930121" w:rsidRPr="00930121" w:rsidRDefault="00930121" w:rsidP="00930121">
      <w:r w:rsidRPr="00930121">
        <w:t>Tomorrow's learners will require a combination of technology skills and human capabilities. CITIS integrates computational thinking, creativity, communication, collaboration, critical thinking, problem-solving and digital literacy into its future-skills approach.</w:t>
      </w:r>
    </w:p>
    <w:p w14:paraId="5F7B2C1D" w14:textId="77777777" w:rsidR="00930121" w:rsidRPr="00930121" w:rsidRDefault="00930121" w:rsidP="00930121">
      <w:r w:rsidRPr="00930121">
        <w:lastRenderedPageBreak/>
        <w:t>Schools can progressively build these capabilities through classroom activities, coding, projects, technology labs, AI learning and experiential learning initiatives.</w:t>
      </w:r>
    </w:p>
    <w:p w14:paraId="13584A67" w14:textId="2AB3DEC4" w:rsidR="00930121" w:rsidRPr="00930121" w:rsidRDefault="00930121" w:rsidP="00930121"/>
    <w:p w14:paraId="3D2AFA2E" w14:textId="77777777" w:rsidR="00930121" w:rsidRPr="00930121" w:rsidRDefault="00930121" w:rsidP="00930121">
      <w:pPr>
        <w:rPr>
          <w:b/>
          <w:bCs/>
        </w:rPr>
      </w:pPr>
      <w:r w:rsidRPr="00930121">
        <w:rPr>
          <w:b/>
          <w:bCs/>
        </w:rPr>
        <w:t>ICT Integration</w:t>
      </w:r>
    </w:p>
    <w:p w14:paraId="34CC895C" w14:textId="77777777" w:rsidR="00930121" w:rsidRPr="00930121" w:rsidRDefault="00930121" w:rsidP="00930121">
      <w:pPr>
        <w:rPr>
          <w:b/>
          <w:bCs/>
        </w:rPr>
      </w:pPr>
      <w:r w:rsidRPr="00930121">
        <w:rPr>
          <w:b/>
          <w:bCs/>
        </w:rPr>
        <w:t>Technology as an Enabler of Learning</w:t>
      </w:r>
    </w:p>
    <w:p w14:paraId="25BE4F50" w14:textId="77777777" w:rsidR="00930121" w:rsidRPr="00930121" w:rsidRDefault="00930121" w:rsidP="00930121">
      <w:r w:rsidRPr="00930121">
        <w:t>ICT should not be limited to teaching students how to operate computers or use software. When effectively integrated into education, technology can enhance teaching, collaboration, creativity, assessment and access to learning resources.</w:t>
      </w:r>
    </w:p>
    <w:p w14:paraId="10F56F15" w14:textId="77777777" w:rsidR="00930121" w:rsidRPr="00930121" w:rsidRDefault="00930121" w:rsidP="00930121">
      <w:r w:rsidRPr="00930121">
        <w:t xml:space="preserve">CITIS works with schools to develop a structured approach to ICT integration that connects </w:t>
      </w:r>
      <w:r w:rsidRPr="00930121">
        <w:rPr>
          <w:b/>
          <w:bCs/>
        </w:rPr>
        <w:t>technology, teachers, curriculum and students</w:t>
      </w:r>
      <w:r w:rsidRPr="00930121">
        <w:t>. Our objective is to help schools make technology an integral part of the learning environment rather than a standalone subject.</w:t>
      </w:r>
    </w:p>
    <w:p w14:paraId="32B322E4" w14:textId="77777777" w:rsidR="00930121" w:rsidRPr="00930121" w:rsidRDefault="00930121" w:rsidP="00930121">
      <w:pPr>
        <w:rPr>
          <w:b/>
          <w:bCs/>
        </w:rPr>
      </w:pPr>
      <w:r w:rsidRPr="00930121">
        <w:rPr>
          <w:b/>
          <w:bCs/>
        </w:rPr>
        <w:t>Digital Learning Ecosystem</w:t>
      </w:r>
    </w:p>
    <w:p w14:paraId="1D4E4964" w14:textId="77777777" w:rsidR="00930121" w:rsidRPr="00930121" w:rsidRDefault="00930121" w:rsidP="00930121">
      <w:r w:rsidRPr="00930121">
        <w:t>CITIS can support schools in developing a connected digital learning environment through digital content, learning platforms, AI-enabled learning resources, interactive tools and virtual learning experiences.</w:t>
      </w:r>
    </w:p>
    <w:p w14:paraId="5F623C85" w14:textId="77777777" w:rsidR="00930121" w:rsidRPr="00930121" w:rsidRDefault="00930121" w:rsidP="00930121">
      <w:r w:rsidRPr="00930121">
        <w:t>The ecosystem can support both teachers and students and enable learning to extend beyond the traditional classroom.</w:t>
      </w:r>
    </w:p>
    <w:p w14:paraId="56B8A730" w14:textId="77777777" w:rsidR="00930121" w:rsidRPr="00930121" w:rsidRDefault="00930121" w:rsidP="00930121">
      <w:pPr>
        <w:rPr>
          <w:b/>
          <w:bCs/>
        </w:rPr>
      </w:pPr>
      <w:r w:rsidRPr="00930121">
        <w:rPr>
          <w:b/>
          <w:bCs/>
        </w:rPr>
        <w:t>Coding &amp; Computational Thinking</w:t>
      </w:r>
    </w:p>
    <w:p w14:paraId="04F2B35C" w14:textId="77777777" w:rsidR="00930121" w:rsidRPr="00930121" w:rsidRDefault="00930121" w:rsidP="00930121">
      <w:r w:rsidRPr="00930121">
        <w:t xml:space="preserve">Coding is increasingly becoming </w:t>
      </w:r>
      <w:proofErr w:type="gramStart"/>
      <w:r w:rsidRPr="00930121">
        <w:t>a fundamental</w:t>
      </w:r>
      <w:proofErr w:type="gramEnd"/>
      <w:r w:rsidRPr="00930121">
        <w:t xml:space="preserve"> digital literacy. Through </w:t>
      </w:r>
      <w:r w:rsidRPr="00930121">
        <w:rPr>
          <w:b/>
          <w:bCs/>
        </w:rPr>
        <w:t>CODMOS</w:t>
      </w:r>
      <w:r w:rsidRPr="00930121">
        <w:t>, CITIS can introduce students to coding, computational thinking and technology creation through engaging and age-appropriate learning experiences.</w:t>
      </w:r>
    </w:p>
    <w:p w14:paraId="6DD77882" w14:textId="77777777" w:rsidR="00930121" w:rsidRPr="00930121" w:rsidRDefault="00930121" w:rsidP="00930121">
      <w:r w:rsidRPr="00930121">
        <w:t xml:space="preserve">The focus is not simply on learning programming languages. Students learn to break down problems, develop logical thinking, create solutions and build </w:t>
      </w:r>
      <w:proofErr w:type="gramStart"/>
      <w:r w:rsidRPr="00930121">
        <w:t>projects—</w:t>
      </w:r>
      <w:proofErr w:type="gramEnd"/>
      <w:r w:rsidRPr="00930121">
        <w:t xml:space="preserve">helping them transition from </w:t>
      </w:r>
      <w:r w:rsidRPr="00930121">
        <w:rPr>
          <w:b/>
          <w:bCs/>
        </w:rPr>
        <w:t>technology consumers to technology creators</w:t>
      </w:r>
      <w:r w:rsidRPr="00930121">
        <w:t>.</w:t>
      </w:r>
    </w:p>
    <w:p w14:paraId="7E36F3E1" w14:textId="5175CB8F" w:rsidR="00930121" w:rsidRPr="00930121" w:rsidRDefault="00930121" w:rsidP="00930121"/>
    <w:p w14:paraId="1D370B3B" w14:textId="77777777" w:rsidR="00930121" w:rsidRPr="00930121" w:rsidRDefault="00930121" w:rsidP="00930121">
      <w:pPr>
        <w:rPr>
          <w:b/>
          <w:bCs/>
        </w:rPr>
      </w:pPr>
      <w:r w:rsidRPr="00930121">
        <w:rPr>
          <w:b/>
          <w:bCs/>
        </w:rPr>
        <w:t>STEM Education Solution</w:t>
      </w:r>
    </w:p>
    <w:p w14:paraId="63B6A016" w14:textId="77777777" w:rsidR="00930121" w:rsidRPr="00930121" w:rsidRDefault="00930121" w:rsidP="00930121">
      <w:pPr>
        <w:rPr>
          <w:b/>
          <w:bCs/>
        </w:rPr>
      </w:pPr>
      <w:r w:rsidRPr="00930121">
        <w:rPr>
          <w:b/>
          <w:bCs/>
        </w:rPr>
        <w:t>Learn. Experiment. Discover. Innovate.</w:t>
      </w:r>
    </w:p>
    <w:p w14:paraId="70285B09" w14:textId="77777777" w:rsidR="00930121" w:rsidRPr="00930121" w:rsidRDefault="00930121" w:rsidP="00930121">
      <w:r w:rsidRPr="00930121">
        <w:t xml:space="preserve">STEM education brings together </w:t>
      </w:r>
      <w:r w:rsidRPr="00930121">
        <w:rPr>
          <w:b/>
          <w:bCs/>
        </w:rPr>
        <w:t>Science, Technology, Engineering and Mathematics</w:t>
      </w:r>
      <w:r w:rsidRPr="00930121">
        <w:t xml:space="preserve"> to create practical and interdisciplinary learning experiences.</w:t>
      </w:r>
    </w:p>
    <w:p w14:paraId="57394973" w14:textId="77777777" w:rsidR="00930121" w:rsidRPr="00930121" w:rsidRDefault="00930121" w:rsidP="00930121">
      <w:r w:rsidRPr="00930121">
        <w:lastRenderedPageBreak/>
        <w:t>CITIS helps schools build STEM ecosystems where students can learn concepts through experimentation, simulation, coding, projects and real-world problem-solving rather than relying exclusively on theoretical instruction.</w:t>
      </w:r>
    </w:p>
    <w:p w14:paraId="4BC3B13F" w14:textId="77777777" w:rsidR="00930121" w:rsidRPr="00930121" w:rsidRDefault="00930121" w:rsidP="00930121">
      <w:pPr>
        <w:rPr>
          <w:b/>
          <w:bCs/>
        </w:rPr>
      </w:pPr>
      <w:r w:rsidRPr="00930121">
        <w:rPr>
          <w:b/>
          <w:bCs/>
        </w:rPr>
        <w:t>Virtual Science Labs</w:t>
      </w:r>
    </w:p>
    <w:p w14:paraId="2D738A04" w14:textId="77777777" w:rsidR="00930121" w:rsidRPr="00930121" w:rsidRDefault="00930121" w:rsidP="00930121">
      <w:r w:rsidRPr="00930121">
        <w:t>The CITIS Science Lab solution provides students with access to interactive and technology-enabled science learning experiences. Virtual laboratories can complement physical laboratories by allowing students to explore scientific concepts, conduct simulations and repeat experiments in a safe and accessible environment.</w:t>
      </w:r>
    </w:p>
    <w:p w14:paraId="448283E9" w14:textId="77777777" w:rsidR="00930121" w:rsidRPr="00930121" w:rsidRDefault="00930121" w:rsidP="00930121">
      <w:r w:rsidRPr="00930121">
        <w:t>This enables schools to extend practical science learning across classrooms and learner groups while providing students with greater opportunities for exploration and experimentation.</w:t>
      </w:r>
    </w:p>
    <w:p w14:paraId="5E0B4DEC" w14:textId="77777777" w:rsidR="00930121" w:rsidRPr="00930121" w:rsidRDefault="00930121" w:rsidP="00930121">
      <w:pPr>
        <w:rPr>
          <w:b/>
          <w:bCs/>
        </w:rPr>
      </w:pPr>
      <w:r w:rsidRPr="00930121">
        <w:rPr>
          <w:b/>
          <w:bCs/>
        </w:rPr>
        <w:t>CODMOS – Coding &amp; Digital Making</w:t>
      </w:r>
    </w:p>
    <w:p w14:paraId="72B92D20" w14:textId="77777777" w:rsidR="00930121" w:rsidRPr="00930121" w:rsidRDefault="00930121" w:rsidP="00930121">
      <w:r w:rsidRPr="00930121">
        <w:t xml:space="preserve">CODMOS complements STEM education by introducing students to </w:t>
      </w:r>
      <w:proofErr w:type="gramStart"/>
      <w:r w:rsidRPr="00930121">
        <w:t>coding,</w:t>
      </w:r>
      <w:proofErr w:type="gramEnd"/>
      <w:r w:rsidRPr="00930121">
        <w:t xml:space="preserve"> computational thinking and digital creation. Students can progress from understanding basic logic and computational concepts to building projects and exploring technology creatively.</w:t>
      </w:r>
    </w:p>
    <w:p w14:paraId="45050F06" w14:textId="77777777" w:rsidR="00930121" w:rsidRPr="00930121" w:rsidRDefault="00930121" w:rsidP="00930121">
      <w:r w:rsidRPr="00930121">
        <w:t xml:space="preserve">The solution can be integrated into the school curriculum as a structured program or as part of a broader </w:t>
      </w:r>
      <w:r w:rsidRPr="00930121">
        <w:rPr>
          <w:b/>
          <w:bCs/>
        </w:rPr>
        <w:t>STEM, coding and innovation ecosystem</w:t>
      </w:r>
      <w:r w:rsidRPr="00930121">
        <w:t>.</w:t>
      </w:r>
    </w:p>
    <w:p w14:paraId="71BD3FEF" w14:textId="77777777" w:rsidR="00930121" w:rsidRDefault="00930121" w:rsidP="00930121">
      <w:pPr>
        <w:rPr>
          <w:b/>
          <w:bCs/>
        </w:rPr>
      </w:pPr>
    </w:p>
    <w:p w14:paraId="6E1E3052" w14:textId="2F0F1C4B" w:rsidR="00930121" w:rsidRPr="00930121" w:rsidRDefault="00930121" w:rsidP="00930121">
      <w:pPr>
        <w:rPr>
          <w:b/>
          <w:bCs/>
          <w:u w:val="single"/>
        </w:rPr>
      </w:pPr>
      <w:r w:rsidRPr="00930121">
        <w:rPr>
          <w:b/>
          <w:bCs/>
          <w:u w:val="single"/>
        </w:rPr>
        <w:t>Integrated STEM Ecosystem</w:t>
      </w:r>
    </w:p>
    <w:p w14:paraId="17309D26" w14:textId="77777777" w:rsidR="00930121" w:rsidRPr="00930121" w:rsidRDefault="00930121" w:rsidP="00930121">
      <w:r w:rsidRPr="00930121">
        <w:t xml:space="preserve">CITIS can bring together </w:t>
      </w:r>
      <w:r w:rsidRPr="00930121">
        <w:rPr>
          <w:b/>
          <w:bCs/>
        </w:rPr>
        <w:t>AI + Coding + ICT + Virtual Science Labs + STEM + Innovation</w:t>
      </w:r>
      <w:r w:rsidRPr="00930121">
        <w:t xml:space="preserve"> into a unified school transformation framework.</w:t>
      </w:r>
    </w:p>
    <w:p w14:paraId="2083E421" w14:textId="044ABA1A" w:rsidR="00930121" w:rsidRPr="00930121" w:rsidRDefault="00930121" w:rsidP="00930121">
      <w:r w:rsidRPr="00930121">
        <w:t xml:space="preserve">                 </w:t>
      </w:r>
    </w:p>
    <w:p w14:paraId="6FF18E99" w14:textId="77777777" w:rsidR="00930121" w:rsidRPr="00930121" w:rsidRDefault="00930121" w:rsidP="00930121">
      <w:pPr>
        <w:rPr>
          <w:b/>
          <w:bCs/>
        </w:rPr>
      </w:pPr>
      <w:r w:rsidRPr="00930121">
        <w:rPr>
          <w:b/>
          <w:bCs/>
        </w:rPr>
        <w:t>Benefits to Schools</w:t>
      </w:r>
    </w:p>
    <w:p w14:paraId="20F87DDE" w14:textId="77777777" w:rsidR="00930121" w:rsidRPr="00930121" w:rsidRDefault="00930121" w:rsidP="00930121">
      <w:r w:rsidRPr="00930121">
        <w:t xml:space="preserve">Partnering with CITIS enables schools to build a </w:t>
      </w:r>
      <w:r w:rsidRPr="00930121">
        <w:rPr>
          <w:b/>
          <w:bCs/>
        </w:rPr>
        <w:t>future-ready education ecosystem</w:t>
      </w:r>
      <w:r w:rsidRPr="00930121">
        <w:t xml:space="preserve"> that goes beyond conventional academic learning. By integrating AI, coding, ICT, STEM and virtual science learning into the school environment, institutions can strengthen their academic offering while preparing students for the rapidly changing world of technology and work.</w:t>
      </w:r>
    </w:p>
    <w:p w14:paraId="780171E8" w14:textId="77777777" w:rsidR="00930121" w:rsidRPr="00930121" w:rsidRDefault="00930121" w:rsidP="00930121">
      <w:pPr>
        <w:rPr>
          <w:b/>
          <w:bCs/>
        </w:rPr>
      </w:pPr>
      <w:r w:rsidRPr="00930121">
        <w:rPr>
          <w:b/>
          <w:bCs/>
        </w:rPr>
        <w:t>1. Future-Ready Students</w:t>
      </w:r>
    </w:p>
    <w:p w14:paraId="6A7BBD53" w14:textId="77777777" w:rsidR="00930121" w:rsidRPr="00930121" w:rsidRDefault="00930121" w:rsidP="00930121">
      <w:r w:rsidRPr="00930121">
        <w:t xml:space="preserve">Students gain early exposure to </w:t>
      </w:r>
      <w:r w:rsidRPr="00930121">
        <w:rPr>
          <w:b/>
          <w:bCs/>
        </w:rPr>
        <w:t>Artificial Intelligence, coding, computational thinking, STEM and digital technologies</w:t>
      </w:r>
      <w:r w:rsidRPr="00930121">
        <w:t>, helping them develop the skills and confidence required for the future.</w:t>
      </w:r>
    </w:p>
    <w:p w14:paraId="281B16A9" w14:textId="77777777" w:rsidR="00930121" w:rsidRPr="00930121" w:rsidRDefault="00930121" w:rsidP="00930121">
      <w:pPr>
        <w:rPr>
          <w:b/>
          <w:bCs/>
        </w:rPr>
      </w:pPr>
      <w:r w:rsidRPr="00930121">
        <w:rPr>
          <w:b/>
          <w:bCs/>
        </w:rPr>
        <w:t>2. Stronger Academic &amp; Experiential Learning</w:t>
      </w:r>
    </w:p>
    <w:p w14:paraId="32410E63" w14:textId="77777777" w:rsidR="00930121" w:rsidRPr="00930121" w:rsidRDefault="00930121" w:rsidP="00930121">
      <w:r w:rsidRPr="00930121">
        <w:lastRenderedPageBreak/>
        <w:t xml:space="preserve">CITIS solutions complement classroom teaching with </w:t>
      </w:r>
      <w:r w:rsidRPr="00930121">
        <w:rPr>
          <w:b/>
          <w:bCs/>
        </w:rPr>
        <w:t>interactive, practical and experiential learning</w:t>
      </w:r>
      <w:r w:rsidRPr="00930121">
        <w:t>. Virtual science labs, coding projects and AI-based learning activities help students connect concepts with real-world applications.</w:t>
      </w:r>
    </w:p>
    <w:p w14:paraId="04D1C043" w14:textId="77777777" w:rsidR="00930121" w:rsidRPr="00930121" w:rsidRDefault="00930121" w:rsidP="00930121">
      <w:pPr>
        <w:rPr>
          <w:b/>
          <w:bCs/>
        </w:rPr>
      </w:pPr>
      <w:r w:rsidRPr="00930121">
        <w:rPr>
          <w:b/>
          <w:bCs/>
        </w:rPr>
        <w:t>3. Differentiated School Positioning</w:t>
      </w:r>
    </w:p>
    <w:p w14:paraId="7DC98B13" w14:textId="77777777" w:rsidR="00930121" w:rsidRPr="00930121" w:rsidRDefault="00930121" w:rsidP="00930121">
      <w:r w:rsidRPr="00930121">
        <w:t>A comprehensive AI, STEM and technology ecosystem can help schools differentiate themselves in an increasingly competitive education landscape. It provides a strong proposition for parents seeking schools that prepare children for the future.</w:t>
      </w:r>
    </w:p>
    <w:p w14:paraId="37E955B5" w14:textId="77777777" w:rsidR="00930121" w:rsidRPr="00930121" w:rsidRDefault="00930121" w:rsidP="00930121">
      <w:pPr>
        <w:rPr>
          <w:b/>
          <w:bCs/>
        </w:rPr>
      </w:pPr>
      <w:r w:rsidRPr="00930121">
        <w:rPr>
          <w:b/>
          <w:bCs/>
        </w:rPr>
        <w:t>4. Teacher Capability Building</w:t>
      </w:r>
    </w:p>
    <w:p w14:paraId="0D89D9B2" w14:textId="77777777" w:rsidR="00930121" w:rsidRPr="00930121" w:rsidRDefault="00930121" w:rsidP="00930121">
      <w:r w:rsidRPr="00930121">
        <w:t xml:space="preserve">CITIS can support teachers with structured training and resources to effectively integrate </w:t>
      </w:r>
      <w:r w:rsidRPr="00930121">
        <w:rPr>
          <w:b/>
          <w:bCs/>
        </w:rPr>
        <w:t>AI, ICT, coding and digital learning</w:t>
      </w:r>
      <w:r w:rsidRPr="00930121">
        <w:t xml:space="preserve"> into classroom practice, enabling technology to become an effective teaching tool rather than a standalone subject.</w:t>
      </w:r>
    </w:p>
    <w:p w14:paraId="7C714C70" w14:textId="77777777" w:rsidR="00930121" w:rsidRPr="00930121" w:rsidRDefault="00930121" w:rsidP="00930121">
      <w:pPr>
        <w:rPr>
          <w:b/>
          <w:bCs/>
        </w:rPr>
      </w:pPr>
      <w:r w:rsidRPr="00930121">
        <w:rPr>
          <w:b/>
          <w:bCs/>
        </w:rPr>
        <w:t>5. Integrated Technology Ecosystem</w:t>
      </w:r>
    </w:p>
    <w:p w14:paraId="218E6F88" w14:textId="77777777" w:rsidR="00930121" w:rsidRPr="00930121" w:rsidRDefault="00930121" w:rsidP="00930121">
      <w:r w:rsidRPr="00930121">
        <w:t xml:space="preserve">Instead of implementing multiple disconnected technology initiatives, schools can create an integrated ecosystem combining </w:t>
      </w:r>
      <w:r w:rsidRPr="00930121">
        <w:rPr>
          <w:b/>
          <w:bCs/>
        </w:rPr>
        <w:t>CITIS AI Future Academy, CODMOS, ICT integration and Science Labs</w:t>
      </w:r>
      <w:r w:rsidRPr="00930121">
        <w:t xml:space="preserve"> under a common future-skills framework.</w:t>
      </w:r>
    </w:p>
    <w:p w14:paraId="70597E35" w14:textId="77777777" w:rsidR="00930121" w:rsidRPr="00930121" w:rsidRDefault="00930121" w:rsidP="00930121">
      <w:pPr>
        <w:rPr>
          <w:b/>
          <w:bCs/>
        </w:rPr>
      </w:pPr>
      <w:r w:rsidRPr="00930121">
        <w:rPr>
          <w:b/>
          <w:bCs/>
        </w:rPr>
        <w:t>6. Increased Student Engagement</w:t>
      </w:r>
    </w:p>
    <w:p w14:paraId="344BB43C" w14:textId="77777777" w:rsidR="00930121" w:rsidRPr="00930121" w:rsidRDefault="00930121" w:rsidP="00930121">
      <w:r w:rsidRPr="00930121">
        <w:t xml:space="preserve">Interactive learning, coding, simulations, AI activities and practical STEM experiences can make learning more engaging and encourage students to </w:t>
      </w:r>
      <w:r w:rsidRPr="00930121">
        <w:rPr>
          <w:b/>
          <w:bCs/>
        </w:rPr>
        <w:t>explore, experiment, create and solve problems</w:t>
      </w:r>
      <w:r w:rsidRPr="00930121">
        <w:t>.</w:t>
      </w:r>
    </w:p>
    <w:p w14:paraId="574E3ABC" w14:textId="77777777" w:rsidR="00930121" w:rsidRPr="00930121" w:rsidRDefault="00930121" w:rsidP="00930121">
      <w:pPr>
        <w:rPr>
          <w:b/>
          <w:bCs/>
        </w:rPr>
      </w:pPr>
      <w:r w:rsidRPr="00930121">
        <w:rPr>
          <w:b/>
          <w:bCs/>
        </w:rPr>
        <w:t>7. Innovation &amp; Problem-Solving Culture</w:t>
      </w:r>
    </w:p>
    <w:p w14:paraId="6F302F70" w14:textId="77777777" w:rsidR="00930121" w:rsidRPr="00930121" w:rsidRDefault="00930121" w:rsidP="00930121">
      <w:r w:rsidRPr="00930121">
        <w:t xml:space="preserve">Students are encouraged to move from consuming information to creating solutions. Projects, coding, STEM activities and AI applications can help develop </w:t>
      </w:r>
      <w:r w:rsidRPr="00930121">
        <w:rPr>
          <w:b/>
          <w:bCs/>
        </w:rPr>
        <w:t>creativity, critical thinking, collaboration and problem-solving</w:t>
      </w:r>
      <w:r w:rsidRPr="00930121">
        <w:t>.</w:t>
      </w:r>
    </w:p>
    <w:p w14:paraId="2698C02B" w14:textId="77777777" w:rsidR="00930121" w:rsidRPr="00930121" w:rsidRDefault="00930121" w:rsidP="00930121">
      <w:pPr>
        <w:rPr>
          <w:b/>
          <w:bCs/>
        </w:rPr>
      </w:pPr>
      <w:r w:rsidRPr="00930121">
        <w:rPr>
          <w:b/>
          <w:bCs/>
        </w:rPr>
        <w:t>8. Scalable Implementation</w:t>
      </w:r>
    </w:p>
    <w:p w14:paraId="4D10FB6D" w14:textId="77777777" w:rsidR="00930121" w:rsidRPr="00930121" w:rsidRDefault="00930121" w:rsidP="00930121">
      <w:r w:rsidRPr="00930121">
        <w:t>CITIS solutions can be introduced progressively across grades and academic years, allowing schools to start with priority areas and expand their technology and innovation ecosystem over time.</w:t>
      </w:r>
    </w:p>
    <w:p w14:paraId="1F8A5B38" w14:textId="77777777" w:rsidR="00930121" w:rsidRPr="00930121" w:rsidRDefault="00930121" w:rsidP="00930121">
      <w:pPr>
        <w:rPr>
          <w:b/>
          <w:bCs/>
        </w:rPr>
      </w:pPr>
      <w:r w:rsidRPr="00930121">
        <w:rPr>
          <w:b/>
          <w:bCs/>
        </w:rPr>
        <w:t>9. Parent &amp; Community Value</w:t>
      </w:r>
    </w:p>
    <w:p w14:paraId="19DA25EC" w14:textId="77777777" w:rsidR="00930121" w:rsidRPr="00930121" w:rsidRDefault="00930121" w:rsidP="00930121">
      <w:r w:rsidRPr="00930121">
        <w:t>A visible commitment to AI, STEM, coding and future skills strengthens the school's value proposition to parents and demonstrates a clear commitment to preparing students for the changing world.</w:t>
      </w:r>
    </w:p>
    <w:p w14:paraId="60ED9983" w14:textId="77777777" w:rsidR="00930121" w:rsidRPr="00930121" w:rsidRDefault="00930121" w:rsidP="00930121">
      <w:pPr>
        <w:rPr>
          <w:b/>
          <w:bCs/>
        </w:rPr>
      </w:pPr>
      <w:r w:rsidRPr="00930121">
        <w:rPr>
          <w:b/>
          <w:bCs/>
        </w:rPr>
        <w:lastRenderedPageBreak/>
        <w:t>10. A Long-Term Transformation Partner</w:t>
      </w:r>
    </w:p>
    <w:p w14:paraId="16271B12" w14:textId="77777777" w:rsidR="00930121" w:rsidRPr="00930121" w:rsidRDefault="00930121" w:rsidP="00930121">
      <w:r w:rsidRPr="00930121">
        <w:t xml:space="preserve">CITIS can work with the school beyond the deployment of an individual product or </w:t>
      </w:r>
      <w:proofErr w:type="gramStart"/>
      <w:r w:rsidRPr="00930121">
        <w:t>program—</w:t>
      </w:r>
      <w:proofErr w:type="gramEnd"/>
      <w:r w:rsidRPr="00930121">
        <w:t xml:space="preserve">supporting </w:t>
      </w:r>
      <w:r w:rsidRPr="00930121">
        <w:rPr>
          <w:b/>
          <w:bCs/>
        </w:rPr>
        <w:t>technology adoption, teacher capability, curriculum integration, student learning and continuous innovation</w:t>
      </w:r>
      <w:r w:rsidRPr="00930121">
        <w:t>.</w:t>
      </w:r>
    </w:p>
    <w:p w14:paraId="75464B44" w14:textId="77777777" w:rsidR="00930121" w:rsidRPr="00930121" w:rsidRDefault="00930121" w:rsidP="00930121">
      <w:r w:rsidRPr="00930121">
        <w:rPr>
          <w:b/>
          <w:bCs/>
        </w:rPr>
        <w:t>The CITIS proposition for schools is simple:</w:t>
      </w:r>
    </w:p>
    <w:p w14:paraId="24C265B8" w14:textId="77777777" w:rsidR="00930121" w:rsidRPr="00930121" w:rsidRDefault="00930121" w:rsidP="00930121">
      <w:r w:rsidRPr="00930121">
        <w:rPr>
          <w:b/>
          <w:bCs/>
        </w:rPr>
        <w:t>Equip the school. Empower the teacher. Inspire the student. Prepare for tomorrow.</w:t>
      </w:r>
    </w:p>
    <w:p w14:paraId="0F3D7CBB"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21"/>
    <w:rsid w:val="00170239"/>
    <w:rsid w:val="001B66AD"/>
    <w:rsid w:val="00930121"/>
    <w:rsid w:val="00BC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3637"/>
  <w15:chartTrackingRefBased/>
  <w15:docId w15:val="{FAEDE862-41B9-4FD4-844B-09E81A98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121"/>
    <w:rPr>
      <w:rFonts w:eastAsiaTheme="majorEastAsia" w:cstheme="majorBidi"/>
      <w:color w:val="272727" w:themeColor="text1" w:themeTint="D8"/>
    </w:rPr>
  </w:style>
  <w:style w:type="paragraph" w:styleId="Title">
    <w:name w:val="Title"/>
    <w:basedOn w:val="Normal"/>
    <w:next w:val="Normal"/>
    <w:link w:val="TitleChar"/>
    <w:uiPriority w:val="10"/>
    <w:qFormat/>
    <w:rsid w:val="0093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121"/>
    <w:pPr>
      <w:spacing w:before="160"/>
      <w:jc w:val="center"/>
    </w:pPr>
    <w:rPr>
      <w:i/>
      <w:iCs/>
      <w:color w:val="404040" w:themeColor="text1" w:themeTint="BF"/>
    </w:rPr>
  </w:style>
  <w:style w:type="character" w:customStyle="1" w:styleId="QuoteChar">
    <w:name w:val="Quote Char"/>
    <w:basedOn w:val="DefaultParagraphFont"/>
    <w:link w:val="Quote"/>
    <w:uiPriority w:val="29"/>
    <w:rsid w:val="00930121"/>
    <w:rPr>
      <w:i/>
      <w:iCs/>
      <w:color w:val="404040" w:themeColor="text1" w:themeTint="BF"/>
    </w:rPr>
  </w:style>
  <w:style w:type="paragraph" w:styleId="ListParagraph">
    <w:name w:val="List Paragraph"/>
    <w:basedOn w:val="Normal"/>
    <w:uiPriority w:val="34"/>
    <w:qFormat/>
    <w:rsid w:val="00930121"/>
    <w:pPr>
      <w:ind w:left="720"/>
      <w:contextualSpacing/>
    </w:pPr>
  </w:style>
  <w:style w:type="character" w:styleId="IntenseEmphasis">
    <w:name w:val="Intense Emphasis"/>
    <w:basedOn w:val="DefaultParagraphFont"/>
    <w:uiPriority w:val="21"/>
    <w:qFormat/>
    <w:rsid w:val="00930121"/>
    <w:rPr>
      <w:i/>
      <w:iCs/>
      <w:color w:val="2F5496" w:themeColor="accent1" w:themeShade="BF"/>
    </w:rPr>
  </w:style>
  <w:style w:type="paragraph" w:styleId="IntenseQuote">
    <w:name w:val="Intense Quote"/>
    <w:basedOn w:val="Normal"/>
    <w:next w:val="Normal"/>
    <w:link w:val="IntenseQuoteChar"/>
    <w:uiPriority w:val="30"/>
    <w:qFormat/>
    <w:rsid w:val="00930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121"/>
    <w:rPr>
      <w:i/>
      <w:iCs/>
      <w:color w:val="2F5496" w:themeColor="accent1" w:themeShade="BF"/>
    </w:rPr>
  </w:style>
  <w:style w:type="character" w:styleId="IntenseReference">
    <w:name w:val="Intense Reference"/>
    <w:basedOn w:val="DefaultParagraphFont"/>
    <w:uiPriority w:val="32"/>
    <w:qFormat/>
    <w:rsid w:val="009301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1B860AB087B44BB9FB786DFFE5992" ma:contentTypeVersion="10" ma:contentTypeDescription="Create a new document." ma:contentTypeScope="" ma:versionID="1adc7a8ac4a930a006c82a3b373c12bc">
  <xsd:schema xmlns:xsd="http://www.w3.org/2001/XMLSchema" xmlns:xs="http://www.w3.org/2001/XMLSchema" xmlns:p="http://schemas.microsoft.com/office/2006/metadata/properties" xmlns:ns3="66cd7d9c-2900-49fa-9bca-6f8a0b02391a" targetNamespace="http://schemas.microsoft.com/office/2006/metadata/properties" ma:root="true" ma:fieldsID="c41fbea3952a883f4d3aa57153cbf138" ns3:_="">
    <xsd:import namespace="66cd7d9c-2900-49fa-9bca-6f8a0b0239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d7d9c-2900-49fa-9bca-6f8a0b023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cd7d9c-2900-49fa-9bca-6f8a0b02391a" xsi:nil="true"/>
  </documentManagement>
</p:properties>
</file>

<file path=customXml/itemProps1.xml><?xml version="1.0" encoding="utf-8"?>
<ds:datastoreItem xmlns:ds="http://schemas.openxmlformats.org/officeDocument/2006/customXml" ds:itemID="{72165C6E-3649-4558-BE96-DD70E8726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cd7d9c-2900-49fa-9bca-6f8a0b02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D9248D-3C7F-4495-97D3-ED4AFBBE3D2A}">
  <ds:schemaRefs>
    <ds:schemaRef ds:uri="http://schemas.microsoft.com/sharepoint/v3/contenttype/forms"/>
  </ds:schemaRefs>
</ds:datastoreItem>
</file>

<file path=customXml/itemProps3.xml><?xml version="1.0" encoding="utf-8"?>
<ds:datastoreItem xmlns:ds="http://schemas.openxmlformats.org/officeDocument/2006/customXml" ds:itemID="{295EEEB6-95D7-46BF-9CEF-E5ECF482F668}">
  <ds:schemaRefs>
    <ds:schemaRef ds:uri="http://schemas.microsoft.com/office/2006/metadata/properties"/>
    <ds:schemaRef ds:uri="http://schemas.microsoft.com/office/infopath/2007/PartnerControls"/>
    <ds:schemaRef ds:uri="66cd7d9c-2900-49fa-9bca-6f8a0b02391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2</cp:revision>
  <dcterms:created xsi:type="dcterms:W3CDTF">2026-08-14T04:32:00Z</dcterms:created>
  <dcterms:modified xsi:type="dcterms:W3CDTF">2026-08-14T04:32:00Z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0x0101000491B860AB087B44BB9FB786DFFE5992</vt:lpwstr>
  </property>
</Properties>
</file>