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184E" w14:textId="77777777" w:rsidR="00E06312" w:rsidRDefault="00000000">
      <w:pPr>
        <w:spacing w:after="200" w:line="480" w:lineRule="auto"/>
        <w:jc w:val="center"/>
      </w:pPr>
      <w:r>
        <w:rPr>
          <w:b/>
          <w:bCs/>
          <w:sz w:val="28"/>
          <w:szCs w:val="28"/>
        </w:rPr>
        <w:t>RESEARCH BRIEF — COMPLETE CONTEXT DOCUMENT</w:t>
      </w:r>
    </w:p>
    <w:p w14:paraId="65BA422C" w14:textId="77777777" w:rsidR="00E06312" w:rsidRDefault="00000000">
      <w:pPr>
        <w:spacing w:after="80" w:line="480" w:lineRule="auto"/>
        <w:jc w:val="center"/>
      </w:pPr>
      <w:r>
        <w:rPr>
          <w:i/>
          <w:iCs/>
          <w:sz w:val="22"/>
          <w:szCs w:val="22"/>
        </w:rPr>
        <w:t>For use when starting a new Claude conversation about this research</w:t>
      </w:r>
    </w:p>
    <w:p w14:paraId="35898A05" w14:textId="77777777" w:rsidR="00E06312" w:rsidRDefault="00000000">
      <w:pPr>
        <w:spacing w:after="480" w:line="480" w:lineRule="auto"/>
        <w:jc w:val="center"/>
      </w:pPr>
      <w:r>
        <w:rPr>
          <w:b/>
          <w:bCs/>
          <w:sz w:val="22"/>
          <w:szCs w:val="22"/>
        </w:rPr>
        <w:t>Paste this entire document at the start of every new conversation</w:t>
      </w:r>
    </w:p>
    <w:p w14:paraId="7880BB34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1. Student &amp; Project Details</w:t>
      </w:r>
    </w:p>
    <w:p w14:paraId="7D9AAE7A" w14:textId="77777777" w:rsidR="00E06312" w:rsidRDefault="00000000">
      <w:pPr>
        <w:spacing w:after="160" w:line="480" w:lineRule="auto"/>
        <w:jc w:val="both"/>
      </w:pPr>
      <w:r>
        <w:rPr>
          <w:b/>
          <w:bCs/>
          <w:sz w:val="24"/>
          <w:szCs w:val="24"/>
        </w:rPr>
        <w:t>Student Name: Hollu Pathirage Harsha Dulshan</w:t>
      </w:r>
    </w:p>
    <w:p w14:paraId="32247070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Student ID: 29315</w:t>
      </w:r>
    </w:p>
    <w:p w14:paraId="3AFA44BE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Degree: BSc Management Information Systems (Special)</w:t>
      </w:r>
    </w:p>
    <w:p w14:paraId="2E2BEE83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Batch: 2022 / Batch 22.2</w:t>
      </w:r>
    </w:p>
    <w:p w14:paraId="6669E7FC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University: NSBM Green University — Faculty of Computing</w:t>
      </w:r>
    </w:p>
    <w:p w14:paraId="07F5AAEE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Supervisor: Prof. Chaminda</w:t>
      </w:r>
    </w:p>
    <w:p w14:paraId="76AB3404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Email: hphdulshan@students.nsbm.ac.lk</w:t>
      </w:r>
    </w:p>
    <w:p w14:paraId="20F76934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Contact: 0704642594</w:t>
      </w:r>
    </w:p>
    <w:p w14:paraId="4E8BAB29" w14:textId="77777777" w:rsidR="00E06312" w:rsidRDefault="00E06312"/>
    <w:p w14:paraId="5F32115E" w14:textId="77777777" w:rsidR="00E06312" w:rsidRDefault="00000000">
      <w:pPr>
        <w:spacing w:after="160" w:line="480" w:lineRule="auto"/>
        <w:jc w:val="both"/>
      </w:pPr>
      <w:r>
        <w:rPr>
          <w:b/>
          <w:bCs/>
          <w:sz w:val="24"/>
          <w:szCs w:val="24"/>
        </w:rPr>
        <w:t>Project Title: Which Model Leaves the Last Fingerprint? Stylometric Attribution Survival Under LLM-Based Rewriting Pressure</w:t>
      </w:r>
    </w:p>
    <w:p w14:paraId="1ED13C4F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Duration: November 2025 to September 2026</w:t>
      </w:r>
    </w:p>
    <w:p w14:paraId="5C037186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2. Critical Deadlines</w:t>
      </w:r>
    </w:p>
    <w:p w14:paraId="0B26FED2" w14:textId="5A1D6B5F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Interim Submission 01 — IN</w:t>
      </w:r>
      <w:r w:rsidR="000026BA">
        <w:rPr>
          <w:sz w:val="24"/>
          <w:szCs w:val="24"/>
        </w:rPr>
        <w:t xml:space="preserve"> 2</w:t>
      </w:r>
      <w:r>
        <w:rPr>
          <w:sz w:val="24"/>
          <w:szCs w:val="24"/>
        </w:rPr>
        <w:t xml:space="preserve"> DAYS from now (Chapters 1, 2, 3 required)</w:t>
      </w:r>
    </w:p>
    <w:p w14:paraId="720A694C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Interim Submission 02 — ~30 days (Updated Ch1-3 + Results progress)</w:t>
      </w:r>
    </w:p>
    <w:p w14:paraId="14766C7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Complete Draft Submission — August 18, 2026</w:t>
      </w:r>
    </w:p>
    <w:p w14:paraId="1E2CD632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lastRenderedPageBreak/>
        <w:t>• Final Thesis Submission — September 01, 2026</w:t>
      </w:r>
    </w:p>
    <w:p w14:paraId="39220D63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3. Research Overview</w:t>
      </w:r>
    </w:p>
    <w:p w14:paraId="6A6864E8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This undergraduate final year research investigates inter-model LLM attribution survival under LLM-based rewriting. The core question is: can AI text detectors still identify which specific language model generated a text after that text has been rewritten by another LLM?</w:t>
      </w:r>
    </w:p>
    <w:p w14:paraId="41F3FF3C" w14:textId="77777777" w:rsidR="00E06312" w:rsidRDefault="00E06312"/>
    <w:p w14:paraId="48936A4D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The study is the FIRST to include Grok in an attribution benchmark, and the FIRST to measure attribution degradation (not binary detection degradation) under LLM-based rewriting.</w:t>
      </w:r>
    </w:p>
    <w:p w14:paraId="5A61ED14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The 3 Research Gaps This Study Closes:</w:t>
      </w:r>
    </w:p>
    <w:p w14:paraId="79D101B0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Gap 1 — Grok absent from every existing benchmark (RAID, M4, DAIGT)</w:t>
      </w:r>
    </w:p>
    <w:p w14:paraId="623AAC94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Gap 2 — No study has measured attribution degradation under rewriting (only binary detection degradation)</w:t>
      </w:r>
    </w:p>
    <w:p w14:paraId="7FFB9C7A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Gap 3 — Prior rewriting studies used outdated T5 paraphrasers, not modern instruction-following LLMs</w:t>
      </w:r>
    </w:p>
    <w:p w14:paraId="72AEF80B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Gap 4 — No SHAP feature survival analysis to identify which features resist rewriting</w:t>
      </w:r>
    </w:p>
    <w:p w14:paraId="3D6EA46C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4. Research Question &amp; Sub-Questions</w:t>
      </w:r>
    </w:p>
    <w:p w14:paraId="58A6A8C3" w14:textId="77777777" w:rsidR="00E06312" w:rsidRDefault="00000000">
      <w:pPr>
        <w:spacing w:after="160" w:line="480" w:lineRule="auto"/>
        <w:jc w:val="both"/>
      </w:pPr>
      <w:r>
        <w:rPr>
          <w:b/>
          <w:bCs/>
          <w:sz w:val="24"/>
          <w:szCs w:val="24"/>
        </w:rPr>
        <w:t>MAIN RQ: How do LLM stylometric fingerprints survive rewriting pressure, and which attribution features resist erasure across ChatGPT, Claude, Gemini, and Grok under LLM-based rewriting at light and heavy intensity levels?</w:t>
      </w:r>
    </w:p>
    <w:p w14:paraId="0CA51F67" w14:textId="77777777" w:rsidR="00E06312" w:rsidRDefault="00E06312"/>
    <w:p w14:paraId="35B26EBC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RQ1: What is baseline inter-model attribution accuracy across 4 models using combined stylometric + SentenceTransformer semantic features (PCA-reduced to ~83 dimensions) via 5-fold stratified cross-validation?</w:t>
      </w:r>
    </w:p>
    <w:p w14:paraId="194F049B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RQ2: How does LLM-based rewriting affect attribution accuracy at ~40% and ~65% edit levels, and at what threshold does attribution fall below 25% chance baseline?</w:t>
      </w:r>
    </w:p>
    <w:p w14:paraId="07706DC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RQ3: Which of the 8 stylometric features retain most discriminative power under rewriting (SHAP analysis), and does aggregate semantic signal survive at comparable levels?</w:t>
      </w:r>
    </w:p>
    <w:p w14:paraId="7F3018FF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RQ4: Does combined stylometric-semantic feature set outperform either type alone, using XGBoost as constant baseline classifier?</w:t>
      </w:r>
    </w:p>
    <w:p w14:paraId="733BE732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5. Research Objectives (Must Follow This Format)</w:t>
      </w:r>
    </w:p>
    <w:p w14:paraId="5C214D0B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1.7.1 To Identify — the stylometric and semantic features that differentiate AI-generated text across ChatGPT, Claude, Gemini, and Grok under three edit conditions.</w:t>
      </w:r>
    </w:p>
    <w:p w14:paraId="04957DC9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1.7.2 To Analyze — how LLM-based rewriting at light (~40%) and heavy (~65%) intensity levels degrades inter-model attribution accuracy across the four model classes.</w:t>
      </w:r>
    </w:p>
    <w:p w14:paraId="760732E0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1.7.3 To Design and Develop — a PCA-corrected soft-voting ensemble attribution classifier combining 8 stylometric features and all-MiniLM-L6-v2 SentenceTransformer embeddings, trained on original samples and evaluated out-of-distribution on rewritten text.</w:t>
      </w:r>
    </w:p>
    <w:p w14:paraId="0D37B7AF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1.7.4 To Evaluate — which specific stylometric features and whether aggregate semantic signal resist LLM-based rewriting pressure, using SHAP TreeExplainer survival analysis at both edit intensity levels.</w:t>
      </w:r>
    </w:p>
    <w:p w14:paraId="2D8E753D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6. Dataset — Current Collection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500"/>
        <w:gridCol w:w="3026"/>
      </w:tblGrid>
      <w:tr w:rsidR="00E06312" w14:paraId="6ABFD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75A2" w14:textId="77777777" w:rsidR="00E06312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A4D6" w14:textId="77777777" w:rsidR="00E06312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8F8B" w14:textId="77777777" w:rsidR="00E06312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8D41" w14:textId="77777777" w:rsidR="00E06312" w:rsidRDefault="00000000">
            <w:r>
              <w:rPr>
                <w:b/>
                <w:bCs/>
              </w:rPr>
              <w:t>Notes</w:t>
            </w:r>
          </w:p>
        </w:tc>
      </w:tr>
      <w:tr w:rsidR="00E06312" w14:paraId="4C172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DCD9" w14:textId="77777777" w:rsidR="00E06312" w:rsidRDefault="00000000">
            <w:r>
              <w:t>ChatGPT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5BAE" w14:textId="77777777" w:rsidR="00E06312" w:rsidRDefault="00000000">
            <w:r>
              <w:t>RAID Benchmark (liamdugan/raid)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FCCD" w14:textId="77777777" w:rsidR="00E06312" w:rsidRDefault="00000000">
            <w:r>
              <w:rPr>
                <w:b/>
                <w:bCs/>
              </w:rPr>
              <w:t>✅ DONE — 300 samples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0F1B" w14:textId="77777777" w:rsidR="00E06312" w:rsidRDefault="00000000">
            <w:r>
              <w:t>attack=none, decoding=greedy, seed=42, saved as chatgpt_300samples.csv</w:t>
            </w:r>
          </w:p>
        </w:tc>
      </w:tr>
      <w:tr w:rsidR="00E06312" w14:paraId="1CCD9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71E2" w14:textId="77777777" w:rsidR="00E06312" w:rsidRDefault="00000000">
            <w:r>
              <w:t>GPT-4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BA01" w14:textId="77777777" w:rsidR="00E06312" w:rsidRDefault="00000000">
            <w:r>
              <w:t>RAID Benchmark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761B" w14:textId="77777777" w:rsidR="00E06312" w:rsidRDefault="00000000">
            <w:r>
              <w:rPr>
                <w:b/>
                <w:bCs/>
              </w:rPr>
              <w:t>✅ DONE — 300 samples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B710" w14:textId="77777777" w:rsidR="00E06312" w:rsidRDefault="00000000">
            <w:r>
              <w:t>Collected as extra data alongside ChatGPT. Saved as gpt4_300samples.csv</w:t>
            </w:r>
          </w:p>
        </w:tc>
      </w:tr>
      <w:tr w:rsidR="00E06312" w14:paraId="6466E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3A95" w14:textId="77777777" w:rsidR="00E06312" w:rsidRDefault="00000000">
            <w:r>
              <w:t>Gemini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1BC7" w14:textId="77777777" w:rsidR="00E06312" w:rsidRDefault="00000000">
            <w:r>
              <w:t>Google Gemini API (gemini-2.5-flash)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7D3A" w14:textId="77777777" w:rsidR="00E06312" w:rsidRDefault="00000000">
            <w:r>
              <w:t>⏳ In Progress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1568" w14:textId="77777777" w:rsidR="00E06312" w:rsidRDefault="00000000">
            <w:r>
              <w:t>Rate limiting issues on free tier. Billing upgrade planned. Using same RAID prompts.</w:t>
            </w:r>
          </w:p>
        </w:tc>
      </w:tr>
      <w:tr w:rsidR="00E06312" w14:paraId="1C553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B8AF" w14:textId="77777777" w:rsidR="00E06312" w:rsidRDefault="00000000">
            <w:r>
              <w:t>Claude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E592" w14:textId="77777777" w:rsidR="00E06312" w:rsidRDefault="00000000">
            <w:r>
              <w:t>Anthropic API (~$0.20)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DD44" w14:textId="77777777" w:rsidR="00E06312" w:rsidRDefault="00000000">
            <w:r>
              <w:t>⏳ Planned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61A0" w14:textId="77777777" w:rsidR="00E06312" w:rsidRDefault="00000000">
            <w:r>
              <w:t>Proposal said RAID but RAID has no Claude. Will use Anthropic API.</w:t>
            </w:r>
          </w:p>
        </w:tc>
      </w:tr>
      <w:tr w:rsidR="00E06312" w14:paraId="46CB3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8775" w14:textId="77777777" w:rsidR="00E06312" w:rsidRDefault="00000000">
            <w:r>
              <w:t>Grok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5B70" w14:textId="77777777" w:rsidR="00E06312" w:rsidRDefault="00000000">
            <w:r>
              <w:t>xAI API (~$0.20)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998D" w14:textId="77777777" w:rsidR="00E06312" w:rsidRDefault="00000000">
            <w:r>
              <w:t>⏳ Planned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831A" w14:textId="77777777" w:rsidR="00E06312" w:rsidRDefault="00000000">
            <w:r>
              <w:t>Not in any public benchmark. Primary novel contribution of this study.</w:t>
            </w:r>
          </w:p>
        </w:tc>
      </w:tr>
    </w:tbl>
    <w:p w14:paraId="7E10EA59" w14:textId="77777777" w:rsidR="00E06312" w:rsidRDefault="00E06312"/>
    <w:p w14:paraId="69FB58D5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Domain stratification: 75 samples per model per domain (abstracts, books, news, reddit). Total target: 3,600 samples (300/model × 3 conditions × 4 models). Files stored in D:\Research\RAID_dataset\</w:t>
      </w:r>
    </w:p>
    <w:p w14:paraId="6A8BD0FF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7. Core Methodology Details</w:t>
      </w:r>
    </w:p>
    <w:p w14:paraId="10DDBCE0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Rewriting Tool:</w:t>
      </w:r>
    </w:p>
    <w:p w14:paraId="25A3A8FB" w14:textId="77777777" w:rsidR="00E06312" w:rsidRDefault="00000000">
      <w:pPr>
        <w:spacing w:after="160" w:line="480" w:lineRule="auto"/>
        <w:jc w:val="both"/>
      </w:pPr>
      <w:r>
        <w:rPr>
          <w:sz w:val="24"/>
          <w:szCs w:val="24"/>
        </w:rPr>
        <w:t>Llama 3.3 70B via Groq free API. Two instruction prompts — light and heavy. NOT commercial tools like StealthWriter.</w:t>
      </w:r>
    </w:p>
    <w:p w14:paraId="1296633A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Pilot Study (COMPLETED 23 Feb 2026):</w:t>
      </w:r>
    </w:p>
    <w:p w14:paraId="2E696AD5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30 prompts, 60 rewrites using Llama 3.3 70B</w:t>
      </w:r>
    </w:p>
    <w:p w14:paraId="1D34412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Derived quality gate thresholds: cosine &gt;= 0.80 (light), cosine &gt;= 0.597 (heavy)</w:t>
      </w:r>
    </w:p>
    <w:p w14:paraId="78B42B7D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Zero incoherent samples found (0 rating-1 samples)</w:t>
      </w:r>
    </w:p>
    <w:p w14:paraId="32F54EB3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LIMITATION: Self-rewriting scenario (Llama rewrote its own text). Calibration refinement planned after dataset collection.</w:t>
      </w:r>
    </w:p>
    <w:p w14:paraId="07D8FF46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Quality Gate (Dual Metric):</w:t>
      </w:r>
    </w:p>
    <w:p w14:paraId="2AC5D68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Levenshtein distance range: 0.30-0.50 (light), 0.55-0.70 (heavy)</w:t>
      </w:r>
    </w:p>
    <w:p w14:paraId="02C3D86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Cosine similarity floor: &gt;= 0.80 (light), &gt;= 0.597 (heavy)</w:t>
      </w:r>
    </w:p>
    <w:p w14:paraId="2E52B034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Both must pass simultaneously. 3 regeneration attempts. Then reserve pool.</w:t>
      </w:r>
    </w:p>
    <w:p w14:paraId="353E963B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Features:</w:t>
      </w:r>
    </w:p>
    <w:p w14:paraId="3D163006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8 Stylometric: mean sentence length, sentence length variance, TTR, hedging frequency, passive voice rate, comma density, mean word length, Flesch-Kincaid readability</w:t>
      </w:r>
    </w:p>
    <w:p w14:paraId="173D20D0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Semantic: all-MiniLM-L6-v2 SentenceTransformer → 384 dims → PCA to ~75 components → concat with 8 stylometric = ~83 dims total</w:t>
      </w:r>
    </w:p>
    <w:p w14:paraId="1F207BB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Sample-to-feature ratio: 960/83 = 11.6:1 (healthy). Without PCA: 960/392 = 2.4:1 (overfitting risk)</w:t>
      </w:r>
    </w:p>
    <w:p w14:paraId="3C37F9FF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Classifier:</w:t>
      </w:r>
    </w:p>
    <w:p w14:paraId="4A7E7A89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Soft voting ensemble: XGBoost + Random Forest + MLP</w:t>
      </w:r>
    </w:p>
    <w:p w14:paraId="712FBDDF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Trained on 0% original samples only. Evaluated OOD on rewritten samples without retraining.</w:t>
      </w:r>
    </w:p>
    <w:p w14:paraId="4F9407A0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5-fold stratified cross-validation. Primary metric: macro F1.</w:t>
      </w:r>
    </w:p>
    <w:p w14:paraId="7CF56973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SHAP Analysis:</w:t>
      </w:r>
    </w:p>
    <w:p w14:paraId="6DDB694B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XGBoost component only (TreeExplainer compatible)</w:t>
      </w:r>
    </w:p>
    <w:p w14:paraId="156360A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Stylometric: individual feature SHAP values reported</w:t>
      </w:r>
    </w:p>
    <w:p w14:paraId="207FAAA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Semantic: aggregate PCA SHAP sum only (PCA components not individually interpreted)</w:t>
      </w:r>
    </w:p>
    <w:p w14:paraId="5CC1B2A9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8. Hardware &amp; Software</w:t>
      </w:r>
    </w:p>
    <w:p w14:paraId="0DEFE4E0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Hardware:</w:t>
      </w:r>
    </w:p>
    <w:p w14:paraId="472C12E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GPU: 4 GB VRAM (for all-MiniLM-L6-v2 extraction only — model is 80MB)</w:t>
      </w:r>
    </w:p>
    <w:p w14:paraId="00DF1F1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RAM: 24 GB</w:t>
      </w:r>
    </w:p>
    <w:p w14:paraId="0AB854A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CPU: 6 cores / 12 threads</w:t>
      </w:r>
    </w:p>
    <w:p w14:paraId="5C9547D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Storage: Standard SSD (&lt;200MB for entire dataset)</w:t>
      </w:r>
    </w:p>
    <w:p w14:paraId="65F1E406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Software (All Free):</w:t>
      </w:r>
    </w:p>
    <w:p w14:paraId="0BC5A555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Data: HuggingFace datasets, Google Gemini API, Anthropic API, xAI API, Groq API</w:t>
      </w:r>
    </w:p>
    <w:p w14:paraId="3864579D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Feature extraction: spaCy (en_core_web_sm), NLTK, textstat, SentenceTransformers (all-MiniLM-L6-v2)</w:t>
      </w:r>
    </w:p>
    <w:p w14:paraId="7C82028A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ML: scikit-learn (RF, MLP, VotingClassifier), XGBoost, SHAP</w:t>
      </w:r>
    </w:p>
    <w:p w14:paraId="22A8668A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Analysis: pandas, numpy, matplotlib, seaborn</w:t>
      </w:r>
    </w:p>
    <w:p w14:paraId="3172801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Total cost: ~$0.40 (Claude API $0.20 + Grok API $0.20)</w:t>
      </w:r>
    </w:p>
    <w:p w14:paraId="10A8E8E5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9. Key References (Use These Exactly)</w:t>
      </w:r>
    </w:p>
    <w:p w14:paraId="3AFB5A4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Argasinski, J., et al. (2025). Stylometry recognizes human and LLM-generated texts in short samples. arXiv preprint.</w:t>
      </w:r>
    </w:p>
    <w:p w14:paraId="57C4364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Bishop, C. M. (2006). Pattern Recognition and Machine Learning. Springer.</w:t>
      </w:r>
    </w:p>
    <w:p w14:paraId="1D62463D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Cao, Y., et al. (2025). Homogenising effect of LLMs on academic writing styles. arXiv preprint.</w:t>
      </w:r>
    </w:p>
    <w:p w14:paraId="5E2D57D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Dugan, L., et al. (2024). RAID: A shared benchmark for robust evaluation of machine-generated text detectors. ACL 2024.</w:t>
      </w:r>
    </w:p>
    <w:p w14:paraId="0C8FD07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Devlin, J., et al. (2019). BERT: Pre-training of deep bidirectional transformers. NAACL 2019.</w:t>
      </w:r>
    </w:p>
    <w:p w14:paraId="043D144A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Hendrycks, D., &amp; Gimpel, K. (2017). A baseline for detecting misclassified and OOD examples. ICLR 2017.</w:t>
      </w:r>
    </w:p>
    <w:p w14:paraId="3640110F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Kirchenbauer, J., et al. (2023). A watermark for large language models. ICML 2023.</w:t>
      </w:r>
    </w:p>
    <w:p w14:paraId="52DB2C70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Krishna, K., et al. (2023). Paraphrasing evades detectors of AI-generated text. NeurIPS 2023.</w:t>
      </w:r>
    </w:p>
    <w:p w14:paraId="3D44A32C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Lundberg, S., &amp; Lee, S.I. (2017). A unified approach to interpreting model predictions (SHAP). NeurIPS 2017.</w:t>
      </w:r>
    </w:p>
    <w:p w14:paraId="0D34AAB3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Mitchell, E., et al. (2023). DetectGPT: Zero-shot machine-generated text detection. ICML 2023.</w:t>
      </w:r>
    </w:p>
    <w:p w14:paraId="3885551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Ovadia, Y., et al. (2019). Can you trust your model's uncertainty? NeurIPS 2019.</w:t>
      </w:r>
    </w:p>
    <w:p w14:paraId="6E1E38C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Padhi, I., et al. (2025). Divergent LLM adoption and convergence paths in professional writing. arXiv preprint.</w:t>
      </w:r>
    </w:p>
    <w:p w14:paraId="187634CB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Przystalski, K., et al. (2025). StyloMetrix for LLM stylometric fingerprinting. arXiv preprint.</w:t>
      </w:r>
    </w:p>
    <w:p w14:paraId="09D41043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Reimers, N., &amp; Gurevych, I. (2019). Sentence-BERT: Sentence embeddings using Siamese BERT-networks. EMNLP 2019.</w:t>
      </w:r>
    </w:p>
    <w:p w14:paraId="27809CE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Solaiman, I., et al. (2019). Release strategies and the social impacts of language models. arXiv.</w:t>
      </w:r>
    </w:p>
    <w:p w14:paraId="0C0F229B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Wang, W., et al. (2020). MiniLM: Deep self-attention distillation. NeurIPS 2020.</w:t>
      </w:r>
    </w:p>
    <w:p w14:paraId="3BAF56FF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Wang, Y., et al. (2024). M4: Multi-generator, multi-domain black-box machine-generated text detection. EACL 2024.</w:t>
      </w:r>
    </w:p>
    <w:p w14:paraId="50A94170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Ye, J., et al. (2025). Attribution of AI-generated text including Grok as unseen model. arXiv preprint.</w:t>
      </w:r>
    </w:p>
    <w:p w14:paraId="08404680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Zhang, X., et al. (2025). Adversarial paraphrasing attacks on AI text detection systems. arXiv preprint.</w:t>
      </w:r>
    </w:p>
    <w:p w14:paraId="24DD43B1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10. Required Chapter Structures (University Guidelines)</w:t>
      </w:r>
    </w:p>
    <w:p w14:paraId="577A90B3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Chapter 1 Required Structure:</w:t>
      </w:r>
    </w:p>
    <w:p w14:paraId="140E1419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1.1 Chapter Overview</w:t>
      </w:r>
    </w:p>
    <w:p w14:paraId="7B25BA3A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1.2 Problem Background — What has actually happened?</w:t>
      </w:r>
    </w:p>
    <w:p w14:paraId="7166374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1.3 Problem Statement (with recent citations and statistics)</w:t>
      </w:r>
    </w:p>
    <w:p w14:paraId="7963BAD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1.3.1 General Problem — high level implications</w:t>
      </w:r>
    </w:p>
    <w:p w14:paraId="0204BE4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1.3.2 Specific Problem — domain shortcomings, end with research gap</w:t>
      </w:r>
    </w:p>
    <w:p w14:paraId="0B04655D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1.4 Research Question — ONE main question with sub-questions (Wh-form)</w:t>
      </w:r>
    </w:p>
    <w:p w14:paraId="42B163C6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1.5 Research Motivation — what paved you to do this?</w:t>
      </w:r>
    </w:p>
    <w:p w14:paraId="2A4D7C3D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1.6 Research Aim — what do you expect after doing this?</w:t>
      </w:r>
    </w:p>
    <w:p w14:paraId="79A3E82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1.7 Research Objectives: 1.7.1 To Identify / 1.7.2 To Analyze / 1.7.3 To Design &amp; Develop / 1.7.4 To Evaluate</w:t>
      </w:r>
    </w:p>
    <w:p w14:paraId="200D2E2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1.8 Rich Picture of proposed solution — workflow diagram/description</w:t>
      </w:r>
    </w:p>
    <w:p w14:paraId="34AF7072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1.9 Resource Requirements: 1.9.1 Hardware / 1.9.2 Software</w:t>
      </w:r>
    </w:p>
    <w:p w14:paraId="497991B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1.10 Project Scope — In scope and Out scope table with elaborations</w:t>
      </w:r>
    </w:p>
    <w:p w14:paraId="57D709B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1.11 Chapter Summary</w:t>
      </w:r>
    </w:p>
    <w:p w14:paraId="6F9BB5B2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Chapter 2 Required Structure:</w:t>
      </w:r>
    </w:p>
    <w:p w14:paraId="43966B2B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2.1 Chapter Overview</w:t>
      </w:r>
    </w:p>
    <w:p w14:paraId="7C9A340C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2.2 Conceptual Map of the literature</w:t>
      </w:r>
    </w:p>
    <w:p w14:paraId="42CBB1FC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2.3 Domain Overview — surface level, 10% coverage</w:t>
      </w:r>
    </w:p>
    <w:p w14:paraId="1B77F3A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2.4 Existing Systems/Frameworks/Designs — comparative, personal reflections, 30% coverage</w:t>
      </w:r>
    </w:p>
    <w:p w14:paraId="63CC1999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2.5 Technological Analysis — 60% coverage: 2.5.1 Algorithmic / 2.5.2 Design / 2.5.3 Workflow Analysis</w:t>
      </w:r>
    </w:p>
    <w:p w14:paraId="27FEF60C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2.6 Reflection — personal opinion vs literature, justify research gap</w:t>
      </w:r>
    </w:p>
    <w:p w14:paraId="7B3200AC" w14:textId="77777777" w:rsidR="00E06312" w:rsidRDefault="00000000">
      <w:pPr>
        <w:spacing w:before="300" w:after="120" w:line="480" w:lineRule="auto"/>
      </w:pPr>
      <w:r>
        <w:rPr>
          <w:b/>
          <w:bCs/>
          <w:sz w:val="24"/>
          <w:szCs w:val="24"/>
        </w:rPr>
        <w:t>Chapter 3 Required Structure:</w:t>
      </w:r>
    </w:p>
    <w:p w14:paraId="4850D04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3.1 Research Paradigm — ontology, epistemology, positivism/interpretivism/pragmatism</w:t>
      </w:r>
    </w:p>
    <w:p w14:paraId="5F530F2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3.2 Research Approach — Inductive / Deductive / Pragmatism</w:t>
      </w:r>
    </w:p>
    <w:p w14:paraId="10784EF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3.3 Research Strategy</w:t>
      </w:r>
    </w:p>
    <w:p w14:paraId="727920E1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3.4 Fact Collection Mechanisms</w:t>
      </w:r>
    </w:p>
    <w:p w14:paraId="2BEF53D2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3.5 Methodology Execution Workflow: 3.5.1 Problem ID / 3.5.2 Relevance Justification / 3.5.3 Comparative Analysis / 3.5.4 Define Objectives / 3.5.5 Design &amp; Data Management / 3.5.6 Evaluation &amp; Communication</w:t>
      </w:r>
    </w:p>
    <w:p w14:paraId="176F715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3.6 Project Management Methodology (SCRUM/KANBAN/PRINCE2 — justify selection)</w:t>
      </w:r>
    </w:p>
    <w:p w14:paraId="295BC61D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3.6.1 Project Timeline</w:t>
      </w:r>
    </w:p>
    <w:p w14:paraId="40CC002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3.6.2 Ethical Considerations</w:t>
      </w:r>
    </w:p>
    <w:p w14:paraId="6D2ECC2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3.7 Chapter Summary</w:t>
      </w:r>
    </w:p>
    <w:p w14:paraId="375AFB44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11. Writing Rules — MUST FOLLOW</w:t>
      </w:r>
    </w:p>
    <w:p w14:paraId="3866265C" w14:textId="77777777" w:rsidR="00E06312" w:rsidRDefault="00000000">
      <w:pPr>
        <w:spacing w:after="160" w:line="480" w:lineRule="auto"/>
        <w:jc w:val="both"/>
      </w:pPr>
      <w:r>
        <w:rPr>
          <w:b/>
          <w:bCs/>
          <w:sz w:val="24"/>
          <w:szCs w:val="24"/>
        </w:rPr>
        <w:t>These rules must be followed in every response:</w:t>
      </w:r>
    </w:p>
    <w:p w14:paraId="41DA7C4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0% AI detection — write in varied, natural academic human voice</w:t>
      </w:r>
    </w:p>
    <w:p w14:paraId="75DE75FF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100% humanized — vary sentence lengths, avoid formulaic transitions</w:t>
      </w:r>
    </w:p>
    <w:p w14:paraId="7261BF6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NEVER start paragraphs with: Furthermore, Moreover, Additionally, In conclusion, It is worth noting, It is important to note</w:t>
      </w:r>
    </w:p>
    <w:p w14:paraId="2AF8D7B8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Mix short punchy sentences with longer analytical ones</w:t>
      </w:r>
    </w:p>
    <w:p w14:paraId="277866B7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Use specific numbers, dates, and concrete details</w:t>
      </w:r>
    </w:p>
    <w:p w14:paraId="51094F26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Write with authority and conviction — not hedging everything</w:t>
      </w:r>
    </w:p>
    <w:p w14:paraId="6D2E4862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Use Times New Roman 12pt, double spacing, A4, 1-inch margins</w:t>
      </w:r>
    </w:p>
    <w:p w14:paraId="239BC0CE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Justified alignment throughout</w:t>
      </w:r>
    </w:p>
    <w:p w14:paraId="29405336" w14:textId="77777777" w:rsidR="00E06312" w:rsidRDefault="00000000">
      <w:pPr>
        <w:spacing w:after="100" w:line="480" w:lineRule="auto"/>
        <w:ind w:left="360"/>
      </w:pPr>
      <w:r>
        <w:rPr>
          <w:sz w:val="24"/>
          <w:szCs w:val="24"/>
        </w:rPr>
        <w:t>• All tables formatted with blue header shading (D9E1F2) and alternating row shading</w:t>
      </w:r>
    </w:p>
    <w:p w14:paraId="23C5172F" w14:textId="77777777" w:rsidR="00E06312" w:rsidRDefault="00000000">
      <w:pPr>
        <w:spacing w:before="400" w:after="200" w:line="480" w:lineRule="auto"/>
      </w:pPr>
      <w:r>
        <w:rPr>
          <w:b/>
          <w:bCs/>
          <w:caps/>
          <w:sz w:val="28"/>
          <w:szCs w:val="28"/>
        </w:rPr>
        <w:t>12. Your Task in This Conversation</w:t>
      </w:r>
    </w:p>
    <w:p w14:paraId="5B17345F" w14:textId="77777777" w:rsidR="00E06312" w:rsidRDefault="00000000">
      <w:pPr>
        <w:spacing w:after="160" w:line="480" w:lineRule="auto"/>
        <w:jc w:val="both"/>
      </w:pPr>
      <w:r>
        <w:rPr>
          <w:b/>
          <w:bCs/>
          <w:sz w:val="24"/>
          <w:szCs w:val="24"/>
        </w:rPr>
        <w:t>Write [INSERT CHAPTER NUMBER AND NAME] following the exact structure in Section 10 above. Use the research details in Sections 1-9. Follow all writing rules in Section 11. Produce a complete Word (.docx) file using the docx npm library.</w:t>
      </w:r>
    </w:p>
    <w:sectPr w:rsidR="00E063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67324"/>
    <w:multiLevelType w:val="hybridMultilevel"/>
    <w:tmpl w:val="D6065362"/>
    <w:lvl w:ilvl="0" w:tplc="4D4026D6">
      <w:start w:val="1"/>
      <w:numFmt w:val="bullet"/>
      <w:lvlText w:val="●"/>
      <w:lvlJc w:val="left"/>
      <w:pPr>
        <w:ind w:left="720" w:hanging="360"/>
      </w:pPr>
    </w:lvl>
    <w:lvl w:ilvl="1" w:tplc="3DAA030C">
      <w:start w:val="1"/>
      <w:numFmt w:val="bullet"/>
      <w:lvlText w:val="○"/>
      <w:lvlJc w:val="left"/>
      <w:pPr>
        <w:ind w:left="1440" w:hanging="360"/>
      </w:pPr>
    </w:lvl>
    <w:lvl w:ilvl="2" w:tplc="2DD80C9C">
      <w:start w:val="1"/>
      <w:numFmt w:val="bullet"/>
      <w:lvlText w:val="■"/>
      <w:lvlJc w:val="left"/>
      <w:pPr>
        <w:ind w:left="2160" w:hanging="360"/>
      </w:pPr>
    </w:lvl>
    <w:lvl w:ilvl="3" w:tplc="1C6A7B96">
      <w:start w:val="1"/>
      <w:numFmt w:val="bullet"/>
      <w:lvlText w:val="●"/>
      <w:lvlJc w:val="left"/>
      <w:pPr>
        <w:ind w:left="2880" w:hanging="360"/>
      </w:pPr>
    </w:lvl>
    <w:lvl w:ilvl="4" w:tplc="9032479E">
      <w:start w:val="1"/>
      <w:numFmt w:val="bullet"/>
      <w:lvlText w:val="○"/>
      <w:lvlJc w:val="left"/>
      <w:pPr>
        <w:ind w:left="3600" w:hanging="360"/>
      </w:pPr>
    </w:lvl>
    <w:lvl w:ilvl="5" w:tplc="E788EDD8">
      <w:start w:val="1"/>
      <w:numFmt w:val="bullet"/>
      <w:lvlText w:val="■"/>
      <w:lvlJc w:val="left"/>
      <w:pPr>
        <w:ind w:left="4320" w:hanging="360"/>
      </w:pPr>
    </w:lvl>
    <w:lvl w:ilvl="6" w:tplc="1B76CC42">
      <w:start w:val="1"/>
      <w:numFmt w:val="bullet"/>
      <w:lvlText w:val="●"/>
      <w:lvlJc w:val="left"/>
      <w:pPr>
        <w:ind w:left="5040" w:hanging="360"/>
      </w:pPr>
    </w:lvl>
    <w:lvl w:ilvl="7" w:tplc="B9C2F308">
      <w:start w:val="1"/>
      <w:numFmt w:val="bullet"/>
      <w:lvlText w:val="●"/>
      <w:lvlJc w:val="left"/>
      <w:pPr>
        <w:ind w:left="5760" w:hanging="360"/>
      </w:pPr>
    </w:lvl>
    <w:lvl w:ilvl="8" w:tplc="453096B6">
      <w:start w:val="1"/>
      <w:numFmt w:val="bullet"/>
      <w:lvlText w:val="●"/>
      <w:lvlJc w:val="left"/>
      <w:pPr>
        <w:ind w:left="6480" w:hanging="360"/>
      </w:pPr>
    </w:lvl>
  </w:abstractNum>
  <w:num w:numId="1" w16cid:durableId="58138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12"/>
    <w:rsid w:val="000026BA"/>
    <w:rsid w:val="00467FAF"/>
    <w:rsid w:val="00E0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1410"/>
  <w15:docId w15:val="{E05C0FC0-F5BE-4905-BF79-9455A360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kaldera</cp:lastModifiedBy>
  <cp:revision>2</cp:revision>
  <dcterms:created xsi:type="dcterms:W3CDTF">2026-06-27T06:05:00Z</dcterms:created>
  <dcterms:modified xsi:type="dcterms:W3CDTF">2026-06-27T06:05:00Z</dcterms:modified>
</cp:coreProperties>
</file>