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Website Design &amp; Services Agreement</w:t>
      </w:r>
    </w:p>
    <w:p>
      <w:pPr>
        <w:spacing w:after="160"/>
        <w:jc w:val="center"/>
      </w:pPr>
      <w:r>
        <w:rPr>
          <w:i/>
          <w:iCs/>
          <w:color w:val="2E75B6"/>
          <w:sz w:val="18"/>
          <w:szCs w:val="18"/>
        </w:rPr>
        <w:t xml:space="preserve">Fields in blue are placeholders — replace them for each client before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5" w:val="clear"/>
            <w:tcMar>
              <w:top w:type="dxa" w:w="100"/>
              <w:left w:type="dxa" w:w="160"/>
              <w:bottom w:type="dxa" w:w="100"/>
              <w:right w:type="dxa" w:w="160"/>
            </w:tcMar>
          </w:tcPr>
          <w:p>
            <w:r>
              <w:rPr>
                <w:b/>
                <w:bCs/>
                <w:sz w:val="18"/>
                <w:szCs w:val="18"/>
              </w:rPr>
              <w:t xml:space="preserve">Template notice: </w:t>
            </w:r>
            <w:r>
              <w:rPr>
                <w:sz w:val="18"/>
                <w:szCs w:val="18"/>
              </w:rPr>
              <w:t xml:space="preserve">This is a general-purpose template, not legal advice. Have a licensed attorney in your state (Texas) review and adapt it before relying on it. Consider adding your own registered business name, EIN, and registered address.</w:t>
            </w:r>
          </w:p>
        </w:tc>
      </w:tr>
    </w:tbl>
    <w:p>
      <w:pPr>
        <w:spacing w:after="160"/>
      </w:pPr>
      <w:r>
        <w:t xml:space="preserve"/>
      </w:r>
    </w:p>
    <w:p>
      <w:pPr>
        <w:pStyle w:val="Heading2"/>
      </w:pPr>
      <w:r>
        <w:t xml:space="preserve">1. Parties &amp; Effective Date</w:t>
      </w:r>
    </w:p>
    <w:p>
      <w:pPr>
        <w:spacing w:after="120" w:line="276"/>
      </w:pPr>
      <w:r>
        <w:t xml:space="preserve">This Website Design &amp; Services Agreement (the “Agreement”) is entered into as of the date of the last signature below (the “Effective Date”) by and between:</w:t>
      </w:r>
    </w:p>
    <w:p>
      <w:pPr>
        <w:spacing w:after="120" w:line="276"/>
      </w:pPr>
      <w:r>
        <w:rPr>
          <w:b/>
          <w:bCs/>
        </w:rPr>
        <w:t xml:space="preserve">Service Provider:  </w:t>
      </w:r>
      <w:r>
        <w:rPr>
          <w:color w:val="2E75B6"/>
        </w:rPr>
        <w:t xml:space="preserve">[Your Business Name], [sole proprietor / LLC], of [Your Address]</w:t>
      </w:r>
    </w:p>
    <w:p>
      <w:pPr>
        <w:spacing w:after="120" w:line="276"/>
      </w:pPr>
      <w:r>
        <w:rPr>
          <w:b/>
          <w:bCs/>
        </w:rPr>
        <w:t xml:space="preserve">Client:  </w:t>
      </w:r>
      <w:r>
        <w:rPr>
          <w:color w:val="2E75B6"/>
        </w:rPr>
        <w:t xml:space="preserve">[Client Business Name], of [Client Address]</w:t>
      </w:r>
    </w:p>
    <w:p>
      <w:pPr>
        <w:spacing w:after="120" w:line="276"/>
      </w:pPr>
      <w:r>
        <w:t xml:space="preserve">The Service Provider and Client may each be referred to as a “Party” and together as the “Parties.”</w:t>
      </w:r>
    </w:p>
    <w:p>
      <w:pPr>
        <w:pStyle w:val="Heading2"/>
      </w:pPr>
      <w:r>
        <w:t xml:space="preserve">2. Scope of Services</w:t>
      </w:r>
    </w:p>
    <w:p>
      <w:pPr>
        <w:spacing w:after="120" w:line="276"/>
      </w:pPr>
      <w:r>
        <w:t xml:space="preserve">The Service Provider agrees to design, build, and deliver a website (the “Website”) for the Client as described below. Work outside this scope is considered a new request and may be quoted separately.</w:t>
      </w:r>
    </w:p>
    <w:p>
      <w:pPr>
        <w:spacing w:after="120" w:line="276"/>
      </w:pPr>
      <w:r>
        <w:rPr>
          <w:b/>
          <w:bCs/>
        </w:rPr>
        <w:t xml:space="preserve">Project description:  </w:t>
      </w:r>
      <w:r>
        <w:rPr>
          <w:color w:val="2E75B6"/>
        </w:rPr>
        <w:t xml:space="preserve">[e.g., 5-page mobile-responsive website: Home, About, Services, Gallery, Contact]</w:t>
      </w:r>
    </w:p>
    <w:p>
      <w:pPr>
        <w:spacing w:after="120" w:line="276"/>
      </w:pPr>
      <w:r>
        <w:t xml:space="preserve">Included deliverables:</w:t>
      </w:r>
    </w:p>
    <w:p>
      <w:pPr>
        <w:pStyle w:val="ListParagraph"/>
        <w:numPr>
          <w:ilvl w:val="0"/>
          <w:numId w:val="2"/>
        </w:numPr>
        <w:spacing w:after="80" w:line="276"/>
      </w:pPr>
      <w:r>
        <w:t xml:space="preserve">Mobile-responsive design optimized for phones, tablets, and desktop</w:t>
      </w:r>
    </w:p>
    <w:p>
      <w:pPr>
        <w:pStyle w:val="ListParagraph"/>
        <w:numPr>
          <w:ilvl w:val="0"/>
          <w:numId w:val="2"/>
        </w:numPr>
        <w:spacing w:after="80" w:line="276"/>
      </w:pPr>
      <w:r>
        <w:t xml:space="preserve">Up to [#] pages of content built from materials the Client provides</w:t>
      </w:r>
    </w:p>
    <w:p>
      <w:pPr>
        <w:pStyle w:val="ListParagraph"/>
        <w:numPr>
          <w:ilvl w:val="0"/>
          <w:numId w:val="2"/>
        </w:numPr>
        <w:spacing w:after="80" w:line="276"/>
      </w:pPr>
      <w:r>
        <w:t xml:space="preserve">Contact form and click-to-call/click-to-email setup</w:t>
      </w:r>
    </w:p>
    <w:p>
      <w:pPr>
        <w:pStyle w:val="ListParagraph"/>
        <w:numPr>
          <w:ilvl w:val="0"/>
          <w:numId w:val="2"/>
        </w:numPr>
        <w:spacing w:after="80" w:line="276"/>
      </w:pPr>
      <w:r>
        <w:t xml:space="preserve">Basic on-page SEO (page titles, descriptions, headings)</w:t>
      </w:r>
    </w:p>
    <w:p>
      <w:pPr>
        <w:pStyle w:val="ListParagraph"/>
        <w:numPr>
          <w:ilvl w:val="0"/>
          <w:numId w:val="2"/>
        </w:numPr>
        <w:spacing w:after="80" w:line="276"/>
      </w:pPr>
      <w:r>
        <w:t xml:space="preserve">Google Business Profile setup or optimization [if applicable]</w:t>
      </w:r>
    </w:p>
    <w:p>
      <w:pPr>
        <w:pStyle w:val="ListParagraph"/>
        <w:numPr>
          <w:ilvl w:val="0"/>
          <w:numId w:val="2"/>
        </w:numPr>
        <w:spacing w:after="80" w:line="276"/>
      </w:pPr>
      <w:r>
        <w:t xml:space="preserve">[Other: online booking / menu / map embed / etc.]</w:t>
      </w:r>
    </w:p>
    <w:p>
      <w:pPr>
        <w:spacing w:after="120" w:line="276"/>
      </w:pPr>
      <w:r>
        <w:t xml:space="preserve">Explicitly excluded (available as add-ons): logo/brand design, copywriting beyond light editing, paid advertising management, e-commerce checkout, custom application development, and ongoing content creation, unless listed above.</w:t>
      </w:r>
    </w:p>
    <w:p>
      <w:pPr>
        <w:pStyle w:val="Heading2"/>
      </w:pPr>
      <w:r>
        <w:t xml:space="preserve">3. Fees &amp; Payment</w:t>
      </w:r>
    </w:p>
    <w:p>
      <w:pPr>
        <w:spacing w:after="120" w:line="276"/>
      </w:pPr>
      <w:r>
        <w:t xml:space="preserve">The Client agrees to pay the following. A non-refundable deposit is required before work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Amount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project (build) fee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E75B6"/>
              </w:rPr>
              <w:t xml:space="preserve">$[1,200]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Deposit due to begin (50%, non-refundable)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E75B6"/>
              </w:rPr>
              <w:t xml:space="preserve">$[600]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Balance due on completion, before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E75B6"/>
              </w:rPr>
              <w:t xml:space="preserve">$[600]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Monthly Care Plan (see Section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2E75B6"/>
              </w:rPr>
              <w:t xml:space="preserve">$[99] / month</w:t>
            </w:r>
          </w:p>
        </w:tc>
      </w:tr>
    </w:tbl>
    <w:p>
      <w:pPr>
        <w:spacing w:after="80"/>
      </w:pPr>
      <w:r>
        <w:t xml:space="preserve"/>
      </w:r>
    </w:p>
    <w:p>
      <w:pPr>
        <w:pStyle w:val="ListParagraph"/>
        <w:numPr>
          <w:ilvl w:val="0"/>
          <w:numId w:val="2"/>
        </w:numPr>
        <w:spacing w:after="80" w:line="276"/>
      </w:pPr>
      <w:r>
        <w:t xml:space="preserve">Payment methods accepted: [Stripe / bank transfer / Zelle / check].</w:t>
      </w:r>
    </w:p>
    <w:p>
      <w:pPr>
        <w:pStyle w:val="ListParagraph"/>
        <w:numPr>
          <w:ilvl w:val="0"/>
          <w:numId w:val="2"/>
        </w:numPr>
        <w:spacing w:after="80" w:line="276"/>
      </w:pPr>
      <w:r>
        <w:t xml:space="preserve">Invoices are due within [7] days. Late balances accrue [1.5]% interest per month.</w:t>
      </w:r>
    </w:p>
    <w:p>
      <w:pPr>
        <w:pStyle w:val="ListParagraph"/>
        <w:numPr>
          <w:ilvl w:val="0"/>
          <w:numId w:val="2"/>
        </w:numPr>
        <w:spacing w:after="80" w:line="276"/>
      </w:pPr>
      <w:r>
        <w:t xml:space="preserve">Work pauses if an invoice is more than [14] days overdue, and the timeline shifts accordingly.</w:t>
      </w:r>
    </w:p>
    <w:p>
      <w:pPr>
        <w:pStyle w:val="ListParagraph"/>
        <w:numPr>
          <w:ilvl w:val="0"/>
          <w:numId w:val="2"/>
        </w:numPr>
        <w:spacing w:after="80" w:line="276"/>
      </w:pPr>
      <w:r>
        <w:t xml:space="preserve">The deposit reserves your project time and is non-refundable once work has begun.</w:t>
      </w:r>
    </w:p>
    <w:p>
      <w:pPr>
        <w:pStyle w:val="Heading2"/>
      </w:pPr>
      <w:r>
        <w:t xml:space="preserve">4. Monthly Care Plan, Hosting &amp; Domain</w:t>
      </w:r>
    </w:p>
    <w:p>
      <w:pPr>
        <w:spacing w:after="120" w:line="276"/>
      </w:pPr>
      <w:r>
        <w:t xml:space="preserve">If the Client subscribes to the Monthly Care Plan, the Service Provider provides the following on a recurring basis for the monthly fee in Section 3:</w:t>
      </w:r>
    </w:p>
    <w:p>
      <w:pPr>
        <w:pStyle w:val="ListParagraph"/>
        <w:numPr>
          <w:ilvl w:val="0"/>
          <w:numId w:val="2"/>
        </w:numPr>
        <w:spacing w:after="80" w:line="276"/>
      </w:pPr>
      <w:r>
        <w:t xml:space="preserve">Website hosting on a secure, reliable platform</w:t>
      </w:r>
    </w:p>
    <w:p>
      <w:pPr>
        <w:pStyle w:val="ListParagraph"/>
        <w:numPr>
          <w:ilvl w:val="0"/>
          <w:numId w:val="2"/>
        </w:numPr>
        <w:spacing w:after="80" w:line="276"/>
      </w:pPr>
      <w:r>
        <w:t xml:space="preserve">Software/security updates and uptime monitoring</w:t>
      </w:r>
    </w:p>
    <w:p>
      <w:pPr>
        <w:pStyle w:val="ListParagraph"/>
        <w:numPr>
          <w:ilvl w:val="0"/>
          <w:numId w:val="2"/>
        </w:numPr>
        <w:spacing w:after="80" w:line="276"/>
      </w:pPr>
      <w:r>
        <w:t xml:space="preserve">Up to [30] minutes of small content edits per month (text/image swaps)</w:t>
      </w:r>
    </w:p>
    <w:p>
      <w:pPr>
        <w:pStyle w:val="ListParagraph"/>
        <w:numPr>
          <w:ilvl w:val="0"/>
          <w:numId w:val="2"/>
        </w:numPr>
        <w:spacing w:after="80" w:line="276"/>
      </w:pPr>
      <w:r>
        <w:t xml:space="preserve">Routine backups and basic technical support</w:t>
      </w:r>
    </w:p>
    <w:p>
      <w:pPr>
        <w:spacing w:after="120" w:line="276"/>
      </w:pPr>
      <w:r>
        <w:t xml:space="preserve">The Care Plan is billed monthly in advance and continues until cancelled by either Party with [30] days’ written notice. Domain registration may be billed at cost (approximately $[15]/year) or registered in the Client’s own name. If the Client cancels the Care Plan, hosting and included maintenance end, and the Client is responsible for arranging their own hosting; migration assistance is available as a separate one-time fee.</w:t>
      </w:r>
    </w:p>
    <w:p>
      <w:pPr>
        <w:pStyle w:val="Heading2"/>
      </w:pPr>
      <w:r>
        <w:t xml:space="preserve">5. Client Responsibilities</w:t>
      </w:r>
    </w:p>
    <w:p>
      <w:pPr>
        <w:spacing w:after="120" w:line="276"/>
      </w:pPr>
      <w:r>
        <w:t xml:space="preserve">Timely delivery depends on the Client. The Client agrees to provide, within [7] days of the Effective Date:</w:t>
      </w:r>
    </w:p>
    <w:p>
      <w:pPr>
        <w:pStyle w:val="ListParagraph"/>
        <w:numPr>
          <w:ilvl w:val="0"/>
          <w:numId w:val="2"/>
        </w:numPr>
        <w:spacing w:after="80" w:line="276"/>
      </w:pPr>
      <w:r>
        <w:t xml:space="preserve">Text content, logos, photos, and any branding materials</w:t>
      </w:r>
    </w:p>
    <w:p>
      <w:pPr>
        <w:pStyle w:val="ListParagraph"/>
        <w:numPr>
          <w:ilvl w:val="0"/>
          <w:numId w:val="2"/>
        </w:numPr>
        <w:spacing w:after="80" w:line="276"/>
      </w:pPr>
      <w:r>
        <w:t xml:space="preserve">Access to existing domains, hosting, or accounts as needed</w:t>
      </w:r>
    </w:p>
    <w:p>
      <w:pPr>
        <w:pStyle w:val="ListParagraph"/>
        <w:numPr>
          <w:ilvl w:val="0"/>
          <w:numId w:val="2"/>
        </w:numPr>
        <w:spacing w:after="80" w:line="276"/>
      </w:pPr>
      <w:r>
        <w:t xml:space="preserve">Prompt feedback and approvals at each review stage</w:t>
      </w:r>
    </w:p>
    <w:p>
      <w:pPr>
        <w:spacing w:after="120" w:line="276"/>
      </w:pPr>
      <w:r>
        <w:t xml:space="preserve">Delays in providing materials or feedback extend deadlines by an equal amount. The Client confirms it owns or is licensed to use all materials it provides.</w:t>
      </w:r>
    </w:p>
    <w:p>
      <w:pPr>
        <w:pStyle w:val="Heading2"/>
      </w:pPr>
      <w:r>
        <w:t xml:space="preserve">6. Revisions</w:t>
      </w:r>
    </w:p>
    <w:p>
      <w:pPr>
        <w:spacing w:after="120" w:line="276"/>
      </w:pPr>
      <w:r>
        <w:t xml:space="preserve">This Agreement includes [2] rounds of revisions during the design phase. A “round” is one consolidated set of feedback. Additional rounds, or changes requested after the Client has approved a stage or after launch, are billed at $[60]/hour or by separate quote. This clause exists to keep the project on schedule and protect both Parties from open-ended scope.</w:t>
      </w:r>
    </w:p>
    <w:p>
      <w:pPr>
        <w:pStyle w:val="Heading2"/>
      </w:pPr>
      <w:r>
        <w:t xml:space="preserve">7. Ownership &amp; Intellectual Property</w:t>
      </w:r>
    </w:p>
    <w:p>
      <w:pPr>
        <w:spacing w:after="120" w:line="276"/>
      </w:pPr>
      <w:r>
        <w:t xml:space="preserve">Upon receipt of full payment of the project fee, the Service Provider assigns to the Client all rights to the final, delivered Website design and custom content created specifically for the Client. Until full payment is received, all work product remains the property of the Service Provider.</w:t>
      </w:r>
    </w:p>
    <w:p>
      <w:pPr>
        <w:spacing w:after="120" w:line="276"/>
      </w:pPr>
      <w:r>
        <w:t xml:space="preserve">This transfer excludes: (a) third-party assets, themes, plugins, fonts, or stock media, which remain governed by their own licenses; and (b) the Service Provider’s pre-existing tools, code libraries, and templates, for which the Client receives a perpetual, non-exclusive license to use as part of the Website. The Service Provider may display the completed Website in its portfolio and add a discreet “Website by [Your Business Name]” credit in the footer unless the Client opts out in writing.</w:t>
      </w:r>
    </w:p>
    <w:p>
      <w:pPr>
        <w:pStyle w:val="Heading2"/>
      </w:pPr>
      <w:r>
        <w:t xml:space="preserve">8. Timeline</w:t>
      </w:r>
    </w:p>
    <w:p>
      <w:pPr>
        <w:spacing w:after="120" w:line="276"/>
      </w:pPr>
      <w:r>
        <w:rPr>
          <w:b/>
          <w:bCs/>
        </w:rPr>
        <w:t xml:space="preserve">Estimated start date:  </w:t>
      </w:r>
      <w:r>
        <w:rPr>
          <w:color w:val="2E75B6"/>
        </w:rPr>
        <w:t xml:space="preserve">[date]</w:t>
      </w:r>
    </w:p>
    <w:p>
      <w:pPr>
        <w:spacing w:after="120" w:line="276"/>
      </w:pPr>
      <w:r>
        <w:rPr>
          <w:b/>
          <w:bCs/>
        </w:rPr>
        <w:t xml:space="preserve">Estimated completion:  </w:t>
      </w:r>
      <w:r>
        <w:rPr>
          <w:color w:val="2E75B6"/>
        </w:rPr>
        <w:t xml:space="preserve">[# weeks] after deposit and all materials are received</w:t>
      </w:r>
    </w:p>
    <w:p>
      <w:pPr>
        <w:spacing w:after="120" w:line="276"/>
      </w:pPr>
      <w:r>
        <w:t xml:space="preserve">Timelines are good-faith estimates and depend on the Client meeting the responsibilities in Section 5.</w:t>
      </w:r>
    </w:p>
    <w:p>
      <w:pPr>
        <w:pStyle w:val="Heading2"/>
      </w:pPr>
      <w:r>
        <w:t xml:space="preserve">9. Warranties &amp; Limitation of Liability</w:t>
      </w:r>
    </w:p>
    <w:p>
      <w:pPr>
        <w:spacing w:after="120" w:line="276"/>
      </w:pPr>
      <w:r>
        <w:t xml:space="preserve">The Service Provider will perform services in a professional manner. Except as expressly stated, the Website is provided “as is” without warranties of any kind. The Service Provider is not liable for issues arising from third-party services (hosting outages, plugin conflicts, domain registrars), Client-supplied content, or events beyond its reasonable control. The Service Provider’s total liability under this Agreement is limited to the total fees paid by the Client in the [3] months preceding the claim. Neither Party is liable for indirect or consequential damages, including lost profits.</w:t>
      </w:r>
    </w:p>
    <w:p>
      <w:pPr>
        <w:pStyle w:val="Heading2"/>
      </w:pPr>
      <w:r>
        <w:t xml:space="preserve">10. Confidentiality</w:t>
      </w:r>
    </w:p>
    <w:p>
      <w:pPr>
        <w:spacing w:after="120" w:line="276"/>
      </w:pPr>
      <w:r>
        <w:t xml:space="preserve">Each Party agrees to keep confidential any non-public business information shared during the project and to use it only to perform this Agreement.</w:t>
      </w:r>
    </w:p>
    <w:p>
      <w:pPr>
        <w:pStyle w:val="Heading2"/>
      </w:pPr>
      <w:r>
        <w:t xml:space="preserve">11. Independent Contractor</w:t>
      </w:r>
    </w:p>
    <w:p>
      <w:pPr>
        <w:spacing w:after="120" w:line="276"/>
      </w:pPr>
      <w:r>
        <w:t xml:space="preserve">The Service Provider is an independent contractor, not an employee, partner, or agent of the Client. The Service Provider is responsible for its own taxes and may use subcontractors while remaining responsible for the work.</w:t>
      </w:r>
    </w:p>
    <w:p>
      <w:pPr>
        <w:pStyle w:val="Heading2"/>
      </w:pPr>
      <w:r>
        <w:t xml:space="preserve">12. Termination</w:t>
      </w:r>
    </w:p>
    <w:p>
      <w:pPr>
        <w:spacing w:after="120" w:line="276"/>
      </w:pPr>
      <w:r>
        <w:t xml:space="preserve">Either Party may terminate this Agreement with [14] days’ written notice. If the Client terminates, the deposit is non-refundable and the Client pays for all work completed up to the termination date. Upon termination, the Service Provider will deliver completed work for which it has been paid in full. Sections covering payment, ownership, confidentiality, and liability survive termination.</w:t>
      </w:r>
    </w:p>
    <w:p>
      <w:pPr>
        <w:pStyle w:val="Heading2"/>
      </w:pPr>
      <w:r>
        <w:t xml:space="preserve">13. Governing Law &amp; General Terms</w:t>
      </w:r>
    </w:p>
    <w:p>
      <w:pPr>
        <w:spacing w:after="120" w:line="276"/>
      </w:pPr>
      <w:r>
        <w:t xml:space="preserve">This Agreement is governed by the laws of the State of [Texas], without regard to conflict-of-law rules. It is the entire agreement between the Parties and supersedes prior discussions. Any changes must be in writing and signed by both Parties. If any provision is found unenforceable, the rest remains in effect. The Parties will attempt to resolve disputes in good faith before pursuing other remedies.</w:t>
      </w:r>
    </w:p>
    <w:p>
      <w:pPr>
        <w:pStyle w:val="Heading2"/>
      </w:pPr>
      <w:r>
        <w:t xml:space="preserve">14. Signatures</w:t>
      </w:r>
    </w:p>
    <w:p>
      <w:pPr>
        <w:spacing w:after="120" w:line="276"/>
      </w:pPr>
      <w:r>
        <w:rPr>
          <w:i/>
          <w:iCs/>
        </w:rPr>
        <w:t xml:space="preserve">By signing below, each Party agrees to the terms of this Agreement.</w:t>
      </w:r>
    </w:p>
    <w:p>
      <w:pPr>
        <w:spacing w:after="0" w:before="240"/>
      </w:pPr>
      <w:r>
        <w:rPr>
          <w:b/>
          <w:bCs/>
        </w:rPr>
        <w:t xml:space="preserve">SERVICE PROVIDER</w:t>
      </w:r>
    </w:p>
    <w:p>
      <w:pPr>
        <w:pBdr>
          <w:bottom w:val="single" w:color="999999" w:sz="6" w:space="2"/>
        </w:pBdr>
        <w:spacing w:after="0" w:before="320"/>
      </w:pPr>
      <w:r>
        <w:rPr>
          <w:sz w:val="21"/>
          <w:szCs w:val="21"/>
        </w:rPr>
        <w:t xml:space="preserve"> </w:t>
      </w:r>
    </w:p>
    <w:p>
      <w:pPr>
        <w:spacing w:after="0" w:before="20"/>
      </w:pPr>
      <w:r>
        <w:rPr>
          <w:color w:val="666666"/>
          <w:sz w:val="16"/>
          <w:szCs w:val="16"/>
        </w:rPr>
        <w:t xml:space="preserve">Signature</w:t>
      </w:r>
    </w:p>
    <w:p>
      <w:pPr>
        <w:pBdr>
          <w:bottom w:val="single" w:color="999999" w:sz="6" w:space="2"/>
        </w:pBdr>
        <w:spacing w:after="0" w:before="320"/>
      </w:pPr>
      <w:r>
        <w:rPr>
          <w:sz w:val="21"/>
          <w:szCs w:val="21"/>
        </w:rPr>
        <w:t xml:space="preserve"> </w:t>
      </w:r>
    </w:p>
    <w:p>
      <w:pPr>
        <w:spacing w:after="0" w:before="20"/>
      </w:pPr>
      <w:r>
        <w:rPr>
          <w:color w:val="666666"/>
          <w:sz w:val="16"/>
          <w:szCs w:val="16"/>
        </w:rPr>
        <w:t xml:space="preserve">Name / Title</w:t>
      </w:r>
    </w:p>
    <w:p>
      <w:pPr>
        <w:pBdr>
          <w:bottom w:val="single" w:color="999999" w:sz="6" w:space="2"/>
        </w:pBdr>
        <w:spacing w:after="0" w:before="320"/>
      </w:pPr>
      <w:r>
        <w:rPr>
          <w:sz w:val="21"/>
          <w:szCs w:val="21"/>
        </w:rPr>
        <w:t xml:space="preserve"> </w:t>
      </w:r>
    </w:p>
    <w:p>
      <w:pPr>
        <w:spacing w:after="0" w:before="20"/>
      </w:pPr>
      <w:r>
        <w:rPr>
          <w:color w:val="666666"/>
          <w:sz w:val="16"/>
          <w:szCs w:val="16"/>
        </w:rPr>
        <w:t xml:space="preserve">Date</w:t>
      </w:r>
    </w:p>
    <w:p>
      <w:pPr>
        <w:spacing w:after="0" w:before="360"/>
      </w:pPr>
      <w:r>
        <w:rPr>
          <w:b/>
          <w:bCs/>
        </w:rPr>
        <w:t xml:space="preserve">CLIENT</w:t>
      </w:r>
    </w:p>
    <w:p>
      <w:pPr>
        <w:pBdr>
          <w:bottom w:val="single" w:color="999999" w:sz="6" w:space="2"/>
        </w:pBdr>
        <w:spacing w:after="0" w:before="320"/>
      </w:pPr>
      <w:r>
        <w:rPr>
          <w:sz w:val="21"/>
          <w:szCs w:val="21"/>
        </w:rPr>
        <w:t xml:space="preserve"> </w:t>
      </w:r>
    </w:p>
    <w:p>
      <w:pPr>
        <w:spacing w:after="0" w:before="20"/>
      </w:pPr>
      <w:r>
        <w:rPr>
          <w:color w:val="666666"/>
          <w:sz w:val="16"/>
          <w:szCs w:val="16"/>
        </w:rPr>
        <w:t xml:space="preserve">Signature</w:t>
      </w:r>
    </w:p>
    <w:p>
      <w:pPr>
        <w:pBdr>
          <w:bottom w:val="single" w:color="999999" w:sz="6" w:space="2"/>
        </w:pBdr>
        <w:spacing w:after="0" w:before="320"/>
      </w:pPr>
      <w:r>
        <w:rPr>
          <w:sz w:val="21"/>
          <w:szCs w:val="21"/>
        </w:rPr>
        <w:t xml:space="preserve"> </w:t>
      </w:r>
    </w:p>
    <w:p>
      <w:pPr>
        <w:spacing w:after="0" w:before="20"/>
      </w:pPr>
      <w:r>
        <w:rPr>
          <w:color w:val="666666"/>
          <w:sz w:val="16"/>
          <w:szCs w:val="16"/>
        </w:rPr>
        <w:t xml:space="preserve">Name / Title</w:t>
      </w:r>
    </w:p>
    <w:p>
      <w:pPr>
        <w:pBdr>
          <w:bottom w:val="single" w:color="999999" w:sz="6" w:space="2"/>
        </w:pBdr>
        <w:spacing w:after="0" w:before="320"/>
      </w:pPr>
      <w:r>
        <w:rPr>
          <w:sz w:val="21"/>
          <w:szCs w:val="21"/>
        </w:rPr>
        <w:t xml:space="preserve"> </w:t>
      </w:r>
    </w:p>
    <w:p>
      <w:pPr>
        <w:spacing w:after="0" w:before="20"/>
      </w:pPr>
      <w:r>
        <w:rPr>
          <w:color w:val="666666"/>
          <w:sz w:val="16"/>
          <w:szCs w:val="16"/>
        </w:rPr>
        <w:t xml:space="preserve">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666666"/>
        <w:sz w:val="16"/>
        <w:szCs w:val="16"/>
      </w:rPr>
      <w:t xml:space="preserve">[YOUR BUSINESS NAME] — Website Services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000000"/>
      <w:sz w:val="30"/>
      <w:szCs w:val="30"/>
    </w:rPr>
  </w:style>
  <w:style w:type="paragraph" w:styleId="Heading2">
    <w:name w:val="Heading 2"/>
    <w:basedOn w:val="Normal"/>
    <w:next w:val="Normal"/>
    <w:qFormat/>
    <w:pPr>
      <w:spacing w:after="80" w:before="22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2026-06-21T20:10:46.076Z</dcterms:created>
  <dcterms:modified xsi:type="dcterms:W3CDTF">2026-06-21T20:10:46.076Z</dcterms:modified>
</cp:coreProperties>
</file>

<file path=docProps/custom.xml><?xml version="1.0" encoding="utf-8"?>
<Properties xmlns="http://schemas.openxmlformats.org/officeDocument/2006/custom-properties" xmlns:vt="http://schemas.openxmlformats.org/officeDocument/2006/docPropsVTypes"/>
</file>