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ECF" w:rsidRPr="005D2ECF" w:rsidRDefault="005D2ECF" w:rsidP="005D2ECF">
      <w:pPr>
        <w:jc w:val="center"/>
        <w:rPr>
          <w:rFonts w:ascii="Helvetica" w:hAnsi="Helvetica" w:cs="Helvetica"/>
          <w:b/>
          <w:sz w:val="33"/>
          <w:szCs w:val="33"/>
        </w:rPr>
      </w:pPr>
      <w:r w:rsidRPr="005D2ECF">
        <w:rPr>
          <w:rFonts w:ascii="Helvetica" w:hAnsi="Helvetica" w:cs="Helvetica"/>
          <w:b/>
          <w:sz w:val="33"/>
          <w:szCs w:val="33"/>
        </w:rPr>
        <w:t>Inventory Management System</w:t>
      </w:r>
    </w:p>
    <w:p w:rsidR="005D2ECF" w:rsidRPr="005D2ECF" w:rsidRDefault="005D2ECF" w:rsidP="005D2ECF">
      <w:pPr>
        <w:jc w:val="center"/>
        <w:rPr>
          <w:rFonts w:ascii="Helvetica" w:hAnsi="Helvetica" w:cs="Helvetica"/>
          <w:b/>
          <w:sz w:val="30"/>
          <w:szCs w:val="30"/>
        </w:rPr>
      </w:pPr>
      <w:r w:rsidRPr="005D2ECF">
        <w:rPr>
          <w:rFonts w:ascii="Helvetica" w:hAnsi="Helvetica" w:cs="Helvetica"/>
          <w:b/>
          <w:sz w:val="30"/>
          <w:szCs w:val="30"/>
        </w:rPr>
        <w:t>Use Cases</w:t>
      </w:r>
    </w:p>
    <w:p w:rsidR="005D2ECF" w:rsidRDefault="005D2ECF">
      <w:pPr>
        <w:rPr>
          <w:rFonts w:ascii="Helvetica" w:hAnsi="Helvetica" w:cs="Helvetica"/>
          <w:sz w:val="33"/>
          <w:szCs w:val="33"/>
        </w:rPr>
      </w:pPr>
    </w:p>
    <w:p w:rsidR="009A7734" w:rsidRPr="000B0D32" w:rsidRDefault="000B0D32">
      <w:pPr>
        <w:rPr>
          <w:rFonts w:ascii="Helvetica" w:hAnsi="Helvetica" w:cs="Helvetica"/>
          <w:sz w:val="33"/>
          <w:szCs w:val="33"/>
        </w:rPr>
      </w:pPr>
      <w:r w:rsidRPr="000B0D32">
        <w:rPr>
          <w:rFonts w:ascii="Helvetica" w:hAnsi="Helvetica" w:cs="Helvetica"/>
          <w:sz w:val="33"/>
          <w:szCs w:val="33"/>
        </w:rPr>
        <w:t>UseCase1: Supplier part</w:t>
      </w:r>
    </w:p>
    <w:p w:rsidR="000B0D32" w:rsidRPr="000B0D32" w:rsidRDefault="000B0D32">
      <w:pPr>
        <w:rPr>
          <w:rFonts w:cstheme="minorHAnsi"/>
          <w:color w:val="000000"/>
          <w:sz w:val="24"/>
          <w:szCs w:val="24"/>
          <w:shd w:val="clear" w:color="auto" w:fill="F8F9FA"/>
        </w:rPr>
      </w:pPr>
      <w:r w:rsidRPr="000B0D32">
        <w:rPr>
          <w:rFonts w:cstheme="minorHAnsi"/>
          <w:color w:val="000000"/>
          <w:sz w:val="24"/>
          <w:szCs w:val="24"/>
          <w:shd w:val="clear" w:color="auto" w:fill="F8F9FA"/>
        </w:rPr>
        <w:t>This module deals with the procurement and inbound logistics for DD. It handles the data entries associated with each operation such as quality checks, payments, etc. </w:t>
      </w:r>
    </w:p>
    <w:p w:rsidR="000B0D32" w:rsidRDefault="000B0D32">
      <w:pPr>
        <w:rPr>
          <w:rFonts w:ascii="Helvetica" w:hAnsi="Helvetica" w:cs="Helvetica"/>
          <w:color w:val="000000"/>
          <w:sz w:val="33"/>
          <w:szCs w:val="33"/>
          <w:shd w:val="clear" w:color="auto" w:fill="F8F9FA"/>
        </w:rPr>
      </w:pPr>
      <w:bookmarkStart w:id="0" w:name="_GoBack"/>
      <w:bookmarkEnd w:id="0"/>
    </w:p>
    <w:p w:rsidR="000B0D32" w:rsidRDefault="000B0D32">
      <w:pPr>
        <w:rPr>
          <w:rFonts w:ascii="Helvetica" w:hAnsi="Helvetica" w:cs="Helvetica"/>
          <w:color w:val="000000"/>
          <w:sz w:val="33"/>
          <w:szCs w:val="33"/>
          <w:shd w:val="clear" w:color="auto" w:fill="F8F9FA"/>
        </w:rPr>
      </w:pPr>
      <w:r>
        <w:rPr>
          <w:rFonts w:ascii="Helvetica" w:hAnsi="Helvetica" w:cs="Helvetica"/>
          <w:color w:val="000000"/>
          <w:sz w:val="33"/>
          <w:szCs w:val="33"/>
          <w:shd w:val="clear" w:color="auto" w:fill="F8F9FA"/>
        </w:rPr>
        <w:t>UseCase2: Distributor part</w:t>
      </w:r>
    </w:p>
    <w:p w:rsidR="000B0D32" w:rsidRPr="000B0D32" w:rsidRDefault="000B0D32">
      <w:pPr>
        <w:rPr>
          <w:rFonts w:cstheme="minorHAnsi"/>
          <w:color w:val="000000"/>
          <w:sz w:val="24"/>
          <w:szCs w:val="24"/>
          <w:shd w:val="clear" w:color="auto" w:fill="F8F9FA"/>
        </w:rPr>
      </w:pPr>
      <w:r w:rsidRPr="000B0D32">
        <w:rPr>
          <w:rFonts w:cstheme="minorHAnsi"/>
          <w:color w:val="000000"/>
          <w:sz w:val="24"/>
          <w:szCs w:val="24"/>
          <w:shd w:val="clear" w:color="auto" w:fill="F8F9FA"/>
        </w:rPr>
        <w:t>This module deals with the dispatch and outbound logistics for DD. It handles the operations related to finished goods such as Quality Check, sales data, payments, etc. </w:t>
      </w:r>
    </w:p>
    <w:p w:rsidR="000B0D32" w:rsidRDefault="000B0D32">
      <w:pPr>
        <w:rPr>
          <w:rFonts w:ascii="Helvetica" w:hAnsi="Helvetica" w:cs="Helvetica"/>
          <w:color w:val="000000"/>
          <w:sz w:val="33"/>
          <w:szCs w:val="33"/>
          <w:shd w:val="clear" w:color="auto" w:fill="F8F9FA"/>
        </w:rPr>
      </w:pPr>
    </w:p>
    <w:p w:rsidR="000B0D32" w:rsidRDefault="000B0D32">
      <w:pPr>
        <w:rPr>
          <w:rFonts w:ascii="Helvetica" w:hAnsi="Helvetica" w:cs="Helvetica"/>
          <w:color w:val="000000"/>
          <w:sz w:val="33"/>
          <w:szCs w:val="33"/>
          <w:shd w:val="clear" w:color="auto" w:fill="F8F9FA"/>
        </w:rPr>
      </w:pPr>
      <w:r>
        <w:rPr>
          <w:rFonts w:ascii="Helvetica" w:hAnsi="Helvetica" w:cs="Helvetica"/>
          <w:color w:val="000000"/>
          <w:sz w:val="33"/>
          <w:szCs w:val="33"/>
          <w:shd w:val="clear" w:color="auto" w:fill="F8F9FA"/>
        </w:rPr>
        <w:t>UseCase3: Login part</w:t>
      </w:r>
    </w:p>
    <w:p w:rsidR="000B0D32" w:rsidRPr="000B0D32" w:rsidRDefault="000B0D32">
      <w:pPr>
        <w:rPr>
          <w:rFonts w:cstheme="minorHAnsi"/>
          <w:color w:val="000000"/>
          <w:sz w:val="24"/>
          <w:szCs w:val="24"/>
          <w:shd w:val="clear" w:color="auto" w:fill="F8F9FA"/>
        </w:rPr>
      </w:pPr>
      <w:r w:rsidRPr="000B0D32">
        <w:rPr>
          <w:rFonts w:cstheme="minorHAnsi"/>
          <w:color w:val="000000"/>
          <w:sz w:val="24"/>
          <w:szCs w:val="24"/>
          <w:shd w:val="clear" w:color="auto" w:fill="F8F9FA"/>
        </w:rPr>
        <w:t>This module handles Authentication</w:t>
      </w:r>
      <w:r w:rsidRPr="000B0D32">
        <w:rPr>
          <w:rFonts w:cstheme="minorHAnsi"/>
          <w:color w:val="000000"/>
          <w:sz w:val="24"/>
          <w:szCs w:val="24"/>
          <w:shd w:val="clear" w:color="auto" w:fill="F8F9FA"/>
        </w:rPr>
        <w:t xml:space="preserve"> </w:t>
      </w:r>
      <w:r w:rsidRPr="000B0D32">
        <w:rPr>
          <w:rFonts w:cstheme="minorHAnsi"/>
          <w:color w:val="000000"/>
          <w:sz w:val="24"/>
          <w:szCs w:val="24"/>
          <w:shd w:val="clear" w:color="auto" w:fill="F8F9FA"/>
        </w:rPr>
        <w:t>(Single Sign On) and Authorization given to the system users. It is responsible to maintain and recover the database which has the supplier, product data, addresses, etc. </w:t>
      </w:r>
    </w:p>
    <w:p w:rsidR="000B0D32" w:rsidRDefault="000B0D32">
      <w:pPr>
        <w:rPr>
          <w:rFonts w:ascii="Helvetica" w:hAnsi="Helvetica" w:cs="Helvetica"/>
          <w:color w:val="000000"/>
          <w:sz w:val="33"/>
          <w:szCs w:val="33"/>
          <w:shd w:val="clear" w:color="auto" w:fill="F8F9FA"/>
        </w:rPr>
      </w:pPr>
    </w:p>
    <w:p w:rsidR="000B0D32" w:rsidRDefault="000B0D32">
      <w:pPr>
        <w:rPr>
          <w:rFonts w:ascii="Helvetica" w:hAnsi="Helvetica" w:cs="Helvetica"/>
          <w:color w:val="000000"/>
          <w:sz w:val="33"/>
          <w:szCs w:val="33"/>
          <w:shd w:val="clear" w:color="auto" w:fill="F8F9FA"/>
        </w:rPr>
      </w:pPr>
      <w:r>
        <w:rPr>
          <w:rFonts w:ascii="Helvetica" w:hAnsi="Helvetica" w:cs="Helvetica"/>
          <w:color w:val="000000"/>
          <w:sz w:val="33"/>
          <w:szCs w:val="33"/>
          <w:shd w:val="clear" w:color="auto" w:fill="F8F9FA"/>
        </w:rPr>
        <w:t>Actor Descriptions:</w:t>
      </w:r>
    </w:p>
    <w:p w:rsidR="000B0D32" w:rsidRPr="000B0D32" w:rsidRDefault="000B0D32" w:rsidP="000B0D32">
      <w:pPr>
        <w:pStyle w:val="ListParagraph"/>
        <w:numPr>
          <w:ilvl w:val="0"/>
          <w:numId w:val="2"/>
        </w:numPr>
        <w:rPr>
          <w:sz w:val="28"/>
          <w:szCs w:val="28"/>
        </w:rPr>
      </w:pPr>
      <w:r w:rsidRPr="000B0D32">
        <w:rPr>
          <w:rFonts w:ascii="Helvetica" w:hAnsi="Helvetica" w:cs="Helvetica"/>
          <w:color w:val="000000"/>
          <w:sz w:val="28"/>
          <w:szCs w:val="28"/>
          <w:shd w:val="clear" w:color="auto" w:fill="F8F9FA"/>
        </w:rPr>
        <w:t>System User</w:t>
      </w:r>
    </w:p>
    <w:p w:rsidR="000B0D32" w:rsidRPr="000B0D32" w:rsidRDefault="000B0D32" w:rsidP="000B0D32">
      <w:pPr>
        <w:pStyle w:val="ListParagraph"/>
        <w:rPr>
          <w:rFonts w:cstheme="minorHAnsi"/>
          <w:color w:val="000000"/>
          <w:sz w:val="24"/>
          <w:szCs w:val="24"/>
          <w:shd w:val="clear" w:color="auto" w:fill="F8F9FA"/>
        </w:rPr>
      </w:pPr>
      <w:r w:rsidRPr="000B0D32">
        <w:rPr>
          <w:rFonts w:cstheme="minorHAnsi"/>
          <w:color w:val="000000"/>
          <w:sz w:val="24"/>
          <w:szCs w:val="24"/>
          <w:shd w:val="clear" w:color="auto" w:fill="F8F9FA"/>
        </w:rPr>
        <w:t>This actor has access to the system provided to handle the raw materials and the finished goods. In order to access the system, he has to login to the system and update the details from time to time. He has access to quality reports, payments data, procurement and sales data, etc.</w:t>
      </w:r>
    </w:p>
    <w:p w:rsidR="000B0D32" w:rsidRPr="000B0D32" w:rsidRDefault="000B0D32" w:rsidP="000B0D32">
      <w:pPr>
        <w:pStyle w:val="ListParagraph"/>
        <w:rPr>
          <w:sz w:val="28"/>
          <w:szCs w:val="28"/>
        </w:rPr>
      </w:pPr>
    </w:p>
    <w:p w:rsidR="000B0D32" w:rsidRPr="000B0D32" w:rsidRDefault="000B0D32" w:rsidP="000B0D32">
      <w:pPr>
        <w:pStyle w:val="ListParagraph"/>
        <w:numPr>
          <w:ilvl w:val="0"/>
          <w:numId w:val="2"/>
        </w:numPr>
        <w:rPr>
          <w:sz w:val="28"/>
          <w:szCs w:val="28"/>
        </w:rPr>
      </w:pPr>
      <w:r w:rsidRPr="000B0D32">
        <w:rPr>
          <w:rFonts w:ascii="Helvetica" w:hAnsi="Helvetica" w:cs="Helvetica"/>
          <w:color w:val="000000"/>
          <w:sz w:val="28"/>
          <w:szCs w:val="28"/>
          <w:shd w:val="clear" w:color="auto" w:fill="F8F9FA"/>
        </w:rPr>
        <w:t>Admin</w:t>
      </w:r>
    </w:p>
    <w:p w:rsidR="000B0D32" w:rsidRPr="000B0D32" w:rsidRDefault="000B0D32" w:rsidP="000B0D32">
      <w:pPr>
        <w:pStyle w:val="ListParagraph"/>
        <w:rPr>
          <w:rFonts w:cstheme="minorHAnsi"/>
          <w:color w:val="000000"/>
          <w:sz w:val="24"/>
          <w:szCs w:val="24"/>
          <w:shd w:val="clear" w:color="auto" w:fill="F8F9FA"/>
        </w:rPr>
      </w:pPr>
      <w:r w:rsidRPr="000B0D32">
        <w:rPr>
          <w:rFonts w:cstheme="minorHAnsi"/>
          <w:color w:val="000000"/>
          <w:sz w:val="24"/>
          <w:szCs w:val="24"/>
          <w:shd w:val="clear" w:color="auto" w:fill="F8F9FA"/>
        </w:rPr>
        <w:t>This actor authenticates and authorizes the system users to access the system. His other duties include maintaining the database and recovery of data whenever necessary. </w:t>
      </w:r>
    </w:p>
    <w:p w:rsidR="000B0D32" w:rsidRDefault="000B0D32" w:rsidP="000B0D32">
      <w:pPr>
        <w:pStyle w:val="ListParagraph"/>
        <w:rPr>
          <w:rFonts w:ascii="Helvetica" w:hAnsi="Helvetica" w:cs="Helvetica"/>
          <w:color w:val="000000"/>
          <w:sz w:val="21"/>
          <w:szCs w:val="21"/>
          <w:shd w:val="clear" w:color="auto" w:fill="F8F9FA"/>
        </w:rPr>
      </w:pPr>
    </w:p>
    <w:p w:rsidR="000B0D32" w:rsidRPr="000B0D32" w:rsidRDefault="000B0D32" w:rsidP="000B0D32">
      <w:pPr>
        <w:pStyle w:val="ListParagraph"/>
        <w:numPr>
          <w:ilvl w:val="0"/>
          <w:numId w:val="2"/>
        </w:numPr>
        <w:rPr>
          <w:sz w:val="28"/>
          <w:szCs w:val="28"/>
        </w:rPr>
      </w:pPr>
      <w:r w:rsidRPr="000B0D32">
        <w:rPr>
          <w:rFonts w:ascii="Helvetica" w:hAnsi="Helvetica" w:cs="Helvetica"/>
          <w:color w:val="000000"/>
          <w:sz w:val="28"/>
          <w:szCs w:val="28"/>
          <w:shd w:val="clear" w:color="auto" w:fill="F8F9FA"/>
        </w:rPr>
        <w:t>Distributor</w:t>
      </w:r>
    </w:p>
    <w:p w:rsidR="000B0D32" w:rsidRPr="000B0D32" w:rsidRDefault="000B0D32" w:rsidP="000B0D32">
      <w:pPr>
        <w:pStyle w:val="ListParagraph"/>
        <w:rPr>
          <w:rFonts w:cstheme="minorHAnsi"/>
          <w:color w:val="000000"/>
          <w:sz w:val="24"/>
          <w:szCs w:val="24"/>
          <w:shd w:val="clear" w:color="auto" w:fill="F8F9FA"/>
        </w:rPr>
      </w:pPr>
      <w:r w:rsidRPr="000B0D32">
        <w:rPr>
          <w:rFonts w:cstheme="minorHAnsi"/>
          <w:color w:val="000000"/>
          <w:sz w:val="24"/>
          <w:szCs w:val="24"/>
          <w:shd w:val="clear" w:color="auto" w:fill="F8F9FA"/>
        </w:rPr>
        <w:t>This actor places an order in the system for the finished goods. Once he makes a payment, the finished goods are dispatched. Once the dispatch is done, distributor is not allowed to change the shipping address.</w:t>
      </w:r>
    </w:p>
    <w:p w:rsidR="000B0D32" w:rsidRPr="000B0D32" w:rsidRDefault="000B0D32" w:rsidP="000B0D32"/>
    <w:p w:rsidR="000B0D32" w:rsidRPr="000B0D32" w:rsidRDefault="000B0D32" w:rsidP="000B0D32">
      <w:pPr>
        <w:pStyle w:val="ListParagraph"/>
        <w:numPr>
          <w:ilvl w:val="0"/>
          <w:numId w:val="2"/>
        </w:numPr>
        <w:rPr>
          <w:sz w:val="28"/>
          <w:szCs w:val="28"/>
        </w:rPr>
      </w:pPr>
      <w:r w:rsidRPr="000B0D32">
        <w:rPr>
          <w:rFonts w:ascii="Helvetica" w:hAnsi="Helvetica" w:cs="Helvetica"/>
          <w:color w:val="000000"/>
          <w:sz w:val="28"/>
          <w:szCs w:val="28"/>
          <w:shd w:val="clear" w:color="auto" w:fill="F8F9FA"/>
        </w:rPr>
        <w:t>Supplier</w:t>
      </w:r>
    </w:p>
    <w:p w:rsidR="000B0D32" w:rsidRPr="000B0D32" w:rsidRDefault="000B0D32" w:rsidP="000B0D32">
      <w:pPr>
        <w:pStyle w:val="ListParagraph"/>
        <w:rPr>
          <w:rFonts w:cstheme="minorHAnsi"/>
          <w:sz w:val="24"/>
          <w:szCs w:val="24"/>
        </w:rPr>
      </w:pPr>
      <w:r w:rsidRPr="000B0D32">
        <w:rPr>
          <w:rFonts w:cstheme="minorHAnsi"/>
          <w:color w:val="000000"/>
          <w:sz w:val="24"/>
          <w:szCs w:val="24"/>
          <w:shd w:val="clear" w:color="auto" w:fill="F8F9FA"/>
        </w:rPr>
        <w:t>This actor delivers raw materials as and when required by DD. For this, he receives an order and payment through DD. </w:t>
      </w:r>
    </w:p>
    <w:sectPr w:rsidR="000B0D32" w:rsidRPr="000B0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8B1451"/>
    <w:multiLevelType w:val="hybridMultilevel"/>
    <w:tmpl w:val="F8CC73A4"/>
    <w:lvl w:ilvl="0" w:tplc="F45E3A38">
      <w:start w:val="1"/>
      <w:numFmt w:val="decimal"/>
      <w:lvlText w:val="%1)"/>
      <w:lvlJc w:val="left"/>
      <w:pPr>
        <w:ind w:left="720" w:hanging="360"/>
      </w:pPr>
      <w:rPr>
        <w:rFonts w:ascii="Helvetica" w:hAnsi="Helvetica" w:cs="Helvetica" w:hint="default"/>
        <w:color w:val="000000"/>
        <w:sz w:val="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CA7EB0"/>
    <w:multiLevelType w:val="hybridMultilevel"/>
    <w:tmpl w:val="6A2C9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9F5"/>
    <w:rsid w:val="000B0D32"/>
    <w:rsid w:val="002359F5"/>
    <w:rsid w:val="005D2ECF"/>
    <w:rsid w:val="009A7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C290A0-195E-46B1-97D3-008E207CA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D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224</Words>
  <Characters>1279</Characters>
  <Application>Microsoft Office Word</Application>
  <DocSecurity>0</DocSecurity>
  <Lines>10</Lines>
  <Paragraphs>2</Paragraphs>
  <ScaleCrop>false</ScaleCrop>
  <Company>Capgemini</Company>
  <LinksUpToDate>false</LinksUpToDate>
  <CharactersWithSpaces>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Gaikwad, Gaurav</dc:creator>
  <cp:keywords/>
  <dc:description/>
  <cp:lastModifiedBy>Gaikwad, Gaurav</cp:lastModifiedBy>
  <cp:revision>4</cp:revision>
  <dcterms:created xsi:type="dcterms:W3CDTF">2019-09-07T06:46:00Z</dcterms:created>
  <dcterms:modified xsi:type="dcterms:W3CDTF">2019-09-07T06:54:00Z</dcterms:modified>
</cp:coreProperties>
</file>