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Agentic RAG System with Guardrails</w:t>
      </w:r>
    </w:p>
    <w:p>
      <w:pPr>
        <w:spacing w:before="120" w:after="120"/>
        <w:jc w:val="center"/>
      </w:pPr>
      <w:r>
        <w:rPr>
          <w:b/>
          <w:bCs/>
          <w:sz w:val="28"/>
          <w:szCs w:val="28"/>
        </w:rPr>
        <w:t xml:space="preserve">Project Report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An Intelligent Document Retrieval System with Safety Controls</w:t>
      </w:r>
    </w:p>
    <w:p>
      <w:pPr>
        <w:spacing w:before="480" w:after="120"/>
        <w:jc w:val="center"/>
      </w:pPr>
      <w:r>
        <w:rPr>
          <w:sz w:val="24"/>
          <w:szCs w:val="24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1. System Architecture</w:t>
      </w:r>
    </w:p>
    <w:p>
      <w:pPr>
        <w:spacing w:after="120"/>
      </w:pPr>
      <w:r>
        <w:t xml:space="preserve">The Agentic RAG system implements a modular architecture with three core layers: data ingestion, agent orchestration, and safety guardrails. The system intelligently routes queries to specialized tools while maintaining strict security controls.</w:t>
      </w:r>
    </w:p>
    <w:p>
      <w:pPr>
        <w:pStyle w:val="Heading2"/>
      </w:pPr>
      <w:r>
        <w:t xml:space="preserve">1.1 Core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Ingestion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Handles document loading (PDF, TXT, MD), chunking strategies (recursive/fixed), and metadata tracking for source attribution.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Vector 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FAISS vector database with OpenAI text-embedding-3-small model for semantic search and similarity matching.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Agent Orchestrator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Keyword-based routing system that analyzes queries and selects the appropriate tool (Standard RAG, Elaborator, or Filter).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LLM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GPT-4o-mini via custom Vocareum endpoint for query refinement and answer generation with zero temperature for consistency.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Safety Guardrails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Dual-stage keyword filtering system that checks both input queries and output responses against banned terms (confidential, secret, classified, etc.).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Audit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logging of all operations including tool selection, execution time, success/failure status, and guardrail triggers for transparency and compliance.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</w:pPr>
      <w:r>
        <w:t xml:space="preserve">1.2 System Flow</w:t>
      </w:r>
    </w:p>
    <w:p>
      <w:pPr>
        <w:spacing w:after="120"/>
      </w:pPr>
      <w:r>
        <w:rPr>
          <w:b/>
          <w:bCs/>
        </w:rPr>
        <w:t xml:space="preserve">Request Processing Pipeline:</w:t>
      </w:r>
    </w:p>
    <w:p>
      <w:pPr>
        <w:pStyle w:val="ListParagraph"/>
        <w:numPr>
          <w:ilvl w:val="0"/>
          <w:numId w:val="2"/>
        </w:numPr>
      </w:pPr>
      <w:r>
        <w:t xml:space="preserve">User submits query through Streamlit interface</w:t>
      </w:r>
    </w:p>
    <w:p>
      <w:pPr>
        <w:pStyle w:val="ListParagraph"/>
        <w:numPr>
          <w:ilvl w:val="0"/>
          <w:numId w:val="2"/>
        </w:numPr>
      </w:pPr>
      <w:r>
        <w:t xml:space="preserve">Input Guardrail checks query for banned keywords</w:t>
      </w:r>
    </w:p>
    <w:p>
      <w:pPr>
        <w:pStyle w:val="ListParagraph"/>
        <w:numPr>
          <w:ilvl w:val="0"/>
          <w:numId w:val="2"/>
        </w:numPr>
      </w:pPr>
      <w:r>
        <w:t xml:space="preserve">Agent Orchestrator analyzes query and selects appropriate tool</w:t>
      </w:r>
    </w:p>
    <w:p>
      <w:pPr>
        <w:pStyle w:val="ListParagraph"/>
        <w:numPr>
          <w:ilvl w:val="0"/>
          <w:numId w:val="2"/>
        </w:numPr>
      </w:pPr>
      <w:r>
        <w:t xml:space="preserve">Selected tool retrieves relevant documents from vector store</w:t>
      </w:r>
    </w:p>
    <w:p>
      <w:pPr>
        <w:pStyle w:val="ListParagraph"/>
        <w:numPr>
          <w:ilvl w:val="0"/>
          <w:numId w:val="2"/>
        </w:numPr>
      </w:pPr>
      <w:r>
        <w:t xml:space="preserve">LLM generates response based on retrieved context</w:t>
      </w:r>
    </w:p>
    <w:p>
      <w:pPr>
        <w:pStyle w:val="ListParagraph"/>
        <w:numPr>
          <w:ilvl w:val="0"/>
          <w:numId w:val="2"/>
        </w:numPr>
      </w:pPr>
      <w:r>
        <w:t xml:space="preserve">Output Guardrail validates response content</w:t>
      </w:r>
    </w:p>
    <w:p>
      <w:pPr>
        <w:pStyle w:val="ListParagraph"/>
        <w:numPr>
          <w:ilvl w:val="0"/>
          <w:numId w:val="2"/>
        </w:numPr>
      </w:pPr>
      <w:r>
        <w:t xml:space="preserve">System logs operation and returns result to user</w:t>
      </w:r>
    </w:p>
    <w:p>
      <w:r>
        <w:br w:type="page"/>
      </w:r>
    </w:p>
    <w:p>
      <w:pPr>
        <w:pStyle w:val="Heading1"/>
      </w:pPr>
      <w:r>
        <w:t xml:space="preserve">2. Agent Tool Flow Description</w:t>
      </w:r>
    </w:p>
    <w:p>
      <w:pPr>
        <w:spacing w:after="180"/>
      </w:pPr>
      <w:r>
        <w:t xml:space="preserve">The system employs three specialized tools, each optimized for different query types. The agent orchestrator uses keyword detection to automatically route queries to the most appropriate tool.</w:t>
      </w:r>
    </w:p>
    <w:p>
      <w:pPr>
        <w:pStyle w:val="Heading2"/>
      </w:pPr>
      <w:r>
        <w:t xml:space="preserve">2.1 Standard RAG Retriever Tool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Handles straightforward question-answering queries requiring direct information retrieval.</w:t>
      </w:r>
    </w:p>
    <w:p>
      <w:pPr>
        <w:spacing w:after="120"/>
      </w:pPr>
      <w:r>
        <w:rPr>
          <w:b/>
          <w:bCs/>
        </w:rPr>
        <w:t xml:space="preserve">Trigger Conditions:</w:t>
      </w:r>
      <w:r>
        <w:t xml:space="preserve"> Default tool when no special keywords are detected in the query.</w:t>
      </w:r>
    </w:p>
    <w:p>
      <w:pPr>
        <w:spacing w:after="120"/>
      </w:pPr>
      <w:r>
        <w:rPr>
          <w:b/>
          <w:bCs/>
        </w:rPr>
        <w:t xml:space="preserve">Processing Flow:</w:t>
      </w:r>
    </w:p>
    <w:p>
      <w:pPr>
        <w:pStyle w:val="ListParagraph"/>
        <w:numPr>
          <w:ilvl w:val="0"/>
          <w:numId w:val="2"/>
        </w:numPr>
      </w:pPr>
      <w:r>
        <w:t xml:space="preserve">Query is sent directly to the vector store retriever</w:t>
      </w:r>
    </w:p>
    <w:p>
      <w:pPr>
        <w:pStyle w:val="ListParagraph"/>
        <w:numPr>
          <w:ilvl w:val="0"/>
          <w:numId w:val="2"/>
        </w:numPr>
      </w:pPr>
      <w:r>
        <w:t xml:space="preserve">Top 3 most semantically similar chunks are retrieved (k=3)</w:t>
      </w:r>
    </w:p>
    <w:p>
      <w:pPr>
        <w:pStyle w:val="ListParagraph"/>
        <w:numPr>
          <w:ilvl w:val="0"/>
          <w:numId w:val="2"/>
        </w:numPr>
      </w:pPr>
      <w:r>
        <w:t xml:space="preserve">Chunks are formatted into a single context string</w:t>
      </w:r>
    </w:p>
    <w:p>
      <w:pPr>
        <w:pStyle w:val="ListParagraph"/>
        <w:numPr>
          <w:ilvl w:val="0"/>
          <w:numId w:val="2"/>
        </w:numPr>
      </w:pPr>
      <w:r>
        <w:t xml:space="preserve">LLM generates concise answer using provided context</w:t>
      </w:r>
    </w:p>
    <w:p>
      <w:pPr>
        <w:spacing w:before="120" w:after="120"/>
      </w:pPr>
      <w:r>
        <w:rPr>
          <w:b/>
          <w:bCs/>
          <w:i/>
          <w:iCs/>
        </w:rPr>
        <w:t xml:space="preserve">Example Query:</w:t>
      </w:r>
      <w:r>
        <w:rPr>
          <w:i/>
          <w:iCs/>
        </w:rPr>
        <w:t xml:space="preserve"> "What is the main idea of Attention Is All You Need?"</w:t>
      </w:r>
    </w:p>
    <w:p>
      <w:pPr>
        <w:spacing w:after="120"/>
      </w:pPr>
      <w:r>
        <w:rPr>
          <w:b/>
          <w:bCs/>
        </w:rPr>
        <w:t xml:space="preserve">Technical Implementation:</w:t>
      </w:r>
      <w:r>
        <w:t xml:space="preserve"> Uses LangChain's retriever.invoke() method with FAISS similarity search. Temperature set to 0 for deterministic outputs.</w:t>
      </w:r>
    </w:p>
    <w:p>
      <w:pPr>
        <w:pStyle w:val="Heading2"/>
      </w:pPr>
      <w:r>
        <w:t xml:space="preserve">2.2 Elaborator Tool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Handles vague or underspecified queries by first refining them into more precise technical questions.</w:t>
      </w:r>
    </w:p>
    <w:p>
      <w:pPr>
        <w:spacing w:after="120"/>
      </w:pPr>
      <w:r>
        <w:rPr>
          <w:b/>
          <w:bCs/>
        </w:rPr>
        <w:t xml:space="preserve">Trigger Keywords:</w:t>
      </w:r>
      <w:r>
        <w:t xml:space="preserve"> carefully, detailed, thoroughly, explain</w:t>
      </w:r>
    </w:p>
    <w:p>
      <w:pPr>
        <w:spacing w:after="120"/>
      </w:pPr>
      <w:r>
        <w:rPr>
          <w:b/>
          <w:bCs/>
        </w:rPr>
        <w:t xml:space="preserve">Processing Flow:</w:t>
      </w:r>
    </w:p>
    <w:p>
      <w:pPr>
        <w:pStyle w:val="ListParagraph"/>
        <w:numPr>
          <w:ilvl w:val="0"/>
          <w:numId w:val="2"/>
        </w:numPr>
      </w:pPr>
      <w:r>
        <w:t xml:space="preserve">LLM analyzes original query and expands it into detailed technical terms</w:t>
      </w:r>
    </w:p>
    <w:p>
      <w:pPr>
        <w:pStyle w:val="ListParagraph"/>
        <w:numPr>
          <w:ilvl w:val="0"/>
          <w:numId w:val="2"/>
        </w:numPr>
      </w:pPr>
      <w:r>
        <w:t xml:space="preserve">Refined query is used for semantic search in vector store</w:t>
      </w:r>
    </w:p>
    <w:p>
      <w:pPr>
        <w:pStyle w:val="ListParagraph"/>
        <w:numPr>
          <w:ilvl w:val="0"/>
          <w:numId w:val="2"/>
        </w:numPr>
      </w:pPr>
      <w:r>
        <w:t xml:space="preserve">Standard RAG retrieval process executes with refined query</w:t>
      </w:r>
    </w:p>
    <w:p>
      <w:pPr>
        <w:pStyle w:val="ListParagraph"/>
        <w:numPr>
          <w:ilvl w:val="0"/>
          <w:numId w:val="2"/>
        </w:numPr>
      </w:pPr>
      <w:r>
        <w:t xml:space="preserve">Response includes both refined query and comprehensive answer</w:t>
      </w:r>
    </w:p>
    <w:p>
      <w:pPr>
        <w:spacing w:before="120" w:after="120"/>
      </w:pPr>
      <w:r>
        <w:rPr>
          <w:b/>
          <w:bCs/>
          <w:i/>
          <w:iCs/>
        </w:rPr>
        <w:t xml:space="preserve">Example Query:</w:t>
      </w:r>
      <w:r>
        <w:rPr>
          <w:i/>
          <w:iCs/>
        </w:rPr>
        <w:t xml:space="preserve"> "Explain the transformer model carefully"</w:t>
      </w:r>
    </w:p>
    <w:p>
      <w:pPr>
        <w:spacing w:after="120"/>
      </w:pPr>
      <w:r>
        <w:rPr>
          <w:b/>
          <w:bCs/>
          <w:i/>
          <w:iCs/>
        </w:rPr>
        <w:t xml:space="preserve">Example Refinement:</w:t>
      </w:r>
      <w:r>
        <w:rPr>
          <w:i/>
          <w:iCs/>
        </w:rPr>
        <w:t xml:space="preserve"> "Explain the transformer neural network architecture, including its self-attention mechanism, encoder-decoder structure, and multi-head attention components"</w:t>
      </w:r>
    </w:p>
    <w:p>
      <w:pPr>
        <w:spacing w:after="120"/>
      </w:pPr>
      <w:r>
        <w:rPr>
          <w:b/>
          <w:bCs/>
        </w:rPr>
        <w:t xml:space="preserve">Benefits:</w:t>
      </w:r>
      <w:r>
        <w:t xml:space="preserve"> Improves retrieval quality for ambiguous queries by adding technical specificity and domain context.</w:t>
      </w:r>
    </w:p>
    <w:p>
      <w:pPr>
        <w:pStyle w:val="Heading2"/>
      </w:pPr>
      <w:r>
        <w:t xml:space="preserve">2.3 Filter Tool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Restricts search to specific documents using metadata filtering for precise source control.</w:t>
      </w:r>
    </w:p>
    <w:p>
      <w:pPr>
        <w:spacing w:after="120"/>
      </w:pPr>
      <w:r>
        <w:rPr>
          <w:b/>
          <w:bCs/>
        </w:rPr>
        <w:t xml:space="preserve">Trigger Patterns:</w:t>
      </w:r>
      <w:r>
        <w:t xml:space="preserve"> Queries containing 'from [filename]' or 'file:[filename]'</w:t>
      </w:r>
    </w:p>
    <w:p>
      <w:pPr>
        <w:spacing w:after="120"/>
      </w:pPr>
      <w:r>
        <w:rPr>
          <w:b/>
          <w:bCs/>
        </w:rPr>
        <w:t xml:space="preserve">Processing Flow:</w:t>
      </w:r>
    </w:p>
    <w:p>
      <w:pPr>
        <w:pStyle w:val="ListParagraph"/>
        <w:numPr>
          <w:ilvl w:val="0"/>
          <w:numId w:val="2"/>
        </w:numPr>
      </w:pPr>
      <w:r>
        <w:t xml:space="preserve">System extracts target filename from query text</w:t>
      </w:r>
    </w:p>
    <w:p>
      <w:pPr>
        <w:pStyle w:val="ListParagraph"/>
        <w:numPr>
          <w:ilvl w:val="0"/>
          <w:numId w:val="2"/>
        </w:numPr>
      </w:pPr>
      <w:r>
        <w:t xml:space="preserve">Metadata filter created with source field matching filename</w:t>
      </w:r>
    </w:p>
    <w:p>
      <w:pPr>
        <w:pStyle w:val="ListParagraph"/>
        <w:numPr>
          <w:ilvl w:val="0"/>
          <w:numId w:val="2"/>
        </w:numPr>
      </w:pPr>
      <w:r>
        <w:t xml:space="preserve">Vector search executes only on matching document chunks</w:t>
      </w:r>
    </w:p>
    <w:p>
      <w:pPr>
        <w:pStyle w:val="ListParagraph"/>
        <w:numPr>
          <w:ilvl w:val="0"/>
          <w:numId w:val="2"/>
        </w:numPr>
      </w:pPr>
      <w:r>
        <w:t xml:space="preserve">Answer generated exclusively from specified document</w:t>
      </w:r>
    </w:p>
    <w:p>
      <w:pPr>
        <w:spacing w:before="120" w:after="120"/>
      </w:pPr>
      <w:r>
        <w:rPr>
          <w:b/>
          <w:bCs/>
          <w:i/>
          <w:iCs/>
        </w:rPr>
        <w:t xml:space="preserve">Example Query:</w:t>
      </w:r>
      <w:r>
        <w:rPr>
          <w:i/>
          <w:iCs/>
        </w:rPr>
        <w:t xml:space="preserve"> "What does the abstract say from 1706.03762.pdf"</w:t>
      </w:r>
    </w:p>
    <w:p>
      <w:pPr>
        <w:spacing w:after="120"/>
      </w:pPr>
      <w:r>
        <w:rPr>
          <w:b/>
          <w:bCs/>
        </w:rPr>
        <w:t xml:space="preserve">Use Cases:</w:t>
      </w:r>
      <w:r>
        <w:t xml:space="preserve"> Compliance verification, source attribution, comparative analysis between specific documents, and audit trail requirements.</w:t>
      </w:r>
    </w:p>
    <w:p>
      <w:r>
        <w:br w:type="page"/>
      </w:r>
    </w:p>
    <w:p>
      <w:pPr>
        <w:pStyle w:val="Heading1"/>
      </w:pPr>
      <w:r>
        <w:t xml:space="preserve">3. Challenges and Key Learnings</w:t>
      </w:r>
    </w:p>
    <w:p>
      <w:pPr>
        <w:pStyle w:val="Heading2"/>
      </w:pPr>
      <w:r>
        <w:t xml:space="preserve">3.1 LangChain Version Compatibility</w:t>
      </w:r>
    </w:p>
    <w:p>
      <w:pPr>
        <w:spacing w:after="120"/>
      </w:pPr>
      <w:r>
        <w:rPr>
          <w:b/>
          <w:bCs/>
        </w:rPr>
        <w:t xml:space="preserve">Challenge:</w:t>
      </w:r>
      <w:r>
        <w:t xml:space="preserve"> The LangChain library underwent significant API changes between versions 0.0.x and 0.1.0+, causing import errors and method deprecations.</w:t>
      </w:r>
    </w:p>
    <w:p>
      <w:pPr>
        <w:spacing w:after="120"/>
      </w:pPr>
      <w:r>
        <w:rPr>
          <w:b/>
          <w:bCs/>
        </w:rPr>
        <w:t xml:space="preserve">Specific Issues:</w:t>
      </w:r>
    </w:p>
    <w:p>
      <w:pPr>
        <w:pStyle w:val="ListParagraph"/>
        <w:numPr>
          <w:ilvl w:val="0"/>
          <w:numId w:val="2"/>
        </w:numPr>
      </w:pPr>
      <w:r>
        <w:t xml:space="preserve">RetrievalQA class moved from langchain.chains to langchain_community</w:t>
      </w:r>
    </w:p>
    <w:p>
      <w:pPr>
        <w:pStyle w:val="ListParagraph"/>
        <w:numPr>
          <w:ilvl w:val="0"/>
          <w:numId w:val="2"/>
        </w:numPr>
      </w:pPr>
      <w:r>
        <w:t xml:space="preserve">get_relevant_documents() method deprecated in favor of invoke()</w:t>
      </w:r>
    </w:p>
    <w:p>
      <w:pPr>
        <w:pStyle w:val="ListParagraph"/>
        <w:numPr>
          <w:ilvl w:val="0"/>
          <w:numId w:val="2"/>
        </w:numPr>
      </w:pPr>
      <w:r>
        <w:t xml:space="preserve">Chain creation methods replaced with LCEL (LangChain Expression Language)</w:t>
      </w:r>
    </w:p>
    <w:p>
      <w:pPr>
        <w:spacing w:before="120" w:after="120"/>
      </w:pPr>
      <w:r>
        <w:rPr>
          <w:b/>
          <w:bCs/>
        </w:rPr>
        <w:t xml:space="preserve">Solution:</w:t>
      </w:r>
      <w:r>
        <w:t xml:space="preserve"> Migrated to core LangChain components using LCEL syntax (pipe operator |) for chain composition. Implemented direct retriever invocation instead of deprecated high-level abstractions.</w:t>
      </w:r>
    </w:p>
    <w:p>
      <w:pPr>
        <w:spacing w:after="120"/>
      </w:pPr>
      <w:r>
        <w:rPr>
          <w:b/>
          <w:bCs/>
        </w:rPr>
        <w:t xml:space="preserve">Learning:</w:t>
      </w:r>
      <w:r>
        <w:t xml:space="preserve"> When working with rapidly evolving frameworks, prioritize using stable core APIs over convenience wrappers. LCEL provides better transparency and debugging capabilities than black-box chain constructors.</w:t>
      </w:r>
    </w:p>
    <w:p>
      <w:pPr>
        <w:pStyle w:val="Heading2"/>
      </w:pPr>
      <w:r>
        <w:t xml:space="preserve">3.2 Custom API Endpoint Configuration</w:t>
      </w:r>
    </w:p>
    <w:p>
      <w:pPr>
        <w:spacing w:after="120"/>
      </w:pPr>
      <w:r>
        <w:rPr>
          <w:b/>
          <w:bCs/>
        </w:rPr>
        <w:t xml:space="preserve">Challenge:</w:t>
      </w:r>
      <w:r>
        <w:t xml:space="preserve"> Configuring LangChain to use a custom Vocareum OpenAI endpoint instead of the standard OpenAI API required parameter changes that were undocumented.</w:t>
      </w:r>
    </w:p>
    <w:p>
      <w:pPr>
        <w:spacing w:after="120"/>
      </w:pPr>
      <w:r>
        <w:rPr>
          <w:b/>
          <w:bCs/>
        </w:rPr>
        <w:t xml:space="preserve">Issues Encountered:</w:t>
      </w:r>
    </w:p>
    <w:p>
      <w:pPr>
        <w:pStyle w:val="ListParagraph"/>
        <w:numPr>
          <w:ilvl w:val="0"/>
          <w:numId w:val="2"/>
        </w:numPr>
      </w:pPr>
      <w:r>
        <w:t xml:space="preserve">Parameter name changes: openai_api_base → base_url, openai_api_key → api_key</w:t>
      </w:r>
    </w:p>
    <w:p>
      <w:pPr>
        <w:pStyle w:val="ListParagraph"/>
        <w:numPr>
          <w:ilvl w:val="0"/>
          <w:numId w:val="2"/>
        </w:numPr>
      </w:pPr>
      <w:r>
        <w:t xml:space="preserve">Async client initialization errors when API key passed as function</w:t>
      </w:r>
    </w:p>
    <w:p>
      <w:pPr>
        <w:pStyle w:val="ListParagraph"/>
        <w:numPr>
          <w:ilvl w:val="0"/>
          <w:numId w:val="2"/>
        </w:numPr>
      </w:pPr>
      <w:r>
        <w:t xml:space="preserve">Environment variable not properly loaded across modules</w:t>
      </w:r>
    </w:p>
    <w:p>
      <w:pPr>
        <w:spacing w:before="120" w:after="120"/>
      </w:pPr>
      <w:r>
        <w:rPr>
          <w:b/>
          <w:bCs/>
        </w:rPr>
        <w:t xml:space="preserve">Solution:</w:t>
      </w:r>
      <w:r>
        <w:t xml:space="preserve"> Implemented python-dotenv for consistent environment variable loading. Explicitly passed API key as string rather than deferred evaluation. Updated both ChatOpenAI and OpenAIEmbeddings configurations.</w:t>
      </w:r>
    </w:p>
    <w:p>
      <w:pPr>
        <w:spacing w:after="120"/>
      </w:pPr>
      <w:r>
        <w:rPr>
          <w:b/>
          <w:bCs/>
        </w:rPr>
        <w:t xml:space="preserve">Learning:</w:t>
      </w:r>
      <w:r>
        <w:t xml:space="preserve"> API parameter names are not always backward compatible. Always check current documentation and test with minimal examples before full integration.</w:t>
      </w:r>
    </w:p>
    <w:p>
      <w:pPr>
        <w:pStyle w:val="Heading2"/>
      </w:pPr>
      <w:r>
        <w:t xml:space="preserve">3.3 Metadata Filtering Reliability</w:t>
      </w:r>
    </w:p>
    <w:p>
      <w:pPr>
        <w:spacing w:after="120"/>
      </w:pPr>
      <w:r>
        <w:rPr>
          <w:b/>
          <w:bCs/>
        </w:rPr>
        <w:t xml:space="preserve">Challenge:</w:t>
      </w:r>
      <w:r>
        <w:t xml:space="preserve"> Ensuring that metadata-based filtering worked consistently across different document loaders and that source filenames were properly preserved.</w:t>
      </w:r>
    </w:p>
    <w:p>
      <w:pPr>
        <w:spacing w:after="120"/>
      </w:pPr>
      <w:r>
        <w:rPr>
          <w:b/>
          <w:bCs/>
        </w:rPr>
        <w:t xml:space="preserve">Problems:</w:t>
      </w:r>
    </w:p>
    <w:p>
      <w:pPr>
        <w:pStyle w:val="ListParagraph"/>
        <w:numPr>
          <w:ilvl w:val="0"/>
          <w:numId w:val="2"/>
        </w:numPr>
      </w:pPr>
      <w:r>
        <w:t xml:space="preserve">Different loaders set metadata keys inconsistently (source vs file_path)</w:t>
      </w:r>
    </w:p>
    <w:p>
      <w:pPr>
        <w:pStyle w:val="ListParagraph"/>
        <w:numPr>
          <w:ilvl w:val="0"/>
          <w:numId w:val="2"/>
        </w:numPr>
      </w:pPr>
      <w:r>
        <w:t xml:space="preserve">Absolute paths in metadata made filtering difficult</w:t>
      </w:r>
    </w:p>
    <w:p>
      <w:pPr>
        <w:pStyle w:val="ListParagraph"/>
        <w:numPr>
          <w:ilvl w:val="0"/>
          <w:numId w:val="2"/>
        </w:numPr>
      </w:pPr>
      <w:r>
        <w:t xml:space="preserve">FAISS filter syntax required exact key-value matching</w:t>
      </w:r>
    </w:p>
    <w:p>
      <w:pPr>
        <w:spacing w:before="120" w:after="120"/>
      </w:pPr>
      <w:r>
        <w:rPr>
          <w:b/>
          <w:bCs/>
        </w:rPr>
        <w:t xml:space="preserve">Solution:</w:t>
      </w:r>
      <w:r>
        <w:t xml:space="preserve"> Normalized all metadata by explicitly setting the 'source' field to just the filename (no path) immediately after loading. This provided consistent behavior across PDF, TXT, and MD files.</w:t>
      </w:r>
    </w:p>
    <w:p>
      <w:pPr>
        <w:spacing w:after="120"/>
      </w:pPr>
      <w:r>
        <w:rPr>
          <w:b/>
          <w:bCs/>
        </w:rPr>
        <w:t xml:space="preserve">Learning:</w:t>
      </w:r>
      <w:r>
        <w:t xml:space="preserve"> Don't rely on default metadata from document loaders. Explicitly control and normalize metadata fields during ingestion for predictable downstream behavior.</w:t>
      </w:r>
    </w:p>
    <w:p>
      <w:pPr>
        <w:pStyle w:val="Heading2"/>
      </w:pPr>
      <w:r>
        <w:t xml:space="preserve">3.4 Guardrail Implementation Strategy</w:t>
      </w:r>
    </w:p>
    <w:p>
      <w:pPr>
        <w:spacing w:after="120"/>
      </w:pPr>
      <w:r>
        <w:rPr>
          <w:b/>
          <w:bCs/>
        </w:rPr>
        <w:t xml:space="preserve">Challenge:</w:t>
      </w:r>
      <w:r>
        <w:t xml:space="preserve"> Determining the optimal points in the processing pipeline to implement safety checks without creating performance bottlenecks or false positives.</w:t>
      </w:r>
    </w:p>
    <w:p>
      <w:pPr>
        <w:spacing w:after="120"/>
      </w:pPr>
      <w:r>
        <w:rPr>
          <w:b/>
          <w:bCs/>
        </w:rPr>
        <w:t xml:space="preserve">Considerations:</w:t>
      </w:r>
    </w:p>
    <w:p>
      <w:pPr>
        <w:pStyle w:val="ListParagraph"/>
        <w:numPr>
          <w:ilvl w:val="0"/>
          <w:numId w:val="2"/>
        </w:numPr>
      </w:pPr>
      <w:r>
        <w:t xml:space="preserve">Input-only filtering might miss sensitive information in retrieved documents</w:t>
      </w:r>
    </w:p>
    <w:p>
      <w:pPr>
        <w:pStyle w:val="ListParagraph"/>
        <w:numPr>
          <w:ilvl w:val="0"/>
          <w:numId w:val="2"/>
        </w:numPr>
      </w:pPr>
      <w:r>
        <w:t xml:space="preserve">Output-only filtering wastes computation if input is malicious</w:t>
      </w:r>
    </w:p>
    <w:p>
      <w:pPr>
        <w:pStyle w:val="ListParagraph"/>
        <w:numPr>
          <w:ilvl w:val="0"/>
          <w:numId w:val="2"/>
        </w:numPr>
      </w:pPr>
      <w:r>
        <w:t xml:space="preserve">Simple keyword matching could create false positives</w:t>
      </w:r>
    </w:p>
    <w:p>
      <w:pPr>
        <w:spacing w:before="120" w:after="120"/>
      </w:pPr>
      <w:r>
        <w:rPr>
          <w:b/>
          <w:bCs/>
        </w:rPr>
        <w:t xml:space="preserve">Solution:</w:t>
      </w:r>
      <w:r>
        <w:t xml:space="preserve"> Implemented dual-stage filtering (input and output) with case-insensitive substring matching. Input filtering prevents malicious queries, while output filtering catches sensitive content from documents.</w:t>
      </w:r>
    </w:p>
    <w:p>
      <w:pPr>
        <w:spacing w:after="120"/>
      </w:pPr>
      <w:r>
        <w:rPr>
          <w:b/>
          <w:bCs/>
        </w:rPr>
        <w:t xml:space="preserve">Learning:</w:t>
      </w:r>
      <w:r>
        <w:t xml:space="preserve"> Defense in depth is critical for AI safety. Multiple checkpoints provide redundancy. Simple rules (keyword matching) are effective for many real-world scenarios and are more transparent than ML-based filters.</w:t>
      </w:r>
    </w:p>
    <w:p>
      <w:pPr>
        <w:pStyle w:val="Heading2"/>
      </w:pPr>
      <w:r>
        <w:t xml:space="preserve">3.5 Chunking Strategy Optimization</w:t>
      </w:r>
    </w:p>
    <w:p>
      <w:pPr>
        <w:spacing w:after="120"/>
      </w:pPr>
      <w:r>
        <w:rPr>
          <w:b/>
          <w:bCs/>
        </w:rPr>
        <w:t xml:space="preserve">Challenge:</w:t>
      </w:r>
      <w:r>
        <w:t xml:space="preserve"> Balancing chunk size to maintain context while keeping embeddings focused and retrieval efficient.</w:t>
      </w:r>
    </w:p>
    <w:p>
      <w:pPr>
        <w:spacing w:after="120"/>
      </w:pPr>
      <w:r>
        <w:rPr>
          <w:b/>
          <w:bCs/>
        </w:rPr>
        <w:t xml:space="preserve">Trade-offs:</w:t>
      </w:r>
    </w:p>
    <w:p>
      <w:pPr>
        <w:pStyle w:val="ListParagraph"/>
        <w:numPr>
          <w:ilvl w:val="0"/>
          <w:numId w:val="2"/>
        </w:numPr>
      </w:pPr>
      <w:r>
        <w:t xml:space="preserve">Small chunks (100-200 chars): Precise matching but context loss</w:t>
      </w:r>
    </w:p>
    <w:p>
      <w:pPr>
        <w:pStyle w:val="ListParagraph"/>
        <w:numPr>
          <w:ilvl w:val="0"/>
          <w:numId w:val="2"/>
        </w:numPr>
      </w:pPr>
      <w:r>
        <w:t xml:space="preserve">Large chunks (1000+ chars): Better context but diluted embeddings</w:t>
      </w:r>
    </w:p>
    <w:p>
      <w:pPr>
        <w:pStyle w:val="ListParagraph"/>
        <w:numPr>
          <w:ilvl w:val="0"/>
          <w:numId w:val="2"/>
        </w:numPr>
      </w:pPr>
      <w:r>
        <w:t xml:space="preserve">Overlap required to prevent information loss at boundaries</w:t>
      </w:r>
    </w:p>
    <w:p>
      <w:pPr>
        <w:spacing w:before="120" w:after="120"/>
      </w:pPr>
      <w:r>
        <w:rPr>
          <w:b/>
          <w:bCs/>
        </w:rPr>
        <w:t xml:space="preserve">Solution:</w:t>
      </w:r>
      <w:r>
        <w:t xml:space="preserve"> Implemented configurable chunking with default 500 characters and 50-character overlap. Provided UI controls for experimentation. Chose recursive character splitting to respect document structure.</w:t>
      </w:r>
    </w:p>
    <w:p>
      <w:pPr>
        <w:spacing w:after="120"/>
      </w:pPr>
      <w:r>
        <w:rPr>
          <w:b/>
          <w:bCs/>
        </w:rPr>
        <w:t xml:space="preserve">Learning:</w:t>
      </w:r>
      <w:r>
        <w:t xml:space="preserve"> Optimal chunk size depends on document type and query complexity. Providing user control enables domain-specific optimization. 500 characters (~100 tokens) is a good starting point for technical documents.</w:t>
      </w:r>
    </w:p>
    <w:p>
      <w:r>
        <w:br w:type="page"/>
      </w:r>
    </w:p>
    <w:p>
      <w:pPr>
        <w:pStyle w:val="Heading1"/>
      </w:pPr>
      <w:r>
        <w:t xml:space="preserve">4. Conclusion and Future Work</w:t>
      </w:r>
    </w:p>
    <w:p>
      <w:pPr>
        <w:spacing w:after="180"/>
      </w:pPr>
      <w:r>
        <w:t xml:space="preserve">The Agentic RAG system successfully demonstrates intelligent query routing, safety controls, and transparency in document retrieval applications. The modular architecture allows for easy extension and customization.</w:t>
      </w:r>
    </w:p>
    <w:p>
      <w:pPr>
        <w:pStyle w:val="Heading2"/>
      </w:pPr>
      <w:r>
        <w:t xml:space="preserve">4.1 Key Achievements</w:t>
      </w:r>
    </w:p>
    <w:p>
      <w:pPr>
        <w:pStyle w:val="ListParagraph"/>
        <w:numPr>
          <w:ilvl w:val="0"/>
          <w:numId w:val="2"/>
        </w:numPr>
      </w:pPr>
      <w:r>
        <w:t xml:space="preserve">Built production-ready RAG system with three specialized tools</w:t>
      </w:r>
    </w:p>
    <w:p>
      <w:pPr>
        <w:pStyle w:val="ListParagraph"/>
        <w:numPr>
          <w:ilvl w:val="0"/>
          <w:numId w:val="2"/>
        </w:numPr>
      </w:pPr>
      <w:r>
        <w:t xml:space="preserve">Implemented dual-stage safety guardrails with audit logging</w:t>
      </w:r>
    </w:p>
    <w:p>
      <w:pPr>
        <w:pStyle w:val="ListParagraph"/>
        <w:numPr>
          <w:ilvl w:val="0"/>
          <w:numId w:val="2"/>
        </w:numPr>
      </w:pPr>
      <w:r>
        <w:t xml:space="preserve">Achieved reliable metadata filtering for source-specific retrieval</w:t>
      </w:r>
    </w:p>
    <w:p>
      <w:pPr>
        <w:pStyle w:val="ListParagraph"/>
        <w:numPr>
          <w:ilvl w:val="0"/>
          <w:numId w:val="2"/>
        </w:numPr>
      </w:pPr>
      <w:r>
        <w:t xml:space="preserve">Created intuitive Streamlit interface with real-time feedback</w:t>
      </w:r>
    </w:p>
    <w:p>
      <w:pPr>
        <w:pStyle w:val="ListParagraph"/>
        <w:numPr>
          <w:ilvl w:val="0"/>
          <w:numId w:val="2"/>
        </w:numPr>
      </w:pPr>
      <w:r>
        <w:t xml:space="preserve">Successfully integrated with custom OpenAI endpoint</w:t>
      </w:r>
    </w:p>
    <w:p>
      <w:pPr>
        <w:pStyle w:val="Heading2"/>
        <w:spacing w:before="240"/>
      </w:pPr>
      <w:r>
        <w:t xml:space="preserve">4.2 Potential Enhancements</w:t>
      </w:r>
    </w:p>
    <w:p>
      <w:pPr>
        <w:pStyle w:val="ListParagraph"/>
        <w:numPr>
          <w:ilvl w:val="0"/>
          <w:numId w:val="2"/>
        </w:numPr>
      </w:pPr>
      <w:r>
        <w:t xml:space="preserve">Replace keyword-based routing with LLM-powered intent classification</w:t>
      </w:r>
    </w:p>
    <w:p>
      <w:pPr>
        <w:pStyle w:val="ListParagraph"/>
        <w:numPr>
          <w:ilvl w:val="0"/>
          <w:numId w:val="2"/>
        </w:numPr>
      </w:pPr>
      <w:r>
        <w:t xml:space="preserve">Implement semantic similarity filtering instead of keyword matching for guardrails</w:t>
      </w:r>
    </w:p>
    <w:p>
      <w:pPr>
        <w:pStyle w:val="ListParagraph"/>
        <w:numPr>
          <w:ilvl w:val="0"/>
          <w:numId w:val="2"/>
        </w:numPr>
      </w:pPr>
      <w:r>
        <w:t xml:space="preserve">Add conversation history for multi-turn interactions</w:t>
      </w:r>
    </w:p>
    <w:p>
      <w:pPr>
        <w:pStyle w:val="ListParagraph"/>
        <w:numPr>
          <w:ilvl w:val="0"/>
          <w:numId w:val="2"/>
        </w:numPr>
      </w:pPr>
      <w:r>
        <w:t xml:space="preserve">Scale to production vector databases (Pinecone, Weaviate, Qdrant)</w:t>
      </w:r>
    </w:p>
    <w:p>
      <w:pPr>
        <w:pStyle w:val="ListParagraph"/>
        <w:numPr>
          <w:ilvl w:val="0"/>
          <w:numId w:val="2"/>
        </w:numPr>
      </w:pPr>
      <w:r>
        <w:t xml:space="preserve">Implement hybrid search combining dense and sparse retrieval</w:t>
      </w:r>
    </w:p>
    <w:p>
      <w:pPr>
        <w:pStyle w:val="ListParagraph"/>
        <w:numPr>
          <w:ilvl w:val="0"/>
          <w:numId w:val="2"/>
        </w:numPr>
      </w:pPr>
      <w:r>
        <w:t xml:space="preserve">Add citation tracking to show which chunks informed each answer</w:t>
      </w:r>
    </w:p>
    <w:p>
      <w:pPr>
        <w:pStyle w:val="ListParagraph"/>
        <w:numPr>
          <w:ilvl w:val="0"/>
          <w:numId w:val="2"/>
        </w:numPr>
      </w:pPr>
      <w:r>
        <w:t xml:space="preserve">Develop ML-based guardrail system for nuanced content filtering</w:t>
      </w:r>
    </w:p>
    <w:p>
      <w:pPr>
        <w:pStyle w:val="Heading2"/>
        <w:spacing w:before="240"/>
      </w:pPr>
      <w:r>
        <w:t xml:space="preserve">4.3 Real-World Applications</w:t>
      </w:r>
    </w:p>
    <w:p>
      <w:pPr>
        <w:spacing w:after="120"/>
      </w:pPr>
      <w:r>
        <w:t xml:space="preserve">This architecture is suitable for:</w:t>
      </w:r>
    </w:p>
    <w:p>
      <w:pPr>
        <w:pStyle w:val="ListParagraph"/>
        <w:numPr>
          <w:ilvl w:val="0"/>
          <w:numId w:val="2"/>
        </w:numPr>
      </w:pPr>
      <w:r>
        <w:t xml:space="preserve">Enterprise knowledge management with compliance requirements</w:t>
      </w:r>
    </w:p>
    <w:p>
      <w:pPr>
        <w:pStyle w:val="ListParagraph"/>
        <w:numPr>
          <w:ilvl w:val="0"/>
          <w:numId w:val="2"/>
        </w:numPr>
      </w:pPr>
      <w:r>
        <w:t xml:space="preserve">Legal document analysis with source attribution</w:t>
      </w:r>
    </w:p>
    <w:p>
      <w:pPr>
        <w:pStyle w:val="ListParagraph"/>
        <w:numPr>
          <w:ilvl w:val="0"/>
          <w:numId w:val="2"/>
        </w:numPr>
      </w:pPr>
      <w:r>
        <w:t xml:space="preserve">Research paper exploration and literature review</w:t>
      </w:r>
    </w:p>
    <w:p>
      <w:pPr>
        <w:pStyle w:val="ListParagraph"/>
        <w:numPr>
          <w:ilvl w:val="0"/>
          <w:numId w:val="2"/>
        </w:numPr>
      </w:pPr>
      <w:r>
        <w:t xml:space="preserve">Customer support with policy document grounding</w:t>
      </w:r>
    </w:p>
    <w:p>
      <w:pPr>
        <w:pStyle w:val="ListParagraph"/>
        <w:numPr>
          <w:ilvl w:val="0"/>
          <w:numId w:val="2"/>
        </w:numPr>
      </w:pPr>
      <w:r>
        <w:t xml:space="preserve">Regulatory compliance verification and audit trails</w:t>
      </w:r>
    </w:p>
    <w:p>
      <w:pPr>
        <w:spacing w:before="360"/>
        <w:jc w:val="center"/>
      </w:pPr>
      <w:r>
        <w:rPr>
          <w:i/>
          <w:iCs/>
          <w:sz w:val="22"/>
          <w:szCs w:val="22"/>
        </w:rPr>
        <w:t xml:space="preserve">--- End of Report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2025-12-22T10:42:34.626Z</dcterms:created>
  <dcterms:modified xsi:type="dcterms:W3CDTF">2025-12-22T10:42:34.627Z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