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REQUEST FOR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864" w:space="8" w:sz="6" w:val="single"/>
        </w:pBd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Meridian Health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COMPANY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Meridian Health Systems is a regional healthcare network operating 14 hospitals and 60+ outpatient facilities across the Midwest, serving approximately 2 million patients annually. Meridian is undergoing a digital modernization initiative to replace legacy patient data infrastructure and improve interoperability across its facilities, following a recent leadership transition and a stated board-level priority on reducing operational costs by 15% over 3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We are seeking a technology partner to support this transformation.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Submission Deadline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September 15,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Evaluation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Security &amp; Compliance — 30%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 / ROI — 25%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Implementation Timeline — 20%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References / Case Studies — 15%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Support Model — 10%</w:t>
            </w:r>
          </w:p>
        </w:tc>
      </w:tr>
    </w:tbl>
    <w:p w:rsidR="00000000" w:rsidDel="00000000" w:rsidP="00000000" w:rsidRDefault="00000000" w:rsidRPr="00000000" w14:paraId="0000000E">
      <w:pPr>
        <w:pBdr>
          <w:bottom w:color="8ea9db" w:space="4" w:sz="4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1. Security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Describe your platform's security certifications and HIPAA compliance posture. Include details on data encryption, access controls, and audit logging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2. Implementation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What is your estimated implementation timeline for an organization of our size (14 facilities, ~8,000 employees)? Include a high-level phased rollout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3. Case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Provide at least two examples of similar deployments within the healthcare industry, ideally with multi-facility hospital networks. Include measurable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4. Pricing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Describe your pricing structure, including any volume-based discounts for multi-year commitments and enterprise-wide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5. System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How does your solution integrate with existing Electronic Health Record (EHR) systems, specifically Epic and Cerner?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 Support &amp; SLA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What ongoing technical support and SLA commitments do you offer post-implementation? Please specify response times for critical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7. Training &amp; Change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Describe your approach to end-user training and change management for a distributed clinical workforce.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8. AI / Automation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Does your platform offer any AI-driven automation or predictive analytics capabilities relevant to clinical or operational workflows? This is a newer area of interest for our leadership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8ea9db" w:space="8" w:sz="4" w:val="single"/>
        </w:pBdr>
        <w:spacing w:before="300" w:lineRule="auto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Please submit responses in the format above, addressing each numbered item individually. Submissions should be directed to the Meridian Health Systems Procurement Office.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