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rPr/>
      </w:pPr>
      <w:r w:rsidDel="00000000" w:rsidR="00000000" w:rsidRPr="00000000">
        <w:rPr>
          <w:rtl w:val="0"/>
        </w:rPr>
        <w:t xml:space="preserve">Request for Proposal (RFP)</w:t>
      </w:r>
    </w:p>
    <w:p w:rsidR="00000000" w:rsidDel="00000000" w:rsidP="00000000" w:rsidRDefault="00000000" w:rsidRPr="00000000" w14:paraId="00000002">
      <w:pPr>
        <w:spacing w:after="40" w:lineRule="auto"/>
        <w:rPr/>
      </w:pPr>
      <w:r w:rsidDel="00000000" w:rsidR="00000000" w:rsidRPr="00000000">
        <w:rPr>
          <w:b w:val="1"/>
          <w:bCs w:val="1"/>
          <w:color w:val="1f3864"/>
          <w:sz w:val="26"/>
          <w:szCs w:val="26"/>
          <w:rtl w:val="0"/>
        </w:rPr>
        <w:t xml:space="preserve">Customer Engagement &amp; Data Platform — Rivermark Home Goods</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595959"/>
          <w:sz w:val="20"/>
          <w:szCs w:val="20"/>
          <w:rtl w:val="0"/>
        </w:rPr>
        <w:t xml:space="preserve">RFP Reference #: RHG-CEP-2026-009   |   Issued: July 24, 2026</w:t>
      </w:r>
      <w:r w:rsidDel="00000000" w:rsidR="00000000" w:rsidRPr="00000000">
        <w:rPr>
          <w:rtl w:val="0"/>
        </w:rPr>
      </w:r>
    </w:p>
    <w:p w:rsidR="00000000" w:rsidDel="00000000" w:rsidP="00000000" w:rsidRDefault="00000000" w:rsidRPr="00000000" w14:paraId="00000004">
      <w:pPr>
        <w:pStyle w:val="Heading1"/>
        <w:spacing w:after="140" w:before="280" w:lineRule="auto"/>
        <w:rPr/>
      </w:pPr>
      <w:r w:rsidDel="00000000" w:rsidR="00000000" w:rsidRPr="00000000">
        <w:rPr>
          <w:rtl w:val="0"/>
        </w:rPr>
        <w:t xml:space="preserve">Company Background</w:t>
      </w:r>
    </w:p>
    <w:p w:rsidR="00000000" w:rsidDel="00000000" w:rsidP="00000000" w:rsidRDefault="00000000" w:rsidRPr="00000000" w14:paraId="00000005">
      <w:pPr>
        <w:spacing w:after="140" w:lineRule="auto"/>
        <w:rPr/>
      </w:pPr>
      <w:r w:rsidDel="00000000" w:rsidR="00000000" w:rsidRPr="00000000">
        <w:rPr>
          <w:rtl w:val="0"/>
        </w:rPr>
        <w:t xml:space="preserve">Rivermark Home Goods is a mid-size home furnishings and décor retailer operating approximately 60 stores across the Southeast and Midwest, with roughly 2,000 employees company-wide. Customer data currently sits in disconnected systems — a legacy point-of-sale platform, a separate e-commerce database, and a manually maintained email marketing list — which prevents the marketing and customer service teams from seeing a single view of the customer and has resulted in duplicate, inconsistent, or delayed communications. Rivermark is seeking a unified customer engagement and data platform to consolidate these sources and support more timely, coordinated marketing and service interactions.</w:t>
      </w:r>
    </w:p>
    <w:p w:rsidR="00000000" w:rsidDel="00000000" w:rsidP="00000000" w:rsidRDefault="00000000" w:rsidRPr="00000000" w14:paraId="00000006">
      <w:pPr>
        <w:pStyle w:val="Heading1"/>
        <w:spacing w:after="140" w:before="280" w:lineRule="auto"/>
        <w:rPr/>
      </w:pPr>
      <w:r w:rsidDel="00000000" w:rsidR="00000000" w:rsidRPr="00000000">
        <w:rPr>
          <w:rtl w:val="0"/>
        </w:rPr>
        <w:t xml:space="preserve">Requirements &amp; Questions</w:t>
      </w:r>
    </w:p>
    <w:p w:rsidR="00000000" w:rsidDel="00000000" w:rsidP="00000000" w:rsidRDefault="00000000" w:rsidRPr="00000000" w14:paraId="00000007">
      <w:pPr>
        <w:spacing w:after="140" w:lineRule="auto"/>
        <w:rPr/>
      </w:pPr>
      <w:r w:rsidDel="00000000" w:rsidR="00000000" w:rsidRPr="00000000">
        <w:rPr>
          <w:rtl w:val="0"/>
        </w:rPr>
        <w:t xml:space="preserve">Vendors are asked to respond directly and specifically to each item below.</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 your solution's data security and compliance certifications.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your implementation timeline for a company of approximately 2,000 employees?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2 case studies of similar deployments in the retail industry.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 your pricing model and any volume discounts available.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ongoing support and SLA do you offer post-implementation?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does your solution integrate with Salesforce and other common enterprise tools?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your approach to user training and change management during rollout?</w:t>
      </w:r>
    </w:p>
    <w:p w:rsidR="00000000" w:rsidDel="00000000" w:rsidP="00000000" w:rsidRDefault="00000000" w:rsidRPr="00000000" w14:paraId="0000000F">
      <w:pPr>
        <w:pStyle w:val="Heading1"/>
        <w:spacing w:after="140" w:before="280" w:lineRule="auto"/>
        <w:rPr/>
      </w:pPr>
      <w:r w:rsidDel="00000000" w:rsidR="00000000" w:rsidRPr="00000000">
        <w:rPr>
          <w:rtl w:val="0"/>
        </w:rPr>
        <w:t xml:space="preserve">Submission Deadline &amp; Evaluation Criteria</w:t>
      </w:r>
    </w:p>
    <w:p w:rsidR="00000000" w:rsidDel="00000000" w:rsidP="00000000" w:rsidRDefault="00000000" w:rsidRPr="00000000" w14:paraId="00000010">
      <w:pPr>
        <w:spacing w:after="140" w:lineRule="auto"/>
        <w:rPr/>
      </w:pPr>
      <w:r w:rsidDel="00000000" w:rsidR="00000000" w:rsidRPr="00000000">
        <w:rPr>
          <w:rtl w:val="0"/>
        </w:rPr>
        <w:t xml:space="preserve">Proposals are due no later than August 21, 2026. Responses will be evaluated on solution fit and completeness, data security and compliance, total cost of ownership, and the strength of references and prior deployment outcomes. Rivermark may invite up to three finalist vendors for a follow-up demonstration prior to final selection.</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