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proofErr w:type="spellStart"/>
      <w:r>
        <w:t>Nuage</w:t>
      </w:r>
      <w:proofErr w:type="spellEnd"/>
      <w:r>
        <w:t xml:space="preserv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proofErr w:type="spellStart"/>
      <w:r>
        <w:t>OpenDaylight</w:t>
      </w:r>
      <w:proofErr w:type="spellEnd"/>
      <w:r>
        <w:rPr>
          <w:lang w:val="en-US"/>
        </w:rPr>
        <w:t xml:space="preserve"> (</w:t>
      </w:r>
      <w:r>
        <w:t>ODL</w:t>
      </w:r>
      <w:r>
        <w:rPr>
          <w:lang w:val="en-US"/>
        </w:rPr>
        <w:t>)</w:t>
      </w:r>
    </w:p>
    <w:p w14:paraId="40AEDA59" w14:textId="77777777" w:rsidR="00C33CDE" w:rsidRDefault="00C33CDE" w:rsidP="00C33CDE">
      <w:proofErr w:type="spellStart"/>
      <w:r>
        <w:t>OpenContrail</w:t>
      </w:r>
      <w:proofErr w:type="spellEnd"/>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 xml:space="preserve">Traditionally, SDN controllers are used in data </w:t>
      </w:r>
      <w:proofErr w:type="spellStart"/>
      <w:r>
        <w:t>center</w:t>
      </w:r>
      <w:proofErr w:type="spellEnd"/>
      <w:r>
        <w:t xml:space="preserve">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 xml:space="preserve">The Network Configuration Service also provides the ability to add information into </w:t>
      </w:r>
      <w:proofErr w:type="spellStart"/>
      <w:r w:rsidRPr="00570ABD">
        <w:t>ONOS's</w:t>
      </w:r>
      <w:proofErr w:type="spellEnd"/>
      <w:r w:rsidRPr="00570ABD">
        <w:t xml:space="preserve">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1C253614"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p w14:paraId="5A9860A0" w14:textId="1E8C80F7" w:rsidR="0020359F" w:rsidRDefault="0020359F" w:rsidP="00C33CDE">
      <w:r w:rsidRPr="0020359F">
        <w:lastRenderedPageBreak/>
        <w:drawing>
          <wp:inline distT="0" distB="0" distL="0" distR="0" wp14:anchorId="611DE63C" wp14:editId="09B2A1AB">
            <wp:extent cx="5731510" cy="3088005"/>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731510" cy="3088005"/>
                    </a:xfrm>
                    <a:prstGeom prst="rect">
                      <a:avLst/>
                    </a:prstGeom>
                  </pic:spPr>
                </pic:pic>
              </a:graphicData>
            </a:graphic>
          </wp:inline>
        </w:drawing>
      </w:r>
    </w:p>
    <w:p w14:paraId="6C8B55BD"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Q: Some of the traffic that I’d expect my OpenFlow controller to see doesn’t actually appear through the OpenFlow connection, even though I know that it’s going through.</w:t>
      </w:r>
    </w:p>
    <w:p w14:paraId="38652E3E" w14:textId="77777777" w:rsidR="00A22DC2" w:rsidRPr="00A22DC2" w:rsidRDefault="00A22DC2" w:rsidP="00A22DC2">
      <w:pPr>
        <w:spacing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A: By default, Open vSwitch assumes that OpenFlow controllers are connected “in-band”, that is, that the controllers are actually part of the network that is being controlled. In in-band mode, Open vSwitch sets up special “hidden” flows to make sure that traffic can make it back and forth between OVS and the controllers. These hidden flows are higher priority than any flows that can be set up through OpenFlow, and they are not visible through normal OpenFlow flow table dumps.</w:t>
      </w:r>
    </w:p>
    <w:p w14:paraId="1CABE0A9"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 xml:space="preserve">Usually, the hidden flows are desirable and helpful, but occasionally they can cause unexpected </w:t>
      </w:r>
      <w:proofErr w:type="spellStart"/>
      <w:r w:rsidRPr="00A22DC2">
        <w:rPr>
          <w:rFonts w:ascii="Arial" w:eastAsia="Times New Roman" w:hAnsi="Arial" w:cs="Arial"/>
          <w:color w:val="000000"/>
          <w:sz w:val="21"/>
          <w:szCs w:val="21"/>
          <w:lang w:val="en-DE" w:eastAsia="en-DE"/>
        </w:rPr>
        <w:t>behavior</w:t>
      </w:r>
      <w:proofErr w:type="spellEnd"/>
      <w:r w:rsidRPr="00A22DC2">
        <w:rPr>
          <w:rFonts w:ascii="Arial" w:eastAsia="Times New Roman" w:hAnsi="Arial" w:cs="Arial"/>
          <w:color w:val="000000"/>
          <w:sz w:val="21"/>
          <w:szCs w:val="21"/>
          <w:lang w:val="en-DE" w:eastAsia="en-DE"/>
        </w:rPr>
        <w:t>. You can view the full OpenFlow flow table, including hidden flows, on bridge br0 with the command:</w:t>
      </w:r>
    </w:p>
    <w:p w14:paraId="08D66899"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val="en-DE" w:eastAsia="en-DE"/>
        </w:rPr>
      </w:pPr>
      <w:r w:rsidRPr="00A22DC2">
        <w:rPr>
          <w:rFonts w:ascii="Courier New" w:eastAsia="Times New Roman" w:hAnsi="Courier New" w:cs="Courier New"/>
          <w:color w:val="000000"/>
          <w:sz w:val="20"/>
          <w:szCs w:val="20"/>
          <w:lang w:val="en-DE" w:eastAsia="en-DE"/>
        </w:rPr>
        <w:t xml:space="preserve">$ </w:t>
      </w:r>
      <w:proofErr w:type="spellStart"/>
      <w:r w:rsidRPr="00A22DC2">
        <w:rPr>
          <w:rFonts w:ascii="Courier New" w:eastAsia="Times New Roman" w:hAnsi="Courier New" w:cs="Courier New"/>
          <w:color w:val="000000"/>
          <w:sz w:val="20"/>
          <w:szCs w:val="20"/>
          <w:lang w:val="en-DE" w:eastAsia="en-DE"/>
        </w:rPr>
        <w:t>ovs-appctl</w:t>
      </w:r>
      <w:proofErr w:type="spellEnd"/>
      <w:r w:rsidRPr="00A22DC2">
        <w:rPr>
          <w:rFonts w:ascii="Courier New" w:eastAsia="Times New Roman" w:hAnsi="Courier New" w:cs="Courier New"/>
          <w:color w:val="000000"/>
          <w:sz w:val="20"/>
          <w:szCs w:val="20"/>
          <w:lang w:val="en-DE" w:eastAsia="en-DE"/>
        </w:rPr>
        <w:t xml:space="preserve"> bridge/dump-flows br0</w:t>
      </w:r>
    </w:p>
    <w:p w14:paraId="247767B6"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to help you debug. The hidden flows are those with priorities greater than 65535 (the maximum priority that can be set with OpenFlow).</w:t>
      </w:r>
    </w:p>
    <w:p w14:paraId="13D27874"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The </w:t>
      </w:r>
      <w:r w:rsidRPr="00A22DC2">
        <w:rPr>
          <w:rFonts w:ascii="Courier New" w:eastAsia="Times New Roman" w:hAnsi="Courier New" w:cs="Courier New"/>
          <w:b/>
          <w:bCs/>
          <w:color w:val="000000"/>
          <w:sz w:val="20"/>
          <w:szCs w:val="20"/>
          <w:lang w:val="en-DE" w:eastAsia="en-DE"/>
        </w:rPr>
        <w:t>Documentation/topics/design</w:t>
      </w:r>
      <w:r w:rsidRPr="00A22DC2">
        <w:rPr>
          <w:rFonts w:ascii="Arial" w:eastAsia="Times New Roman" w:hAnsi="Arial" w:cs="Arial"/>
          <w:color w:val="000000"/>
          <w:sz w:val="21"/>
          <w:szCs w:val="21"/>
          <w:lang w:val="en-DE" w:eastAsia="en-DE"/>
        </w:rPr>
        <w:t> doc describes the in-band model in detail.</w:t>
      </w:r>
    </w:p>
    <w:p w14:paraId="0C63AA9F" w14:textId="77777777" w:rsidR="00A22DC2" w:rsidRPr="00A22DC2" w:rsidRDefault="00A22DC2" w:rsidP="00A22DC2">
      <w:pPr>
        <w:spacing w:before="100" w:beforeAutospacing="1" w:after="100" w:afterAutospacing="1" w:line="240" w:lineRule="auto"/>
        <w:textAlignment w:val="baseline"/>
        <w:rPr>
          <w:rFonts w:ascii="Arial" w:eastAsia="Times New Roman" w:hAnsi="Arial" w:cs="Arial"/>
          <w:color w:val="000000"/>
          <w:sz w:val="21"/>
          <w:szCs w:val="21"/>
          <w:lang w:val="en-DE" w:eastAsia="en-DE"/>
        </w:rPr>
      </w:pPr>
      <w:r w:rsidRPr="00A22DC2">
        <w:rPr>
          <w:rFonts w:ascii="Arial" w:eastAsia="Times New Roman" w:hAnsi="Arial" w:cs="Arial"/>
          <w:color w:val="000000"/>
          <w:sz w:val="21"/>
          <w:szCs w:val="21"/>
          <w:lang w:val="en-DE" w:eastAsia="en-DE"/>
        </w:rPr>
        <w:t>If your controllers are not actually in-band (e.g. they are on localhost via 127.0.0.1, or on a separate network), then you should configure your controllers in “out-of-band” mode. If you have one controller on bridge br0, then you can configure out-of-band mode on it with:</w:t>
      </w:r>
    </w:p>
    <w:p w14:paraId="66955D3E" w14:textId="77777777" w:rsidR="00A22DC2" w:rsidRPr="00A22DC2" w:rsidRDefault="00A22DC2" w:rsidP="00A22DC2">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top"/>
        <w:rPr>
          <w:rFonts w:ascii="Courier New" w:eastAsia="Times New Roman" w:hAnsi="Courier New" w:cs="Courier New"/>
          <w:color w:val="000000"/>
          <w:sz w:val="20"/>
          <w:szCs w:val="20"/>
          <w:lang w:val="en-DE" w:eastAsia="en-DE"/>
        </w:rPr>
      </w:pPr>
      <w:r w:rsidRPr="00A22DC2">
        <w:rPr>
          <w:rFonts w:ascii="Courier New" w:eastAsia="Times New Roman" w:hAnsi="Courier New" w:cs="Courier New"/>
          <w:color w:val="000000"/>
          <w:sz w:val="20"/>
          <w:szCs w:val="20"/>
          <w:lang w:val="en-DE" w:eastAsia="en-DE"/>
        </w:rPr>
        <w:t xml:space="preserve">$ </w:t>
      </w:r>
      <w:proofErr w:type="spellStart"/>
      <w:r w:rsidRPr="00A22DC2">
        <w:rPr>
          <w:rFonts w:ascii="Courier New" w:eastAsia="Times New Roman" w:hAnsi="Courier New" w:cs="Courier New"/>
          <w:color w:val="000000"/>
          <w:sz w:val="20"/>
          <w:szCs w:val="20"/>
          <w:lang w:val="en-DE" w:eastAsia="en-DE"/>
        </w:rPr>
        <w:t>ovs-vsctl</w:t>
      </w:r>
      <w:proofErr w:type="spellEnd"/>
      <w:r w:rsidRPr="00A22DC2">
        <w:rPr>
          <w:rFonts w:ascii="Courier New" w:eastAsia="Times New Roman" w:hAnsi="Courier New" w:cs="Courier New"/>
          <w:color w:val="000000"/>
          <w:sz w:val="20"/>
          <w:szCs w:val="20"/>
          <w:lang w:val="en-DE" w:eastAsia="en-DE"/>
        </w:rPr>
        <w:t xml:space="preserve"> set controller br0 connection-mode=out-of-band</w:t>
      </w:r>
    </w:p>
    <w:p w14:paraId="0F3C5927" w14:textId="77777777" w:rsidR="00A22DC2" w:rsidRPr="00A22DC2" w:rsidRDefault="00A22DC2" w:rsidP="00C33CDE">
      <w:pPr>
        <w:rPr>
          <w:lang w:val="en-DE"/>
        </w:rPr>
      </w:pPr>
    </w:p>
    <w:sectPr w:rsidR="00A22DC2" w:rsidRPr="00A22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1D20F6"/>
    <w:rsid w:val="0020359F"/>
    <w:rsid w:val="003724F5"/>
    <w:rsid w:val="00383943"/>
    <w:rsid w:val="00570ABD"/>
    <w:rsid w:val="009870F4"/>
    <w:rsid w:val="00994813"/>
    <w:rsid w:val="00A22DC2"/>
    <w:rsid w:val="00C33CDE"/>
    <w:rsid w:val="00C74B54"/>
    <w:rsid w:val="00CF5515"/>
    <w:rsid w:val="00D164E3"/>
    <w:rsid w:val="00D865B3"/>
    <w:rsid w:val="00DA7EA7"/>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 w:type="paragraph" w:styleId="NormalWeb">
    <w:name w:val="Normal (Web)"/>
    <w:basedOn w:val="Normal"/>
    <w:uiPriority w:val="99"/>
    <w:semiHidden/>
    <w:unhideWhenUsed/>
    <w:rsid w:val="00A22DC2"/>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paragraph" w:styleId="HTMLPreformatted">
    <w:name w:val="HTML Preformatted"/>
    <w:basedOn w:val="Normal"/>
    <w:link w:val="HTMLPreformattedChar"/>
    <w:uiPriority w:val="99"/>
    <w:semiHidden/>
    <w:unhideWhenUsed/>
    <w:rsid w:val="00A22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E" w:eastAsia="en-DE"/>
    </w:rPr>
  </w:style>
  <w:style w:type="character" w:customStyle="1" w:styleId="HTMLPreformattedChar">
    <w:name w:val="HTML Preformatted Char"/>
    <w:basedOn w:val="DefaultParagraphFont"/>
    <w:link w:val="HTMLPreformatted"/>
    <w:uiPriority w:val="99"/>
    <w:semiHidden/>
    <w:rsid w:val="00A22DC2"/>
    <w:rPr>
      <w:rFonts w:ascii="Courier New" w:eastAsia="Times New Roman" w:hAnsi="Courier New" w:cs="Courier New"/>
      <w:sz w:val="20"/>
      <w:szCs w:val="20"/>
      <w:lang w:val="en-DE" w:eastAsia="en-DE"/>
    </w:rPr>
  </w:style>
  <w:style w:type="character" w:customStyle="1" w:styleId="pre">
    <w:name w:val="pre"/>
    <w:basedOn w:val="DefaultParagraphFont"/>
    <w:rsid w:val="00A2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100888">
      <w:bodyDiv w:val="1"/>
      <w:marLeft w:val="0"/>
      <w:marRight w:val="0"/>
      <w:marTop w:val="0"/>
      <w:marBottom w:val="0"/>
      <w:divBdr>
        <w:top w:val="none" w:sz="0" w:space="0" w:color="auto"/>
        <w:left w:val="none" w:sz="0" w:space="0" w:color="auto"/>
        <w:bottom w:val="none" w:sz="0" w:space="0" w:color="auto"/>
        <w:right w:val="none" w:sz="0" w:space="0" w:color="auto"/>
      </w:divBdr>
      <w:divsChild>
        <w:div w:id="8472501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3113673">
              <w:marLeft w:val="0"/>
              <w:marRight w:val="0"/>
              <w:marTop w:val="0"/>
              <w:marBottom w:val="0"/>
              <w:divBdr>
                <w:top w:val="none" w:sz="0" w:space="0" w:color="auto"/>
                <w:left w:val="none" w:sz="0" w:space="0" w:color="auto"/>
                <w:bottom w:val="none" w:sz="0" w:space="0" w:color="auto"/>
                <w:right w:val="none" w:sz="0" w:space="0" w:color="auto"/>
              </w:divBdr>
              <w:divsChild>
                <w:div w:id="1218399184">
                  <w:marLeft w:val="0"/>
                  <w:marRight w:val="0"/>
                  <w:marTop w:val="0"/>
                  <w:marBottom w:val="0"/>
                  <w:divBdr>
                    <w:top w:val="none" w:sz="0" w:space="0" w:color="auto"/>
                    <w:left w:val="none" w:sz="0" w:space="0" w:color="auto"/>
                    <w:bottom w:val="none" w:sz="0" w:space="0" w:color="auto"/>
                    <w:right w:val="none" w:sz="0" w:space="0" w:color="auto"/>
                  </w:divBdr>
                  <w:divsChild>
                    <w:div w:id="3440240">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 w:id="1674333268">
                  <w:marLeft w:val="0"/>
                  <w:marRight w:val="0"/>
                  <w:marTop w:val="0"/>
                  <w:marBottom w:val="0"/>
                  <w:divBdr>
                    <w:top w:val="none" w:sz="0" w:space="0" w:color="auto"/>
                    <w:left w:val="none" w:sz="0" w:space="0" w:color="auto"/>
                    <w:bottom w:val="none" w:sz="0" w:space="0" w:color="auto"/>
                    <w:right w:val="none" w:sz="0" w:space="0" w:color="auto"/>
                  </w:divBdr>
                  <w:divsChild>
                    <w:div w:id="458304868">
                      <w:marLeft w:val="0"/>
                      <w:marRight w:val="0"/>
                      <w:marTop w:val="375"/>
                      <w:marBottom w:val="375"/>
                      <w:divBdr>
                        <w:top w:val="single" w:sz="6" w:space="8" w:color="EAEAEA"/>
                        <w:left w:val="single" w:sz="6" w:space="15" w:color="EAEAEA"/>
                        <w:bottom w:val="single" w:sz="6" w:space="8" w:color="EAEAEA"/>
                        <w:right w:val="single" w:sz="6" w:space="15" w:color="EAEAE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fontTable" Target="fontTable.xml"/><Relationship Id="rId5" Type="http://schemas.openxmlformats.org/officeDocument/2006/relationships/hyperlink" Target="https://wiki.onosproject.org/display/ONOS/Southbound+protocols?src=contextnavpagetreemod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14</cp:revision>
  <dcterms:created xsi:type="dcterms:W3CDTF">2022-06-22T23:13:00Z</dcterms:created>
  <dcterms:modified xsi:type="dcterms:W3CDTF">2022-09-01T12:08:00Z</dcterms:modified>
</cp:coreProperties>
</file>