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2BEDECCF" w:rsidR="00C776D2" w:rsidRPr="00F6745B" w:rsidRDefault="00F6745B" w:rsidP="00F6745B">
      <w:pPr>
        <w:pStyle w:val="Heading1"/>
        <w:rPr>
          <w:sz w:val="36"/>
          <w:szCs w:val="36"/>
        </w:rPr>
      </w:pPr>
      <w:r w:rsidRPr="00F6745B">
        <w:rPr>
          <w:sz w:val="36"/>
          <w:szCs w:val="36"/>
        </w:rPr>
        <w:t>Reporting &amp; Stakeholder Communication Lab</w:t>
      </w:r>
    </w:p>
    <w:p w14:paraId="44941CA4" w14:textId="7FF3223A" w:rsidR="00C776D2" w:rsidRDefault="00F6745B">
      <w:r>
        <w:t>Author: Harshal Harekar</w:t>
      </w:r>
    </w:p>
    <w:p w14:paraId="7DA1F99B" w14:textId="0D61E74D" w:rsidR="00F6745B" w:rsidRDefault="00F6745B">
      <w:r>
        <w:t>Date: 14/10/2025</w:t>
      </w:r>
    </w:p>
    <w:p w14:paraId="011B9F44" w14:textId="77777777" w:rsidR="00C776D2" w:rsidRDefault="00C776D2"/>
    <w:p w14:paraId="1BB9A575" w14:textId="1F9F4C2F" w:rsidR="00C776D2" w:rsidRDefault="00F6745B" w:rsidP="00F6745B">
      <w:pPr>
        <w:pStyle w:val="Heading2"/>
      </w:pPr>
      <w:r>
        <w:t>Executive Summary</w:t>
      </w:r>
    </w:p>
    <w:p w14:paraId="3C0D445C" w14:textId="2E406B63" w:rsidR="00C776D2" w:rsidRDefault="00F6745B">
      <w:r>
        <w:t>T</w:t>
      </w:r>
      <w:r w:rsidRPr="00F6745B">
        <w:t>his assessment targeted the DVWA application hosted on a vulnerable test environment to simulate OWASP Top 10 exploitation. Systematic testing revealed critical vulnerabilities including SQL Injection and Reflected Cross-Site Scripting (XSS). These flaws allow unauthorized access to sensitive data and client-side script execution. Exploits were successfully demonstrated using Burp Suite. Immediate remediation is recommended to prevent real-world exploitation and improve application security postu</w:t>
      </w:r>
      <w:r>
        <w:t>re.</w:t>
      </w:r>
    </w:p>
    <w:p w14:paraId="143176F3" w14:textId="77777777" w:rsidR="00C776D2" w:rsidRDefault="00C776D2"/>
    <w:p w14:paraId="48AD020C" w14:textId="1005DFFC" w:rsidR="00C776D2" w:rsidRDefault="00F6745B" w:rsidP="00F6745B">
      <w:pPr>
        <w:pStyle w:val="Heading2"/>
      </w:pPr>
      <w:r>
        <w:t>Findings</w:t>
      </w:r>
    </w:p>
    <w:p w14:paraId="303461EC" w14:textId="4B26EF4E" w:rsidR="00C776D2" w:rsidRDefault="00F6745B" w:rsidP="00F6745B">
      <w:pPr>
        <w:pStyle w:val="ListParagraph"/>
        <w:numPr>
          <w:ilvl w:val="0"/>
          <w:numId w:val="4"/>
        </w:numPr>
      </w:pPr>
      <w:r>
        <w:t>S</w:t>
      </w:r>
      <w:r w:rsidRPr="00F6745B">
        <w:t>QL Injection was identified in the id parameter of the SQLi module. Malicious input allowed unauthorized database queries and data exposur</w:t>
      </w:r>
      <w:r>
        <w:t>e.</w:t>
      </w:r>
    </w:p>
    <w:p w14:paraId="28E8B43C" w14:textId="77777777" w:rsidR="00F6745B" w:rsidRDefault="00F6745B"/>
    <w:p w14:paraId="67ABCCFB" w14:textId="1410DA7F" w:rsidR="00F6745B" w:rsidRDefault="00F6745B" w:rsidP="00F6745B">
      <w:pPr>
        <w:pStyle w:val="ListParagraph"/>
        <w:numPr>
          <w:ilvl w:val="0"/>
          <w:numId w:val="4"/>
        </w:numPr>
      </w:pPr>
      <w:r w:rsidRPr="00F6745B">
        <w:t xml:space="preserve">Reflected XSS was found in the name parameter of the XSS (Reflected) module. </w:t>
      </w:r>
      <w:proofErr w:type="spellStart"/>
      <w:r w:rsidRPr="00F6745B">
        <w:t>Unsanitized</w:t>
      </w:r>
      <w:proofErr w:type="spellEnd"/>
      <w:r w:rsidRPr="00F6745B">
        <w:t xml:space="preserve"> input was reflected in the response, enabling script execution in the browser.</w:t>
      </w:r>
    </w:p>
    <w:p w14:paraId="649D7339" w14:textId="77777777" w:rsidR="00C776D2" w:rsidRDefault="00C776D2"/>
    <w:p w14:paraId="075A3F68" w14:textId="77777777" w:rsidR="00C776D2" w:rsidRDefault="00C776D2"/>
    <w:p w14:paraId="2C3F2943" w14:textId="155E4A92" w:rsidR="00C776D2" w:rsidRDefault="00F6745B" w:rsidP="00F6745B">
      <w:pPr>
        <w:pStyle w:val="Heading2"/>
      </w:pPr>
      <w:r>
        <w:t>Remediation Plan</w:t>
      </w:r>
    </w:p>
    <w:p w14:paraId="1FF13B65" w14:textId="3E2F22D3" w:rsidR="00F6745B" w:rsidRDefault="00F6745B" w:rsidP="00F6745B">
      <w:pPr>
        <w:pStyle w:val="ListParagraph"/>
        <w:numPr>
          <w:ilvl w:val="0"/>
          <w:numId w:val="5"/>
        </w:numPr>
      </w:pPr>
      <w:r>
        <w:t>Implement strict input validation and parameterized queries to prevent SQL Injection.</w:t>
      </w:r>
    </w:p>
    <w:p w14:paraId="04805A73" w14:textId="1010AA83" w:rsidR="00F6745B" w:rsidRDefault="00F6745B" w:rsidP="00F6745B">
      <w:pPr>
        <w:pStyle w:val="ListParagraph"/>
        <w:numPr>
          <w:ilvl w:val="0"/>
          <w:numId w:val="5"/>
        </w:numPr>
      </w:pPr>
      <w:r>
        <w:t>Apply output encoding and input sanitization to mitigate XSS risks.</w:t>
      </w:r>
    </w:p>
    <w:p w14:paraId="4B1AAF90" w14:textId="02152396" w:rsidR="00F6745B" w:rsidRDefault="00F6745B" w:rsidP="00F6745B">
      <w:pPr>
        <w:pStyle w:val="ListParagraph"/>
        <w:numPr>
          <w:ilvl w:val="0"/>
          <w:numId w:val="5"/>
        </w:numPr>
      </w:pPr>
      <w:r>
        <w:t>Upgrade DVWA to a hardened version for training or isolate it from production networks.</w:t>
      </w:r>
    </w:p>
    <w:p w14:paraId="0E1EB6D3" w14:textId="0989F61C" w:rsidR="00C776D2" w:rsidRDefault="00F6745B" w:rsidP="00F6745B">
      <w:pPr>
        <w:pStyle w:val="ListParagraph"/>
        <w:numPr>
          <w:ilvl w:val="0"/>
          <w:numId w:val="5"/>
        </w:numPr>
      </w:pPr>
      <w:r>
        <w:t>Conduct regular code reviews and automated security scans.</w:t>
      </w:r>
    </w:p>
    <w:p w14:paraId="4B587B11" w14:textId="77777777" w:rsidR="00C776D2" w:rsidRDefault="00C776D2"/>
    <w:p w14:paraId="1C7620C8" w14:textId="77777777" w:rsidR="00C776D2" w:rsidRDefault="00C776D2"/>
    <w:p w14:paraId="7AD457D1" w14:textId="06830EC0" w:rsidR="00C776D2" w:rsidRDefault="00E20CA8" w:rsidP="00E20CA8">
      <w:pPr>
        <w:pStyle w:val="Heading2"/>
      </w:pPr>
      <w:r>
        <w:t>Findings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559"/>
        <w:gridCol w:w="4111"/>
      </w:tblGrid>
      <w:tr w:rsidR="00E20CA8" w:rsidRPr="00E20CA8" w14:paraId="14A36B72" w14:textId="77777777" w:rsidTr="00E20CA8">
        <w:trPr>
          <w:trHeight w:val="288"/>
        </w:trPr>
        <w:tc>
          <w:tcPr>
            <w:tcW w:w="562" w:type="dxa"/>
            <w:noWrap/>
            <w:hideMark/>
          </w:tcPr>
          <w:p w14:paraId="2C24D8EB" w14:textId="77777777" w:rsidR="00E20CA8" w:rsidRPr="00E20CA8" w:rsidRDefault="00E20CA8">
            <w:r w:rsidRPr="00E20CA8">
              <w:t>ID</w:t>
            </w:r>
          </w:p>
        </w:tc>
        <w:tc>
          <w:tcPr>
            <w:tcW w:w="2410" w:type="dxa"/>
            <w:noWrap/>
            <w:hideMark/>
          </w:tcPr>
          <w:p w14:paraId="1CA27E0C" w14:textId="77777777" w:rsidR="00E20CA8" w:rsidRPr="00E20CA8" w:rsidRDefault="00E20CA8">
            <w:r w:rsidRPr="00E20CA8">
              <w:t>Vulnerability</w:t>
            </w:r>
          </w:p>
        </w:tc>
        <w:tc>
          <w:tcPr>
            <w:tcW w:w="1559" w:type="dxa"/>
            <w:noWrap/>
            <w:hideMark/>
          </w:tcPr>
          <w:p w14:paraId="20CA6190" w14:textId="77777777" w:rsidR="00E20CA8" w:rsidRPr="00E20CA8" w:rsidRDefault="00E20CA8">
            <w:r w:rsidRPr="00E20CA8">
              <w:t>CVSS Score</w:t>
            </w:r>
          </w:p>
        </w:tc>
        <w:tc>
          <w:tcPr>
            <w:tcW w:w="4111" w:type="dxa"/>
            <w:noWrap/>
            <w:hideMark/>
          </w:tcPr>
          <w:p w14:paraId="0F0D8491" w14:textId="77777777" w:rsidR="00E20CA8" w:rsidRPr="00E20CA8" w:rsidRDefault="00E20CA8">
            <w:r w:rsidRPr="00E20CA8">
              <w:t>Remediation</w:t>
            </w:r>
          </w:p>
        </w:tc>
      </w:tr>
      <w:tr w:rsidR="00E20CA8" w:rsidRPr="00E20CA8" w14:paraId="23BCDF83" w14:textId="77777777" w:rsidTr="00E20CA8">
        <w:trPr>
          <w:trHeight w:val="288"/>
        </w:trPr>
        <w:tc>
          <w:tcPr>
            <w:tcW w:w="562" w:type="dxa"/>
            <w:noWrap/>
            <w:hideMark/>
          </w:tcPr>
          <w:p w14:paraId="5C5DB3CD" w14:textId="77777777" w:rsidR="00E20CA8" w:rsidRPr="00E20CA8" w:rsidRDefault="00E20CA8" w:rsidP="00E20CA8">
            <w:r w:rsidRPr="00E20CA8">
              <w:t>1</w:t>
            </w:r>
          </w:p>
        </w:tc>
        <w:tc>
          <w:tcPr>
            <w:tcW w:w="2410" w:type="dxa"/>
            <w:noWrap/>
            <w:hideMark/>
          </w:tcPr>
          <w:p w14:paraId="11C7B2F1" w14:textId="77777777" w:rsidR="00E20CA8" w:rsidRPr="00E20CA8" w:rsidRDefault="00E20CA8">
            <w:r w:rsidRPr="00E20CA8">
              <w:t>SQL Injection</w:t>
            </w:r>
          </w:p>
        </w:tc>
        <w:tc>
          <w:tcPr>
            <w:tcW w:w="1559" w:type="dxa"/>
            <w:noWrap/>
            <w:hideMark/>
          </w:tcPr>
          <w:p w14:paraId="35287782" w14:textId="77777777" w:rsidR="00E20CA8" w:rsidRPr="00E20CA8" w:rsidRDefault="00E20CA8" w:rsidP="00E20CA8">
            <w:r w:rsidRPr="00E20CA8">
              <w:t>9.1</w:t>
            </w:r>
          </w:p>
        </w:tc>
        <w:tc>
          <w:tcPr>
            <w:tcW w:w="4111" w:type="dxa"/>
            <w:noWrap/>
            <w:hideMark/>
          </w:tcPr>
          <w:p w14:paraId="6C7D734A" w14:textId="77777777" w:rsidR="00E20CA8" w:rsidRPr="00E20CA8" w:rsidRDefault="00E20CA8">
            <w:r w:rsidRPr="00E20CA8">
              <w:t>Input validation</w:t>
            </w:r>
          </w:p>
        </w:tc>
      </w:tr>
      <w:tr w:rsidR="00E20CA8" w:rsidRPr="00E20CA8" w14:paraId="1C1A5D56" w14:textId="77777777" w:rsidTr="00E20CA8">
        <w:trPr>
          <w:trHeight w:val="288"/>
        </w:trPr>
        <w:tc>
          <w:tcPr>
            <w:tcW w:w="562" w:type="dxa"/>
            <w:noWrap/>
            <w:hideMark/>
          </w:tcPr>
          <w:p w14:paraId="1FD7615C" w14:textId="77777777" w:rsidR="00E20CA8" w:rsidRPr="00E20CA8" w:rsidRDefault="00E20CA8" w:rsidP="00E20CA8">
            <w:r w:rsidRPr="00E20CA8">
              <w:t>2</w:t>
            </w:r>
          </w:p>
        </w:tc>
        <w:tc>
          <w:tcPr>
            <w:tcW w:w="2410" w:type="dxa"/>
            <w:noWrap/>
            <w:hideMark/>
          </w:tcPr>
          <w:p w14:paraId="24BEC5D0" w14:textId="77777777" w:rsidR="00E20CA8" w:rsidRPr="00E20CA8" w:rsidRDefault="00E20CA8">
            <w:r w:rsidRPr="00E20CA8">
              <w:t>XSS Reflected</w:t>
            </w:r>
          </w:p>
        </w:tc>
        <w:tc>
          <w:tcPr>
            <w:tcW w:w="1559" w:type="dxa"/>
            <w:noWrap/>
            <w:hideMark/>
          </w:tcPr>
          <w:p w14:paraId="45B789AA" w14:textId="77777777" w:rsidR="00E20CA8" w:rsidRPr="00E20CA8" w:rsidRDefault="00E20CA8" w:rsidP="00E20CA8">
            <w:r w:rsidRPr="00E20CA8">
              <w:t>7.5</w:t>
            </w:r>
          </w:p>
        </w:tc>
        <w:tc>
          <w:tcPr>
            <w:tcW w:w="4111" w:type="dxa"/>
            <w:noWrap/>
            <w:hideMark/>
          </w:tcPr>
          <w:p w14:paraId="2D291514" w14:textId="77777777" w:rsidR="00E20CA8" w:rsidRPr="00E20CA8" w:rsidRDefault="00E20CA8">
            <w:r w:rsidRPr="00E20CA8">
              <w:t>Output encoding &amp; sanitization</w:t>
            </w:r>
          </w:p>
        </w:tc>
      </w:tr>
    </w:tbl>
    <w:p w14:paraId="3F39F1D9" w14:textId="77777777" w:rsidR="00C776D2" w:rsidRDefault="00C776D2"/>
    <w:p w14:paraId="2CFFF4AA" w14:textId="30A40B1D" w:rsidR="00C776D2" w:rsidRDefault="00E20CA8" w:rsidP="00E20CA8">
      <w:pPr>
        <w:pStyle w:val="Heading2"/>
      </w:pPr>
      <w:r>
        <w:lastRenderedPageBreak/>
        <w:t>Diagram</w:t>
      </w:r>
    </w:p>
    <w:p w14:paraId="7259E7A2" w14:textId="4B5DF8D9" w:rsidR="00C776D2" w:rsidRDefault="00E20CA8">
      <w:r>
        <w:rPr>
          <w:noProof/>
        </w:rPr>
        <w:drawing>
          <wp:inline distT="0" distB="0" distL="0" distR="0" wp14:anchorId="6F208A00" wp14:editId="41567951">
            <wp:extent cx="5733415" cy="5733415"/>
            <wp:effectExtent l="0" t="0" r="635" b="635"/>
            <wp:docPr id="1789471328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71328" name="Picture 1" descr="A diagram of a networ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2F36C56D" w14:textId="77777777" w:rsidR="00C776D2" w:rsidRDefault="00C776D2"/>
    <w:p w14:paraId="13747211" w14:textId="11FFA939" w:rsidR="00E20CA8" w:rsidRDefault="00E20CA8" w:rsidP="00E20CA8">
      <w:pPr>
        <w:pStyle w:val="Heading2"/>
      </w:pPr>
      <w:r>
        <w:lastRenderedPageBreak/>
        <w:t>Briefing</w:t>
      </w:r>
    </w:p>
    <w:p w14:paraId="6340C036" w14:textId="5447564E" w:rsidR="00C776D2" w:rsidRDefault="00E20CA8">
      <w:r>
        <w:t>D</w:t>
      </w:r>
      <w:r w:rsidRPr="00E20CA8">
        <w:t>uring a controlled security test of the DVWA training environment, we identified two critical vulnerabilities: SQL Injection and Reflected Cross-Site Scripting. These flaws allow attackers to extract sensitive data and execute malicious scripts in users’ browsers. Exploits were successfully demonstrated using Burp Suite, confirming the risk. While DVWA is a deliberately vulnerable app, these findings highlight common weaknesses in real-world systems. We recommend implementing input validation, output encoding, and isolating training environments from production. Addressing these issues will reduce exposure and strengthen our overall security postur</w:t>
      </w:r>
      <w:r>
        <w:t>e.</w:t>
      </w:r>
    </w:p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8"/>
      <w:footerReference w:type="default" r:id="rId9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4C9DC" w14:textId="77777777" w:rsidR="00435316" w:rsidRDefault="00435316">
      <w:pPr>
        <w:spacing w:line="240" w:lineRule="auto"/>
      </w:pPr>
      <w:r>
        <w:separator/>
      </w:r>
    </w:p>
  </w:endnote>
  <w:endnote w:type="continuationSeparator" w:id="0">
    <w:p w14:paraId="325C7CB4" w14:textId="77777777" w:rsidR="00435316" w:rsidRDefault="00435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06611" w14:textId="77777777" w:rsidR="00435316" w:rsidRDefault="00435316">
      <w:pPr>
        <w:spacing w:line="240" w:lineRule="auto"/>
      </w:pPr>
      <w:r>
        <w:separator/>
      </w:r>
    </w:p>
  </w:footnote>
  <w:footnote w:type="continuationSeparator" w:id="0">
    <w:p w14:paraId="7A411D17" w14:textId="77777777" w:rsidR="00435316" w:rsidRDefault="00435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78F"/>
    <w:multiLevelType w:val="multilevel"/>
    <w:tmpl w:val="118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6041"/>
    <w:multiLevelType w:val="multilevel"/>
    <w:tmpl w:val="D75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A343B"/>
    <w:multiLevelType w:val="multilevel"/>
    <w:tmpl w:val="FF7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63D8E"/>
    <w:multiLevelType w:val="hybridMultilevel"/>
    <w:tmpl w:val="473C3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6876"/>
    <w:multiLevelType w:val="hybridMultilevel"/>
    <w:tmpl w:val="8FE4B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529363">
    <w:abstractNumId w:val="0"/>
  </w:num>
  <w:num w:numId="2" w16cid:durableId="1904094222">
    <w:abstractNumId w:val="1"/>
  </w:num>
  <w:num w:numId="3" w16cid:durableId="477191375">
    <w:abstractNumId w:val="2"/>
  </w:num>
  <w:num w:numId="4" w16cid:durableId="1958415526">
    <w:abstractNumId w:val="4"/>
  </w:num>
  <w:num w:numId="5" w16cid:durableId="1435445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3B4604"/>
    <w:rsid w:val="003F3D80"/>
    <w:rsid w:val="00435316"/>
    <w:rsid w:val="00B26FF0"/>
    <w:rsid w:val="00C776D2"/>
    <w:rsid w:val="00E20CA8"/>
    <w:rsid w:val="00F413A1"/>
    <w:rsid w:val="00F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F6745B"/>
    <w:pPr>
      <w:ind w:left="720"/>
      <w:contextualSpacing/>
    </w:pPr>
  </w:style>
  <w:style w:type="table" w:styleId="TableGrid">
    <w:name w:val="Table Grid"/>
    <w:basedOn w:val="TableNormal"/>
    <w:uiPriority w:val="39"/>
    <w:rsid w:val="00E20C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3</cp:revision>
  <dcterms:created xsi:type="dcterms:W3CDTF">2025-10-14T11:12:00Z</dcterms:created>
  <dcterms:modified xsi:type="dcterms:W3CDTF">2025-10-14T11:30:00Z</dcterms:modified>
</cp:coreProperties>
</file>