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 Mail Sync - How the App Password Is Stored</w:t>
      </w:r>
    </w:p>
    <w:p>
      <w:pPr>
        <w:jc w:val="left"/>
      </w:pPr>
      <w:r>
        <w:rPr>
          <w:i/>
        </w:rPr>
        <w:t>Design rationale for Windows and Android  |  6 August 2026  |  v1.0.0</w:t>
      </w:r>
    </w:p>
    <w:p>
      <w:r>
        <w:rPr>
          <w:b w:val="0"/>
          <w:i w:val="0"/>
        </w:rPr>
      </w:r>
    </w:p>
    <w:p>
      <w:r>
        <w:rPr>
          <w:b w:val="0"/>
          <w:i w:val="0"/>
        </w:rPr>
        <w:t>This app holds exactly one live secret: the IMAP app password for the mailbox it archives into. Everything else it persists - hostnames, port numbers, the account's own email address, sync state - is configuration, not a credential. This document explains how that one secret is protected, why the two platforms do it differently, and what is deliberately still open.</w:t>
      </w:r>
    </w:p>
    <w:p>
      <w:pPr>
        <w:pStyle w:val="Heading1"/>
      </w:pPr>
      <w:r>
        <w:t>1. Summary</w:t>
      </w:r>
    </w:p>
    <w:p>
      <w:r>
        <w:rPr>
          <w:b w:val="0"/>
          <w:i w:val="0"/>
        </w:rPr>
        <w:t>The starting decision was to stop using Gmail OAuth as the primary path and authenticate with a provider-issued app password over IMAP instead. That choice was made on cost and independence grounds - OAuth restricted-scope verification carries a recurring third-party security audit - but it changed the security problem: OAuth hands you a revocable token that the Google library manages, whereas an app password is a bearer credential the app itself has to keep.</w:t>
      </w:r>
    </w:p>
    <w:p>
      <w:r>
        <w:rPr>
          <w:b w:val="0"/>
          <w:i w:val="0"/>
        </w:rPr>
        <w:t>Three properties make that acceptable:</w:t>
      </w:r>
    </w:p>
    <w:p>
      <w:pPr>
        <w:pStyle w:val="ListBullet"/>
      </w:pPr>
      <w:r>
        <w:t>An app password is not the account password. It is issued per-application by the mail provider and can be revoked there at any time without changing anything else about the account.</w:t>
      </w:r>
    </w:p>
    <w:p>
      <w:pPr>
        <w:pStyle w:val="ListBullet"/>
      </w:pPr>
      <w:r>
        <w:t>It grants mail access only, and this app only ever writes - it never reads, deletes, or sends.</w:t>
      </w:r>
    </w:p>
    <w:p>
      <w:pPr>
        <w:pStyle w:val="ListBullet"/>
      </w:pPr>
      <w:r>
        <w:t>It is the only secret stored, so there is exactly one thing to protect rather than a family of tokens with different lifetimes.</w:t>
      </w:r>
    </w:p>
    <w:p>
      <w:r>
        <w:rPr>
          <w:b w:val="0"/>
          <w:i w:val="0"/>
        </w:rPr>
      </w:r>
    </w:p>
    <w:p>
      <w:r>
        <w:rPr>
          <w:b/>
          <w:i w:val="0"/>
        </w:rPr>
        <w:t>The two platforms then diverge, because the operating systems offer different primitives: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p>
        </w:tc>
        <w:tc>
          <w:tcPr>
            <w:tcW w:type="dxa" w:w="2880"/>
          </w:tcPr>
          <w:p>
            <w:r>
              <w:t>Windows (desktop / portable)</w:t>
            </w:r>
          </w:p>
        </w:tc>
        <w:tc>
          <w:tcPr>
            <w:tcW w:type="dxa" w:w="2880"/>
          </w:tcPr>
          <w:p>
            <w:r>
              <w:t>Android</w:t>
            </w:r>
          </w:p>
        </w:tc>
      </w:tr>
      <w:tr>
        <w:tc>
          <w:tcPr>
            <w:tcW w:type="dxa" w:w="2880"/>
          </w:tcPr>
          <w:p>
            <w:r>
              <w:rPr>
                <w:b/>
              </w:rPr>
              <w:t>At rest</w:t>
            </w:r>
          </w:p>
        </w:tc>
        <w:tc>
          <w:tcPr>
            <w:tcW w:type="dxa" w:w="2880"/>
          </w:tcPr>
          <w:p>
            <w:r>
              <w:t>DPAPI ciphertext in auth\imap_credentials.json (plaintext only if DPAPI is unavailable)</w:t>
            </w:r>
          </w:p>
        </w:tc>
        <w:tc>
          <w:tcPr>
            <w:tcW w:type="dxa" w:w="2880"/>
          </w:tcPr>
          <w:p>
            <w:r>
              <w:t>AES-128-GCM ciphertext in SharedPreferences</w:t>
            </w:r>
          </w:p>
        </w:tc>
      </w:tr>
      <w:tr>
        <w:tc>
          <w:tcPr>
            <w:tcW w:type="dxa" w:w="2880"/>
          </w:tcPr>
          <w:p>
            <w:r>
              <w:rPr>
                <w:b/>
              </w:rPr>
              <w:t>What protects it</w:t>
            </w:r>
          </w:p>
        </w:tc>
        <w:tc>
          <w:tcPr>
            <w:tcW w:type="dxa" w:w="2880"/>
          </w:tcPr>
          <w:p>
            <w:r>
              <w:t>NTFS ACL: inheritance stripped, full control to the current user only, plus a per-user DPAPI key held by Windows</w:t>
            </w:r>
          </w:p>
        </w:tc>
        <w:tc>
          <w:tcPr>
            <w:tcW w:type="dxa" w:w="2880"/>
          </w:tcPr>
          <w:p>
            <w:r>
              <w:t>AndroidKeyStore key that never leaves secure hardware / TEE</w:t>
            </w:r>
          </w:p>
        </w:tc>
      </w:tr>
      <w:tr>
        <w:tc>
          <w:tcPr>
            <w:tcW w:type="dxa" w:w="2880"/>
          </w:tcPr>
          <w:p>
            <w:r>
              <w:rPr>
                <w:b/>
              </w:rPr>
              <w:t>Threat it stops</w:t>
            </w:r>
          </w:p>
        </w:tc>
        <w:tc>
          <w:tcPr>
            <w:tcW w:type="dxa" w:w="2880"/>
          </w:tcPr>
          <w:p>
            <w:r>
              <w:t>Any other local account reading the file, and offline disk or backup reads where NTFS permissions are not enforced</w:t>
            </w:r>
          </w:p>
        </w:tc>
        <w:tc>
          <w:tcPr>
            <w:tcW w:type="dxa" w:w="2880"/>
          </w:tcPr>
          <w:p>
            <w:r>
              <w:t>Offline extraction - a backup or a rooted filesystem read yields ciphertext only</w:t>
            </w:r>
          </w:p>
        </w:tc>
      </w:tr>
      <w:tr>
        <w:tc>
          <w:tcPr>
            <w:tcW w:type="dxa" w:w="2880"/>
          </w:tcPr>
          <w:p>
            <w:r>
              <w:rPr>
                <w:b/>
              </w:rPr>
              <w:t>If protection fails</w:t>
            </w:r>
          </w:p>
        </w:tc>
        <w:tc>
          <w:tcPr>
            <w:tcW w:type="dxa" w:w="2880"/>
          </w:tcPr>
          <w:p>
            <w:r>
              <w:t>The file is deleted and the save is refused, loudly</w:t>
            </w:r>
          </w:p>
        </w:tc>
        <w:tc>
          <w:tcPr>
            <w:tcW w:type="dxa" w:w="2880"/>
          </w:tcPr>
          <w:p>
            <w:r>
              <w:t>The unreadable blob is cleared and the app reports no password saved</w:t>
            </w:r>
          </w:p>
        </w:tc>
      </w:tr>
      <w:tr>
        <w:tc>
          <w:tcPr>
            <w:tcW w:type="dxa" w:w="2880"/>
          </w:tcPr>
          <w:p>
            <w:r>
              <w:rPr>
                <w:b/>
              </w:rPr>
              <w:t>Unattended access</w:t>
            </w:r>
          </w:p>
        </w:tc>
        <w:tc>
          <w:tcPr>
            <w:tcW w:type="dxa" w:w="2880"/>
          </w:tcPr>
          <w:p>
            <w:r>
              <w:t>Yes - the ACL grants the running user</w:t>
            </w:r>
          </w:p>
        </w:tc>
        <w:tc>
          <w:tcPr>
            <w:tcW w:type="dxa" w:w="2880"/>
          </w:tcPr>
          <w:p>
            <w:r>
              <w:t>Yes - the key is deliberately not biometric-gated</w:t>
            </w:r>
          </w:p>
        </w:tc>
      </w:tr>
      <w:tr>
        <w:tc>
          <w:tcPr>
            <w:tcW w:type="dxa" w:w="2880"/>
          </w:tcPr>
          <w:p>
            <w:pPr/>
            <w:r>
              <w:rPr>
                <w:b/>
              </w:rPr>
              <w:t>If the device changes</w:t>
            </w:r>
          </w:p>
        </w:tc>
        <w:tc>
          <w:tcPr>
            <w:tcW w:type="dxa" w:w="2880"/>
          </w:tcPr>
          <w:p>
            <w:pPr/>
            <w:r>
              <w:rPr/>
              <w:t>Ciphertext will not decrypt on another PC or Windows account; the app says so by name and asks for one re-entry (section 2.9)</w:t>
            </w:r>
          </w:p>
        </w:tc>
        <w:tc>
          <w:tcPr>
            <w:tcW w:type="dxa" w:w="2880"/>
          </w:tcPr>
          <w:p>
            <w:pPr/>
            <w:r>
              <w:rPr/>
              <w:t>The key cannot leave secure hardware, so it is not in any backup; a new phone or a reinstall needs one re-entry (section 3.8)</w:t>
            </w:r>
          </w:p>
        </w:tc>
      </w:tr>
    </w:tbl>
    <w:p>
      <w:r>
        <w:rPr>
          <w:b w:val="0"/>
          <w:i w:val="0"/>
        </w:rPr>
      </w:r>
    </w:p>
    <w:p>
      <w:r>
        <w:rPr>
          <w:b w:val="0"/>
          <w:i w:val="0"/>
        </w:rPr>
        <w:t>This asymmetry is intentional and is the one place the project knowingly departs from the Windows/Android feature-parity rule in PLATFORM-PARITY.md. The guarantee is meant to be equivalent - 'no other party on this device can read the password' - but the mechanism that delivers it cannot be, because Android has no per-file ACL and Windows has no equivalent of a TEE-backed key store available to an unsigned portable app.</w:t>
      </w:r>
    </w:p>
    <w:p>
      <w:r>
        <w:br w:type="page"/>
      </w:r>
    </w:p>
    <w:p>
      <w:pPr>
        <w:pStyle w:val="Heading1"/>
      </w:pPr>
      <w:r>
        <w:t>2. Windows, in detail</w:t>
      </w:r>
    </w:p>
    <w:p>
      <w:pPr>
        <w:pStyle w:val="Heading2"/>
      </w:pPr>
      <w:r>
        <w:t>2.1 Where it lives</w:t>
      </w:r>
    </w:p>
    <w:p>
      <w:r>
        <w:rPr>
          <w:b w:val="0"/>
          <w:i w:val="0"/>
        </w:rPr>
        <w:t>The password is written to a single JSON file inside the portable bundle's auth folder, alongside the OAuth artefacts it replaced:</w:t>
      </w:r>
    </w:p>
    <w:p>
      <w:r>
        <w:rPr>
          <w:rFonts w:ascii="Consolas" w:hAnsi="Consolas"/>
          <w:color w:val="333333"/>
          <w:sz w:val="18"/>
        </w:rPr>
        <w:t>Data\auth\imap_credentials.json</w:t>
      </w:r>
    </w:p>
    <w:p>
      <w:r>
        <w:rPr>
          <w:rFonts w:ascii="Consolas" w:hAnsi="Consolas"/>
          <w:color w:val="333333"/>
          <w:sz w:val="18"/>
        </w:rPr>
        <w:t>{"host": "...", "port": 993, "email": "...", "password_dpapi": "&lt;base64&gt;"}</w:t>
      </w:r>
    </w:p>
    <w:p>
      <w:r>
        <w:rPr>
          <w:b w:val="0"/>
          <w:i w:val="0"/>
        </w:rPr>
        <w:t>Host, port and email are configuration and are stored as they read above. The password is not: since v0.2.2-beta it is encrypted with DPAPI before it ever reaches disk and appears as a base64 blob under password_dpapi (section 2.3). Exactly one of password_dpapi and password is ever present in a file the app writes - the plaintext password key survives only as the fallback shape, used on non-Windows platforms and on any Windows machine where DPAPI turns out to be unavailable. The shared Python core writes the same file format on every OS, and per-OS hardening is layered on top of it rather than baked into the format - which is what lets Android substitute a completely different storage mechanism behind the same code path.</w:t>
      </w:r>
    </w:p>
    <w:p>
      <w:pPr>
        <w:pStyle w:val="Heading2"/>
      </w:pPr>
      <w:r>
        <w:t>2.2 The ACL</w:t>
      </w:r>
    </w:p>
    <w:p>
      <w:r>
        <w:rPr>
          <w:b w:val="0"/>
          <w:i w:val="0"/>
        </w:rPr>
        <w:t>The protection is a single icacls call that strips inherited permissions and re-grants access to exactly one identity:</w:t>
      </w:r>
    </w:p>
    <w:p>
      <w:r>
        <w:rPr>
          <w:rFonts w:ascii="Consolas" w:hAnsi="Consolas"/>
          <w:color w:val="333333"/>
          <w:sz w:val="18"/>
        </w:rPr>
        <w:t>icacls &lt;path&gt; /inheritance:r /grant:r &lt;user&gt;:F</w:t>
      </w:r>
    </w:p>
    <w:p>
      <w:r>
        <w:rPr>
          <w:b w:val="0"/>
          <w:i w:val="0"/>
        </w:rPr>
        <w:t>The /inheritance:r is the important half. Without it, the file keeps whatever the parent folder handed down - typically readable by other local accounts and by Administrators. Stripping inheritance and granting only the current user means another account logged into the same machine cannot open the file at all.</w:t>
      </w:r>
    </w:p>
    <w:p>
      <w:pPr>
        <w:pStyle w:val="Heading2"/>
      </w:pPr>
      <w:r>
        <w:rPr>
          <w:b w:val="0"/>
          <w:i w:val="0"/>
        </w:rPr>
        <w:t>2.3 DPAPI: protecting the bytes, not the metadata</w:t>
      </w:r>
    </w:p>
    <w:p>
      <w:pPr/>
      <w:r>
        <w:rPr>
          <w:b w:val="0"/>
          <w:i w:val="0"/>
        </w:rPr>
        <w:t>An ACL is metadata that the filesystem driver enforces; it is not a property of the bytes on disk. Boot another OS, pull the drive into another machine, restore a backup or open a VM snapshot, and nothing is checking it any more. So the password is also encrypted with the Windows Data Protection API (src/secret_store.py) before it is written:</w:t>
      </w:r>
    </w:p>
    <w:p>
      <w:pPr/>
      <w:r>
        <w:rPr>
          <w:b w:val="0"/>
          <w:i w:val="0"/>
        </w:rPr>
        <w:t>CryptProtectData, per-user key, CRYPTPROTECT_UI_FORBIDDEN, base64-encoded</w:t>
      </w:r>
    </w:p>
    <w:p>
      <w:pPr/>
      <w:r>
        <w:rPr>
          <w:b w:val="0"/>
          <w:i w:val="0"/>
        </w:rPr>
        <w:t>The key is derived by Windows from the logged-in user's own credentials, so the ciphertext is meaningful only to CryptUnprotectData running as that same user on that same machine. Read the raw file anywhere else, with any tool, and there is nothing usable in it. Three details are deliberate:</w:t>
      </w:r>
    </w:p>
    <w:p>
      <w:pPr>
        <w:pStyle w:val="ListBullet"/>
      </w:pPr>
      <w:r>
        <w:rPr>
          <w:b w:val="0"/>
          <w:i w:val="0"/>
        </w:rPr>
        <w:t>A fixed application entropy string is mixed into every call. It is not a secret - it ships in the source - and it is not doing cryptographic work. It only stops a DPAPI blob produced by some other application under the same Windows account from being accepted here as if it were ours.</w:t>
      </w:r>
    </w:p>
    <w:p>
      <w:pPr>
        <w:pStyle w:val="ListBullet"/>
      </w:pPr>
      <w:r>
        <w:rPr>
          <w:b w:val="0"/>
          <w:i w:val="0"/>
        </w:rPr>
        <w:t>CRYPTPROTECT_UI_FORBIDDEN forbids DPAPI from ever showing a prompt. The app can run headless, where a blocking OS dialog would hang the process rather than fail fast.</w:t>
      </w:r>
    </w:p>
    <w:p>
      <w:pPr>
        <w:pStyle w:val="ListBullet"/>
      </w:pPr>
      <w:r>
        <w:rPr>
          <w:b w:val="0"/>
          <w:i w:val="0"/>
        </w:rPr>
        <w:t>protect() and unprotect() return None on any failure and never raise. Every caller has to handle that, which is what keeps a DPAPI hiccup from taking down a save that the ACL alone would still have protected.</w:t>
      </w:r>
    </w:p>
    <w:p>
      <w:pPr/>
      <w:r>
        <w:rPr>
          <w:b w:val="0"/>
          <w:i w:val="0"/>
        </w:rPr>
        <w:t>The failure policy is asymmetric on purpose, and should not be 'fixed'. A failed ACL is fatal (section 2.6); a failed DPAPI encryption is not - it logs a warning and falls back to the plaintext password key. DPAPI is defence in depth added on top of the guarantee this file has always made, not the guarantee itself, and an install where it is unavailable is no worse off than every install before the feature existed.</w:t>
      </w:r>
    </w:p>
    <w:p>
      <w:pPr/>
      <w:r>
        <w:rPr>
          <w:b w:val="0"/>
          <w:i w:val="0"/>
        </w:rPr>
        <w:t>Reading it back is the opposite: a password_dpapi blob that will not decrypt raises a specific error naming the cause - the auth folder was copied to another machine or another Windows user, which DPAPI refuses by design - rather than retrying or treating the password as empty. Nothing is lost; the app password is still valid at the provider and only has to be re-entered. A legacy plaintext password read on a machine where DPAPI works is silently re-saved encrypted, so existing installs migrate on their next connect with no user action.</w:t>
      </w:r>
    </w:p>
    <w:p>
      <w:pPr/>
      <w:r>
        <w:rPr>
          <w:b w:val="0"/>
          <w:i w:val="0"/>
        </w:rPr>
        <w:t>What this does not stop: malware or any code already running as this Windows user can call CryptUnprotectData exactly as easily as the app does. DPAPI binds to an account, not to a process or a binary. That gap is covered in section 4.1.</w:t>
      </w:r>
    </w:p>
    <w:p>
      <w:pPr>
        <w:pStyle w:val="Heading2"/>
      </w:pPr>
      <w:r>
        <w:t>2.4 Ordering: harden before writing</w:t>
      </w:r>
    </w:p>
    <w:p>
      <w:r>
        <w:rPr>
          <w:b w:val="0"/>
          <w:i w:val="0"/>
        </w:rPr>
        <w:t>The directory's ACL is applied before the credentials file is created, so the file inherits a restricted ACL from the instant it exists. An earlier ordering - write the file, then harden it - left a window, however brief, in which a world-readable file containing a live password sat on disk. That window is now closed by construction rather than by being fast.</w:t>
      </w:r>
    </w:p>
    <w:p>
      <w:pPr>
        <w:pStyle w:val="Heading2"/>
      </w:pPr>
      <w:r>
        <w:t>2.5 Writing the file</w:t>
      </w:r>
    </w:p>
    <w:p>
      <w:r>
        <w:rPr>
          <w:b w:val="0"/>
          <w:i w:val="0"/>
        </w:rPr>
        <w:t>The write itself uses a mode-carrying open rather than a plain text write:</w:t>
      </w:r>
    </w:p>
    <w:p>
      <w:r>
        <w:rPr>
          <w:rFonts w:ascii="Consolas" w:hAnsi="Consolas"/>
          <w:color w:val="333333"/>
          <w:sz w:val="18"/>
        </w:rPr>
        <w:t>fd = os.open(path, os.O_WRONLY | os.O_CREAT | os.O_TRUNC, 0o600)</w:t>
      </w:r>
    </w:p>
    <w:p>
      <w:pPr>
        <w:pStyle w:val="ListBullet"/>
      </w:pPr>
      <w:r>
        <w:t>0o600 applies at creation time on POSIX, so the permissions are never wrong even momentarily. On Windows the mode is inert and the ACL does the work, but the same code path serves both.</w:t>
      </w:r>
    </w:p>
    <w:p>
      <w:pPr>
        <w:pStyle w:val="ListBullet"/>
      </w:pPr>
      <w:r>
        <w:t>O_TRUNC matters more than it looks: without it, replacing a long password with a shorter one would leave the tail of the old password on disk after the new JSON ended.</w:t>
      </w:r>
    </w:p>
    <w:p>
      <w:pPr>
        <w:pStyle w:val="ListBullet"/>
      </w:pPr>
      <w:r>
        <w:t>If anything raises during the write, the partial file is unlinked. A half-written credentials file is never left behind.</w:t>
      </w:r>
    </w:p>
    <w:p>
      <w:pPr>
        <w:pStyle w:val="Heading2"/>
      </w:pPr>
      <w:r>
        <w:t>2.6 Fail loud, not quiet</w:t>
      </w:r>
    </w:p>
    <w:p>
      <w:r>
        <w:rPr>
          <w:b w:val="0"/>
          <w:i w:val="0"/>
        </w:rPr>
        <w:t>After the file is written, its own ACL is applied and - critically - the return value is checked. If the ACL could not be applied, the file is deleted and the save is refused with an explicit error:</w:t>
      </w:r>
    </w:p>
    <w:p>
      <w:r>
        <w:rPr>
          <w:rFonts w:ascii="Consolas" w:hAnsi="Consolas"/>
          <w:color w:val="333333"/>
          <w:sz w:val="18"/>
        </w:rPr>
        <w:t>"Refusing to store the app password: its file permissions could not be\n restricted to your user account, so it would be readable by other\n accounts on this machine. The password was NOT saved (it is still\n valid at your provider)."</w:t>
      </w:r>
    </w:p>
    <w:p>
      <w:r>
        <w:rPr>
          <w:b w:val="0"/>
          <w:i w:val="0"/>
        </w:rPr>
        <w:t>This is the single most important behaviour in the Windows design. The whole point of the auth folder is that a plaintext password is acceptable only because the ACL holds. If the ACL silently failed and the app carried on, the user would believe their password was stored safely when it was sitting in plaintext readable by every account on the machine. Refusing the save is the honest outcome - and the message says plainly that the password is still valid at the provider, so the user knows nothing was broken, only not saved.</w:t>
      </w:r>
    </w:p>
    <w:p>
      <w:r>
        <w:rPr>
          <w:b w:val="0"/>
          <w:i w:val="0"/>
        </w:rPr>
        <w:t>Note the deliberate inconsistency: the OAuth callers apply the same hardening but ignore its return value, because a failed ACL there should not block authentication. Only the caller that persists a plaintext password treats the failure as fatal.</w:t>
      </w:r>
    </w:p>
    <w:p>
      <w:pPr>
        <w:pStyle w:val="Heading2"/>
      </w:pPr>
      <w:r>
        <w:t>2.7 Identifying the user</w:t>
      </w:r>
    </w:p>
    <w:p>
      <w:r>
        <w:rPr>
          <w:b w:val="0"/>
          <w:i w:val="0"/>
        </w:rPr>
        <w:t>icacls needs a username to grant to, and resolving it is less reliable than it appears. The lookup falls back through three sources:</w:t>
      </w:r>
    </w:p>
    <w:p>
      <w:pPr>
        <w:pStyle w:val="ListBullet"/>
      </w:pPr>
      <w:r>
        <w:t>%USERNAME% - the normal source.</w:t>
      </w:r>
    </w:p>
    <w:p>
      <w:pPr>
        <w:pStyle w:val="ListBullet"/>
      </w:pPr>
      <w:r>
        <w:t>getpass.getuser() - consults the same environment variables first, so it is a weak fallback on its own.</w:t>
      </w:r>
    </w:p>
    <w:p>
      <w:pPr>
        <w:pStyle w:val="ListBullet"/>
      </w:pPr>
      <w:r>
        <w:t>whoami - reports the process token's identity from the OS rather than trusting the environment.</w:t>
      </w:r>
    </w:p>
    <w:p>
      <w:r>
        <w:rPr>
          <w:b w:val="0"/>
          <w:i w:val="0"/>
        </w:rPr>
        <w:t>The third step exists because the environment variable is simply absent in some service and scheduled-task contexts, and its absence used to make the entire ACL hardening a silent no-op. Returning no username now returns False, which under section 2.6 means the save is refused rather than performed unprotected.</w:t>
      </w:r>
    </w:p>
    <w:p>
      <w:pPr>
        <w:pStyle w:val="Heading2"/>
      </w:pPr>
      <w:r>
        <w:t>2.8 Where the password does not go</w:t>
      </w:r>
    </w:p>
    <w:p>
      <w:pPr>
        <w:pStyle w:val="ListBullet"/>
      </w:pPr>
      <w:r>
        <w:t>Not in .settings.json - that file holds the backend choice, host and port, never the password.</w:t>
      </w:r>
    </w:p>
    <w:p>
      <w:pPr>
        <w:pStyle w:val="ListBullet"/>
      </w:pPr>
      <w:r>
        <w:t>Not in any log line, at any level, in any form - not even partially masked.</w:t>
      </w:r>
    </w:p>
    <w:p>
      <w:pPr>
        <w:pStyle w:val="ListBullet"/>
      </w:pPr>
      <w:r>
        <w:t>Not echoed back into the UI after saving. The Settings password field is never repopulated with the stored value.</w:t>
      </w:r>
    </w:p>
    <w:p>
      <w:pPr>
        <w:pStyle w:val="ListBullet"/>
      </w:pPr>
      <w:r>
        <w:t>Not in the generated app-password help prompt. That prompt names the provider and host only; a test walks every rendered help label across all six providers asserting neither the email address nor the password appears.</w:t>
      </w:r>
    </w:p>
    <w:p>
      <w:r>
        <w:br w:type="page"/>
      </w:r>
    </w:p>
    <w:p>
      <w:pPr>
        <w:pStyle w:val="Heading2"/>
      </w:pPr>
      <w:r>
        <w:rPr/>
        <w:t>2.9 Moving the bundle to another PC</w:t>
      </w:r>
    </w:p>
    <w:p>
      <w:r>
        <w:rPr>
          <w:b w:val="0"/>
          <w:i w:val="0"/>
        </w:rPr>
        <w:t>DPAPI being per-user and per-machine has a price the user meets directly, and it is worth stating rather than leaving to be discovered. Copy the portable bundle - auth folder included - to a second PC, or open it under a different Windows account on the same PC, and the saved password cannot be decrypted there. This is the mechanism working, not failing: the same property that makes a stolen disk useless makes a legitimate move require one re-entry.</w:t>
      </w:r>
    </w:p>
    <w:p>
      <w:r>
        <w:rPr>
          <w:b w:val="0"/>
          <w:i w:val="0"/>
        </w:rPr>
        <w:t>The app handles it as a named condition rather than an authentication error, because the difference matters to whoever is reading the message. resolve_imap_password raises an error that says the folder was copied to another machine or Windows user, that Windows ties the encryption to the original account by design, and that the password should be re-entered in Settings. Nothing is lost - the app password is still valid at the provider, and the blob itself never appears in the message.</w:t>
      </w:r>
    </w:p>
    <w:p>
      <w:r>
        <w:rPr>
          <w:b w:val="0"/>
          <w:i w:val="0"/>
        </w:rPr>
        <w:t>An earlier draft of the project's README argued this cost was reason enough not to encrypt at all, since a portable app is meant to travel. That judgement was reversed when DPAPI shipped: one re-entry after moving machines is a small price for a credential that is inert to anyone who reads the disk. The user-facing half of this now lives in the troubleshooting section of docs/user-guide.md.</w:t>
      </w:r>
    </w:p>
    <w:p>
      <w:r>
        <w:rPr>
          <w:b w:val="0"/>
          <w:i w:val="0"/>
        </w:rPr>
      </w:r>
    </w:p>
    <w:p>
      <w:pPr>
        <w:pStyle w:val="Heading1"/>
      </w:pPr>
      <w:r>
        <w:t>3. Android, in detail</w:t>
      </w:r>
    </w:p>
    <w:p>
      <w:pPr>
        <w:pStyle w:val="Heading2"/>
      </w:pPr>
      <w:r>
        <w:t>3.1 Why the Windows approach does not transfer</w:t>
      </w:r>
    </w:p>
    <w:p>
      <w:r>
        <w:rPr>
          <w:b w:val="0"/>
          <w:i w:val="0"/>
        </w:rPr>
        <w:t>Android has no per-file ACL primitive to borrow. Its equivalent is app-private storage, and app-private storage alone was judged insufficient for a live credential: a rooted device or a backup-extraction tool can read another application's private files. So Android encrypts instead of relying on isolation.</w:t>
      </w:r>
    </w:p>
    <w:p>
      <w:pPr>
        <w:pStyle w:val="Heading2"/>
      </w:pPr>
      <w:r>
        <w:t>3.2 The scheme</w:t>
      </w:r>
    </w:p>
    <w:p>
      <w:pPr>
        <w:pStyle w:val="ListBullet"/>
      </w:pPr>
      <w:r>
        <w:t>Cipher: AES/GCM/NoPadding with a 128-bit key and a 128-bit authentication tag. The key length is AndroidKeyStore's default: KeyGenParameterSpec.Builder is built without a setKeySize() call. That is a deliberate acceptance of the default rather than a choice of 256, and it is worth recording why moving is not free - regenerating the key at a different size leaves every already-saved password undecryptable, so it would cost every existing user one re-entry for no practical gain against any attacker in this threat model.</w:t>
      </w:r>
    </w:p>
    <w:p>
      <w:pPr>
        <w:pStyle w:val="ListBullet"/>
      </w:pPr>
      <w:r>
        <w:t>Key: generated on first use inside AndroidKeyStore under the alias wagmail_imap_key, purposes ENCRYPT and DECRYPT.</w:t>
      </w:r>
    </w:p>
    <w:p>
      <w:pPr>
        <w:pStyle w:val="ListBullet"/>
      </w:pPr>
      <w:r>
        <w:t>The key material never leaves secure storage. The app can ask the Keystore to encrypt and decrypt, but cannot extract the key - which is the closest Android analogue of the Windows ACL guarantee.</w:t>
      </w:r>
    </w:p>
    <w:p>
      <w:pPr>
        <w:pStyle w:val="ListBullet"/>
      </w:pPr>
      <w:r>
        <w:t>Storage format: "&lt;base64 IV&gt;:&lt;base64 ciphertext&gt;" as a plain SharedPreferences string in wagmail_prefs.</w:t>
      </w:r>
    </w:p>
    <w:p>
      <w:r>
        <w:rPr>
          <w:b w:val="0"/>
          <w:i w:val="0"/>
        </w:rPr>
        <w:t>A fresh IV is generated for every encryption, which GCM requires - reusing an IV with the same key is a catastrophic failure mode for GCM specifically, not merely bad practice. The IV is not itself sensitive, but it must be stored beside the ciphertext because decryption needs it, hence the two-part format.</w:t>
      </w:r>
    </w:p>
    <w:p>
      <w:pPr>
        <w:pStyle w:val="Heading2"/>
      </w:pPr>
      <w:r>
        <w:t>3.3 No biometric gate, on purpose</w:t>
      </w:r>
    </w:p>
    <w:p>
      <w:r>
        <w:rPr>
          <w:rFonts w:ascii="Consolas" w:hAnsi="Consolas"/>
          <w:color w:val="333333"/>
          <w:sz w:val="18"/>
        </w:rPr>
        <w:t>setUserAuthenticationRequired(false)</w:t>
      </w:r>
    </w:p>
    <w:p>
      <w:r>
        <w:rPr>
          <w:b w:val="0"/>
          <w:i w:val="0"/>
        </w:rPr>
        <w:t>This is a considered trade-off rather than an oversight. Requiring user authentication would mean the key can only be used while the device is unlocked and the user is present. But the whole value of the watched-folder feature is that it runs headless: a periodic background worker wakes up, finds a new export, and syncs it with the app closed. A biometric prompt would block that run indefinitely.</w:t>
      </w:r>
    </w:p>
    <w:p>
      <w:r>
        <w:rPr>
          <w:b w:val="0"/>
          <w:i w:val="0"/>
        </w:rPr>
        <w:t>The justification for accepting it: this password gates access to one email account, not the device itself, and its blast radius is bounded by the app password being revocable at the provider and write-only in practice.</w:t>
      </w:r>
    </w:p>
    <w:p>
      <w:pPr>
        <w:pStyle w:val="Heading2"/>
      </w:pPr>
      <w:r>
        <w:t>3.4 Failing safe on an unreadable secret</w:t>
      </w:r>
    </w:p>
    <w:p>
      <w:r>
        <w:rPr>
          <w:b w:val="0"/>
          <w:i w:val="0"/>
        </w:rPr>
        <w:t>Decryption can legitimately fail. Two real cases:</w:t>
      </w:r>
    </w:p>
    <w:p>
      <w:pPr>
        <w:pStyle w:val="ListBullet"/>
      </w:pPr>
      <w:r>
        <w:t>The Keystore key was wiped - for example by a factory-reset-protection event.</w:t>
      </w:r>
    </w:p>
    <w:p>
      <w:pPr>
        <w:pStyle w:val="ListBullet"/>
      </w:pPr>
      <w:r>
        <w:t>App data was restored onto a different device, where the key material cannot travel.</w:t>
      </w:r>
    </w:p>
    <w:p>
      <w:r>
        <w:rPr>
          <w:b w:val="0"/>
          <w:i w:val="0"/>
        </w:rPr>
        <w:t>In both cases the stored blob is permanently undecryptable. Rather than retry against it forever, a decrypt failure clears the blob and returns null, so the app cleanly reports that no password is saved and asks for it again. A malformed blob - anything not matching the two-part format - is treated the same way.</w:t>
      </w:r>
    </w:p>
    <w:p>
      <w:pPr>
        <w:pStyle w:val="Heading2"/>
      </w:pPr>
      <w:r>
        <w:t>3.5 The WorkManager rule</w:t>
      </w:r>
    </w:p>
    <w:p>
      <w:r>
        <w:rPr>
          <w:b/>
          <w:i w:val="0"/>
        </w:rPr>
        <w:t>The password is never placed into a WorkManager input Data bundle.</w:t>
      </w:r>
    </w:p>
    <w:p>
      <w:r>
        <w:rPr>
          <w:b w:val="0"/>
          <w:i w:val="0"/>
        </w:rPr>
        <w:t>This deserves its own heading because it is the least obvious constraint in the whole design. WorkManager persists every job's input Data to an on-disk Room database that is not encrypted. Passing the password as worker input would have quietly written it in the clear, defeating the Keystore entirely - and it would have looked like perfectly ordinary Android code.</w:t>
      </w:r>
    </w:p>
    <w:p>
      <w:r>
        <w:rPr>
          <w:b w:val="0"/>
          <w:i w:val="0"/>
        </w:rPr>
        <w:t>Instead, the workers read the secret from SecretStore themselves at the moment they need it. The scheduling layer knows only whether a password exists - enough to decide between starting a sync and telling the user to go and save one - never what it is.</w:t>
      </w:r>
    </w:p>
    <w:p>
      <w:pPr>
        <w:pStyle w:val="Heading2"/>
      </w:pPr>
      <w:r>
        <w:t>3.6 The Python boundary</w:t>
      </w:r>
    </w:p>
    <w:p>
      <w:r>
        <w:rPr>
          <w:b w:val="0"/>
          <w:i w:val="0"/>
        </w:rPr>
        <w:t>The shared Python core is the same on both platforms, and on Windows it reads the password out of auth/imap_credentials.json. On Android that file is never written. The password stays on the Kotlin side, held in the Keystore, and is passed to build_imap_transport as an argument at call time only. Nothing durable on the Python side ever holds it.</w:t>
      </w:r>
    </w:p>
    <w:p>
      <w:pPr>
        <w:pStyle w:val="Heading2"/>
      </w:pPr>
      <w:r>
        <w:t>3.7 Re-saving without re-typing</w:t>
      </w:r>
    </w:p>
    <w:p>
      <w:r>
        <w:rPr>
          <w:b w:val="0"/>
          <w:i w:val="0"/>
        </w:rPr>
        <w:t>The password field is never pre-filled with the real stored value. That creates a usability problem - changing your provider or host would appear to require re-entering the password - so a blank field is interpreted as keep what is already saved. Host, port, email and provider can all be changed without the secret ever being displayed or retyped.</w:t>
      </w:r>
    </w:p>
    <w:p>
      <w:r>
        <w:rPr>
          <w:b w:val="0"/>
          <w:i w:val="0"/>
        </w:rPr>
        <w:t>The inverse operation, Forget saved password, clears the Keystore secret along with the saved host, port and email.</w:t>
      </w:r>
    </w:p>
    <w:p>
      <w:r>
        <w:br w:type="page"/>
      </w:r>
    </w:p>
    <w:p>
      <w:pPr>
        <w:pStyle w:val="Heading2"/>
      </w:pPr>
      <w:r>
        <w:rPr/>
        <w:t>3.8 Moving to a new phone</w:t>
      </w:r>
    </w:p>
    <w:p>
      <w:r>
        <w:rPr>
          <w:b w:val="0"/>
          <w:i w:val="0"/>
        </w:rPr>
        <w:t>Android reaches the same place by a different route. A Keystore key never leaves the device's secure hardware, so it cannot be included in a backup and cannot be restored onto a second phone. Install the app on a new device - or uninstall and reinstall on the same one - and the password has to be entered again.</w:t>
      </w:r>
    </w:p>
    <w:p>
      <w:r>
        <w:rPr>
          <w:b w:val="0"/>
          <w:i w:val="0"/>
        </w:rPr>
        <w:t>Section 3.4 already covers the mechanics: an undecryptable blob is cleared rather than retried against, and the app reports that no password is saved. What is worth naming here is that this is the same guarantee as Windows section 2.9 and should stay that way. The guarantee in parity is 'the stored secret is bound to this device and this user'; the API delivering it is not, and does not need to be. Both front-ends carry a Help entry saying so in the user's own terms.</w:t>
      </w:r>
    </w:p>
    <w:p>
      <w:r>
        <w:rPr>
          <w:b w:val="0"/>
          <w:i w:val="0"/>
        </w:rPr>
      </w:r>
    </w:p>
    <w:p>
      <w:pPr>
        <w:pStyle w:val="Heading1"/>
      </w:pPr>
      <w:r>
        <w:t>4. What is deliberately still open</w:t>
      </w:r>
    </w:p>
    <w:p>
      <w:pPr>
        <w:pStyle w:val="Heading2"/>
      </w:pPr>
      <w:r>
        <w:t>4.1 Windows: what is left after DPAPI</w:t>
      </w:r>
    </w:p>
    <w:p>
      <w:r>
        <w:rPr>
          <w:b w:val="0"/>
          <w:i w:val="0"/>
        </w:rPr>
        <w:t>The ACL stops other local accounts. DPAPI (section 2.3) stops anyone reading the disk offline, where NTFS permissions are not enforced at all - that gap was the P1 item on this list and it shipped in v0.2.2-beta. What remains open is the one neither layer can close:</w:t>
      </w:r>
    </w:p>
    <w:p>
      <w:pPr>
        <w:pStyle w:val="ListBullet"/>
      </w:pPr>
      <w:r>
        <w:t>Malware or any process running as you. The ACL grants it access by design because it holds your token, and DPAPI decrypts for it by design because it binds to your account, not to this binary.</w:t>
      </w:r>
    </w:p>
    <w:p>
      <w:pPr>
        <w:pStyle w:val="ListBullet"/>
      </w:pPr>
      <w:r>
        <w:t>A fallback write on a machine where DPAPI is unavailable, which leaves the password as plaintext under the ACL alone. It is logged as a warning when it happens.</w:t>
      </w:r>
    </w:p>
    <w:p>
      <w:r>
        <w:rPr>
          <w:b w:val="0"/>
          <w:i w:val="0"/>
        </w:rPr>
        <w:t>Nothing available to an unsigned portable app closes the first of those - it needs code signing or a hardware-backed enclave, neither of which this distribution has. It is the same residual exposure Android carries for its own reasons in section 4.2, and it is accepted for the same reason: the blast radius is one mailbox, via a credential that is write-only in practice and revocable at the provider.</w:t>
      </w:r>
    </w:p>
    <w:p>
      <w:pPr>
        <w:pStyle w:val="Heading2"/>
      </w:pPr>
      <w:r>
        <w:t>4.2 Android's residual exposure</w:t>
      </w:r>
    </w:p>
    <w:p>
      <w:r>
        <w:rPr>
          <w:b w:val="0"/>
          <w:i w:val="0"/>
        </w:rPr>
        <w:t>Because the key is not authentication-bound (section 3.3), an attacker with root who can execute in the app's own context can ask the Keystore to decrypt on their behalf. Encryption at rest defeats offline extraction, not a live compromise of the running device. Accepting this was the price of headless background sync.</w:t>
      </w:r>
    </w:p>
    <w:p>
      <w:pPr>
        <w:pStyle w:val="Heading2"/>
      </w:pPr>
      <w:r>
        <w:t>4.3 Standing rules that hold everywhere</w:t>
      </w:r>
    </w:p>
    <w:p>
      <w:pPr>
        <w:pStyle w:val="ListBullet"/>
      </w:pPr>
      <w:r>
        <w:t>The app password must never reach a log line or an exception message, not even partially masked.</w:t>
      </w:r>
    </w:p>
    <w:p>
      <w:pPr>
        <w:pStyle w:val="ListBullet"/>
      </w:pPr>
      <w:r>
        <w:t>The generated help prompt must never include the email address, the password, or any personal data - provider name and host only.</w:t>
      </w:r>
    </w:p>
    <w:p>
      <w:pPr>
        <w:pStyle w:val="ListBullet"/>
      </w:pPr>
      <w:r>
        <w:t>Test harnesses take credentials from environment variables only - never a file, a CLI argument, a prompt, or a default.</w:t>
      </w:r>
    </w:p>
    <w:p>
      <w:pPr>
        <w:pStyle w:val="ListBullet"/>
      </w:pPr>
      <w:r>
        <w:t>auth/ is gitignored. No credential has ever been committed.</w:t>
      </w:r>
    </w:p>
    <w:p>
      <w:pPr>
        <w:pStyle w:val="Heading1"/>
      </w:pPr>
      <w:r>
        <w:t>5. Where this lives in the code</w:t>
      </w:r>
    </w:p>
    <w:tbl>
      <w:tblPr>
        <w:tblStyle w:val="LightGrid-Accent1"/>
        <w:tblW w:type="auto" w:w="0"/>
        <w:tblLook w:firstColumn="1" w:firstRow="1" w:lastColumn="0" w:lastRow="0" w:noHBand="0" w:noVBand="1" w:val="04A0"/>
      </w:tblPr>
      <w:tblGrid>
        <w:gridCol w:w="4320"/>
        <w:gridCol w:w="4320"/>
      </w:tblGrid>
      <w:tr>
        <w:tc>
          <w:tcPr>
            <w:tcW w:type="dxa" w:w="4320"/>
          </w:tcPr>
          <w:p>
            <w:r>
              <w:t>Concern</w:t>
            </w:r>
          </w:p>
        </w:tc>
        <w:tc>
          <w:tcPr>
            <w:tcW w:type="dxa" w:w="4320"/>
          </w:tcPr>
          <w:p>
            <w:r>
              <w:t>Location</w:t>
            </w:r>
          </w:p>
        </w:tc>
      </w:tr>
      <w:tr>
        <w:tc>
          <w:tcPr>
            <w:tcW w:type="dxa" w:w="4320"/>
          </w:tcPr>
          <w:p>
            <w:r>
              <w:t>Windows: write + harden + fail loud</w:t>
            </w:r>
          </w:p>
        </w:tc>
        <w:tc>
          <w:tcPr>
            <w:tcW w:type="dxa" w:w="4320"/>
          </w:tcPr>
          <w:p>
            <w:r>
              <w:rPr>
                <w:rFonts w:ascii="Consolas" w:hAnsi="Consolas"/>
                <w:sz w:val="18"/>
              </w:rPr>
              <w:t>gui_worker.py  -&gt;  _save_imap_credentials</w:t>
            </w:r>
          </w:p>
        </w:tc>
      </w:tr>
      <w:tr>
        <w:tc>
          <w:tcPr>
            <w:tcW w:type="dxa" w:w="4320"/>
          </w:tcPr>
          <w:p>
            <w:r>
              <w:t>Windows: DPAPI encrypt / decrypt</w:t>
            </w:r>
          </w:p>
        </w:tc>
        <w:tc>
          <w:tcPr>
            <w:tcW w:type="dxa" w:w="4320"/>
          </w:tcPr>
          <w:p>
            <w:r>
              <w:rPr>
                <w:rFonts w:ascii="Consolas" w:hAnsi="Consolas"/>
                <w:sz w:val="18"/>
              </w:rPr>
              <w:t>src/secret_store.py  -&gt;  protect, unprotect, is_available</w:t>
            </w:r>
          </w:p>
        </w:tc>
      </w:tr>
      <w:tr>
        <w:tc>
          <w:tcPr>
            <w:tcW w:type="dxa" w:w="4320"/>
          </w:tcPr>
          <w:p>
            <w:r>
              <w:t>Windows: ACL primitives</w:t>
            </w:r>
          </w:p>
        </w:tc>
        <w:tc>
          <w:tcPr>
            <w:tcW w:type="dxa" w:w="4320"/>
          </w:tcPr>
          <w:p>
            <w:r>
              <w:rPr>
                <w:rFonts w:ascii="Consolas" w:hAnsi="Consolas"/>
                <w:sz w:val="18"/>
              </w:rPr>
              <w:t>src/mail_client.py  -&gt;  _restrict_acl, _restrict_file_acl, _restrict_auth_dir_acl</w:t>
            </w:r>
          </w:p>
        </w:tc>
      </w:tr>
      <w:tr>
        <w:tc>
          <w:tcPr>
            <w:tcW w:type="dxa" w:w="4320"/>
          </w:tcPr>
          <w:p>
            <w:r>
              <w:t>Windows: username resolution</w:t>
            </w:r>
          </w:p>
        </w:tc>
        <w:tc>
          <w:tcPr>
            <w:tcW w:type="dxa" w:w="4320"/>
          </w:tcPr>
          <w:p>
            <w:r>
              <w:rPr>
                <w:rFonts w:ascii="Consolas" w:hAnsi="Consolas"/>
                <w:sz w:val="18"/>
              </w:rPr>
              <w:t>src/mail_client.py  -&gt;  _current_username</w:t>
            </w:r>
          </w:p>
        </w:tc>
      </w:tr>
      <w:tr>
        <w:tc>
          <w:tcPr>
            <w:tcW w:type="dxa" w:w="4320"/>
          </w:tcPr>
          <w:p>
            <w:r>
              <w:t>Windows: file location</w:t>
            </w:r>
          </w:p>
        </w:tc>
        <w:tc>
          <w:tcPr>
            <w:tcW w:type="dxa" w:w="4320"/>
          </w:tcPr>
          <w:p>
            <w:r>
              <w:rPr>
                <w:rFonts w:ascii="Consolas" w:hAnsi="Consolas"/>
                <w:sz w:val="18"/>
              </w:rPr>
              <w:t>src/config.py  -&gt;  IMAP_CREDENTIALS_FILE</w:t>
            </w:r>
          </w:p>
        </w:tc>
      </w:tr>
      <w:tr>
        <w:tc>
          <w:tcPr>
            <w:tcW w:type="dxa" w:w="4320"/>
          </w:tcPr>
          <w:p>
            <w:r>
              <w:t>Windows: reading it back</w:t>
            </w:r>
          </w:p>
        </w:tc>
        <w:tc>
          <w:tcPr>
            <w:tcW w:type="dxa" w:w="4320"/>
          </w:tcPr>
          <w:p>
            <w:r>
              <w:rPr>
                <w:rFonts w:ascii="Consolas" w:hAnsi="Consolas"/>
                <w:sz w:val="18"/>
              </w:rPr>
              <w:t>gui_worker.py  -&gt;  resolve_imap_password, build_transport_for_active_backend</w:t>
            </w:r>
          </w:p>
        </w:tc>
      </w:tr>
      <w:tr>
        <w:tc>
          <w:tcPr>
            <w:tcW w:type="dxa" w:w="4320"/>
          </w:tcPr>
          <w:p>
            <w:r>
              <w:t>Android: encryption</w:t>
            </w:r>
          </w:p>
        </w:tc>
        <w:tc>
          <w:tcPr>
            <w:tcW w:type="dxa" w:w="4320"/>
          </w:tcPr>
          <w:p>
            <w:r>
              <w:rPr>
                <w:rFonts w:ascii="Consolas" w:hAnsi="Consolas"/>
                <w:sz w:val="18"/>
              </w:rPr>
              <w:t>SecretStore.kt  -&gt;  putSecret, getSecret, clearSecret</w:t>
            </w:r>
          </w:p>
        </w:tc>
      </w:tr>
      <w:tr>
        <w:tc>
          <w:tcPr>
            <w:tcW w:type="dxa" w:w="4320"/>
          </w:tcPr>
          <w:p>
            <w:r>
              <w:t>Android: key policy</w:t>
            </w:r>
          </w:p>
        </w:tc>
        <w:tc>
          <w:tcPr>
            <w:tcW w:type="dxa" w:w="4320"/>
          </w:tcPr>
          <w:p>
            <w:r>
              <w:rPr>
                <w:rFonts w:ascii="Consolas" w:hAnsi="Consolas"/>
                <w:sz w:val="18"/>
              </w:rPr>
              <w:t>SecretStore.kt  -&gt;  getOrCreateKey</w:t>
            </w:r>
          </w:p>
        </w:tc>
      </w:tr>
      <w:tr>
        <w:tc>
          <w:tcPr>
            <w:tcW w:type="dxa" w:w="4320"/>
          </w:tcPr>
          <w:p>
            <w:r>
              <w:t>Android: key name, has/clear helpers</w:t>
            </w:r>
          </w:p>
        </w:tc>
        <w:tc>
          <w:tcPr>
            <w:tcW w:type="dxa" w:w="4320"/>
          </w:tcPr>
          <w:p>
            <w:r>
              <w:rPr>
                <w:rFonts w:ascii="Consolas" w:hAnsi="Consolas"/>
                <w:sz w:val="18"/>
              </w:rPr>
              <w:t>AppPrefs.kt  -&gt;  getImapPasswordSecretKey, hasImapPassword, clearImapSettings</w:t>
            </w:r>
          </w:p>
        </w:tc>
      </w:tr>
      <w:tr>
        <w:tc>
          <w:tcPr>
            <w:tcW w:type="dxa" w:w="4320"/>
          </w:tcPr>
          <w:p>
            <w:r>
              <w:t>Android: save and re-save flow</w:t>
            </w:r>
          </w:p>
        </w:tc>
        <w:tc>
          <w:tcPr>
            <w:tcW w:type="dxa" w:w="4320"/>
          </w:tcPr>
          <w:p>
            <w:r>
              <w:rPr>
                <w:rFonts w:ascii="Consolas" w:hAnsi="Consolas"/>
                <w:sz w:val="18"/>
              </w:rPr>
              <w:t>MainActivity.kt  -&gt;  the IMAP connect handler</w:t>
            </w:r>
          </w:p>
        </w:tc>
      </w:tr>
      <w:tr>
        <w:tc>
          <w:tcPr>
            <w:tcW w:type="dxa" w:w="4320"/>
          </w:tcPr>
          <w:p>
            <w:r>
              <w:t>Android: headless read at sync time</w:t>
            </w:r>
          </w:p>
        </w:tc>
        <w:tc>
          <w:tcPr>
            <w:tcW w:type="dxa" w:w="4320"/>
          </w:tcPr>
          <w:p>
            <w:r>
              <w:rPr>
                <w:rFonts w:ascii="Consolas" w:hAnsi="Consolas"/>
                <w:sz w:val="18"/>
              </w:rPr>
              <w:t>SyncWorker.kt, WatchFolderWorker.kt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