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3A5C"/>
          <w:sz w:val="56"/>
        </w:rPr>
        <w:t>ARS Listing Process</w:t>
      </w:r>
    </w:p>
    <w:p>
      <w:pPr>
        <w:jc w:val="center"/>
      </w:pPr>
      <w:r>
        <w:rPr>
          <w:color w:val="4A6E8C"/>
          <w:sz w:val="32"/>
        </w:rPr>
        <w:t>Step-by-Step SOP &amp; Technical Review</w:t>
      </w:r>
    </w:p>
    <w:p/>
    <w:p>
      <w:pPr>
        <w:jc w:val="center"/>
      </w:pPr>
      <w:r>
        <w:rPr>
          <w:color w:val="555555"/>
          <w:sz w:val="22"/>
        </w:rPr>
        <w:t>V2 Retail Auto Replenishment System</w:t>
        <w:br/>
        <w:t>Version 2.0 — April 2026</w:t>
        <w:br/>
        <w:br/>
        <w:t>Owner: Akash Agarwal, Director V2 Retail</w:t>
        <w:br/>
        <w:t>Repository: github.com/harshalanand/ars</w:t>
      </w:r>
    </w:p>
    <w:p>
      <w:r>
        <w:br w:type="page"/>
      </w:r>
    </w:p>
    <w:p>
      <w:pPr>
        <w:pStyle w:val="Heading1"/>
      </w:pPr>
      <w:r>
        <w:t>Table of Contents</w:t>
      </w:r>
    </w:p>
    <w:p>
      <w:pPr>
        <w:spacing w:after="20"/>
      </w:pPr>
      <w:r>
        <w:rPr>
          <w:sz w:val="20"/>
        </w:rPr>
        <w:t>1. Overview</w:t>
      </w:r>
    </w:p>
    <w:p>
      <w:pPr>
        <w:spacing w:after="20"/>
      </w:pPr>
      <w:r>
        <w:rPr>
          <w:sz w:val="20"/>
        </w:rPr>
        <w:t>2. Output Tables</w:t>
      </w:r>
    </w:p>
    <w:p>
      <w:pPr>
        <w:spacing w:after="20"/>
      </w:pPr>
      <w:r>
        <w:rPr>
          <w:sz w:val="20"/>
        </w:rPr>
        <w:t>3. Phase 0: Configuration &amp; Settings</w:t>
      </w:r>
    </w:p>
    <w:p>
      <w:pPr>
        <w:spacing w:after="20"/>
      </w:pPr>
      <w:r>
        <w:rPr>
          <w:sz w:val="20"/>
        </w:rPr>
        <w:t>4. Phase 1: Pre-Grid Calculations (Full Pipeline)</w:t>
      </w:r>
    </w:p>
    <w:p>
      <w:pPr>
        <w:spacing w:after="20"/>
      </w:pPr>
      <w:r>
        <w:rPr>
          <w:sz w:val="20"/>
        </w:rPr>
        <w:t xml:space="preserve">   4.1 Track 1: MAJ_CAT Level (ARS_CALC_ST_MAJ_CAT)</w:t>
      </w:r>
    </w:p>
    <w:p>
      <w:pPr>
        <w:spacing w:after="20"/>
      </w:pPr>
      <w:r>
        <w:rPr>
          <w:sz w:val="20"/>
        </w:rPr>
        <w:t xml:space="preserve">   4.2 Track M: Master Sale (MASTER_GEN_ART_SALE)</w:t>
      </w:r>
    </w:p>
    <w:p>
      <w:pPr>
        <w:spacing w:after="20"/>
      </w:pPr>
      <w:r>
        <w:rPr>
          <w:sz w:val="20"/>
        </w:rPr>
        <w:t xml:space="preserve">   4.3 Track 2: Article Level (ARS_CALC_ST_ART)</w:t>
      </w:r>
    </w:p>
    <w:p>
      <w:pPr>
        <w:spacing w:after="20"/>
      </w:pPr>
      <w:r>
        <w:rPr>
          <w:sz w:val="20"/>
        </w:rPr>
        <w:t xml:space="preserve">   4.4 Grid Execution</w:t>
      </w:r>
    </w:p>
    <w:p>
      <w:pPr>
        <w:spacing w:after="20"/>
      </w:pPr>
      <w:r>
        <w:rPr>
          <w:sz w:val="20"/>
        </w:rPr>
        <w:t>5. Phase 2: Listing Generation (Core)</w:t>
      </w:r>
    </w:p>
    <w:p>
      <w:pPr>
        <w:spacing w:after="20"/>
      </w:pPr>
      <w:r>
        <w:rPr>
          <w:sz w:val="20"/>
        </w:rPr>
        <w:t xml:space="preserve">   5.1 RDC Mode Logic</w:t>
      </w:r>
    </w:p>
    <w:p>
      <w:pPr>
        <w:spacing w:after="20"/>
      </w:pPr>
      <w:r>
        <w:rPr>
          <w:sz w:val="20"/>
        </w:rPr>
        <w:t xml:space="preserve">   5.2 Part 1: Grid Data (Existing Stock)</w:t>
      </w:r>
    </w:p>
    <w:p>
      <w:pPr>
        <w:spacing w:after="20"/>
      </w:pPr>
      <w:r>
        <w:rPr>
          <w:sz w:val="20"/>
        </w:rPr>
        <w:t xml:space="preserve">   5.3 Part 2: MSA Missing Options</w:t>
      </w:r>
    </w:p>
    <w:p>
      <w:pPr>
        <w:spacing w:after="20"/>
      </w:pPr>
      <w:r>
        <w:rPr>
          <w:sz w:val="20"/>
        </w:rPr>
        <w:t xml:space="preserve">   5.4 Part 2.5: Index Creation</w:t>
      </w:r>
    </w:p>
    <w:p>
      <w:pPr>
        <w:spacing w:after="20"/>
      </w:pPr>
      <w:r>
        <w:rPr>
          <w:sz w:val="20"/>
        </w:rPr>
        <w:t xml:space="preserve">   5.5 Part 3.5: Data Enrichment</w:t>
      </w:r>
    </w:p>
    <w:p>
      <w:pPr>
        <w:spacing w:after="20"/>
      </w:pPr>
      <w:r>
        <w:rPr>
          <w:sz w:val="20"/>
        </w:rPr>
        <w:t xml:space="preserve">   5.6 Part 3.55: MSA Quantities + Variant Counts</w:t>
      </w:r>
    </w:p>
    <w:p>
      <w:pPr>
        <w:spacing w:after="20"/>
      </w:pPr>
      <w:r>
        <w:rPr>
          <w:sz w:val="20"/>
        </w:rPr>
        <w:t xml:space="preserve">   5.7 Part 3.6: OPT_TYPE Classification (4-Way Tagging)</w:t>
      </w:r>
    </w:p>
    <w:p>
      <w:pPr>
        <w:spacing w:after="20"/>
      </w:pPr>
      <w:r>
        <w:rPr>
          <w:sz w:val="20"/>
        </w:rPr>
        <w:t xml:space="preserve">   5.8 Part 3.7: MIX Aggregation</w:t>
      </w:r>
    </w:p>
    <w:p>
      <w:pPr>
        <w:spacing w:after="20"/>
      </w:pPr>
      <w:r>
        <w:rPr>
          <w:sz w:val="20"/>
        </w:rPr>
        <w:t xml:space="preserve">   5.9 Part 4: Grid Joins</w:t>
      </w:r>
    </w:p>
    <w:p>
      <w:pPr>
        <w:spacing w:after="20"/>
      </w:pPr>
      <w:r>
        <w:rPr>
          <w:sz w:val="20"/>
        </w:rPr>
        <w:t xml:space="preserve">   5.10 Part 4b: PER_OPT_SALE</w:t>
      </w:r>
    </w:p>
    <w:p>
      <w:pPr>
        <w:spacing w:after="20"/>
      </w:pPr>
      <w:r>
        <w:rPr>
          <w:sz w:val="20"/>
        </w:rPr>
        <w:t xml:space="preserve">   5.11 Part 4c: OPT_MBQ + OPT_REQ</w:t>
      </w:r>
    </w:p>
    <w:p>
      <w:pPr>
        <w:spacing w:after="20"/>
      </w:pPr>
      <w:r>
        <w:rPr>
          <w:sz w:val="20"/>
        </w:rPr>
        <w:t xml:space="preserve">   5.12 Part 4d: ART_EXCESS</w:t>
      </w:r>
    </w:p>
    <w:p>
      <w:pPr>
        <w:spacing w:after="20"/>
      </w:pPr>
      <w:r>
        <w:rPr>
          <w:sz w:val="20"/>
        </w:rPr>
        <w:t xml:space="preserve">   5.13 Part 4e: Per-Grid REQ with Excess Deduction</w:t>
      </w:r>
    </w:p>
    <w:p>
      <w:pPr>
        <w:spacing w:after="20"/>
      </w:pPr>
      <w:r>
        <w:rPr>
          <w:sz w:val="20"/>
        </w:rPr>
        <w:t>6. Phase 3: Store Ranking</w:t>
      </w:r>
    </w:p>
    <w:p>
      <w:pPr>
        <w:spacing w:after="20"/>
      </w:pPr>
      <w:r>
        <w:rPr>
          <w:sz w:val="20"/>
        </w:rPr>
        <w:t>7. Phase 4: Working Table (ARS_LISTING_WORKING)</w:t>
      </w:r>
    </w:p>
    <w:p>
      <w:pPr>
        <w:spacing w:after="20"/>
      </w:pPr>
      <w:r>
        <w:rPr>
          <w:sz w:val="20"/>
        </w:rPr>
        <w:t xml:space="preserve">   7.1 Filtered Copy</w:t>
      </w:r>
    </w:p>
    <w:p>
      <w:pPr>
        <w:spacing w:after="20"/>
      </w:pPr>
      <w:r>
        <w:rPr>
          <w:sz w:val="20"/>
        </w:rPr>
        <w:t xml:space="preserve">   7.2 Grid Hierarchy Columns</w:t>
      </w:r>
    </w:p>
    <w:p>
      <w:pPr>
        <w:spacing w:after="20"/>
      </w:pPr>
      <w:r>
        <w:rPr>
          <w:sz w:val="20"/>
        </w:rPr>
        <w:t xml:space="preserve">   7.3 ALLOC_FLAG</w:t>
      </w:r>
    </w:p>
    <w:p>
      <w:pPr>
        <w:spacing w:after="20"/>
      </w:pPr>
      <w:r>
        <w:rPr>
          <w:sz w:val="20"/>
        </w:rPr>
        <w:t>8. Phase 5: Allocation Table (ARS_ALLOC_WORKING)</w:t>
      </w:r>
    </w:p>
    <w:p>
      <w:pPr>
        <w:spacing w:after="20"/>
      </w:pPr>
      <w:r>
        <w:rPr>
          <w:sz w:val="20"/>
        </w:rPr>
        <w:t xml:space="preserve">   8.1 Join Working x Variant Articles</w:t>
      </w:r>
    </w:p>
    <w:p>
      <w:pPr>
        <w:spacing w:after="20"/>
      </w:pPr>
      <w:r>
        <w:rPr>
          <w:sz w:val="20"/>
        </w:rPr>
        <w:t xml:space="preserve">   8.2 Variant-Level Stock</w:t>
      </w:r>
    </w:p>
    <w:p>
      <w:pPr>
        <w:spacing w:after="20"/>
      </w:pPr>
      <w:r>
        <w:rPr>
          <w:sz w:val="20"/>
        </w:rPr>
        <w:t xml:space="preserve">   8.3 Size Contribution (CONT)</w:t>
      </w:r>
    </w:p>
    <w:p>
      <w:pPr>
        <w:spacing w:after="20"/>
      </w:pPr>
      <w:r>
        <w:rPr>
          <w:sz w:val="20"/>
        </w:rPr>
        <w:t xml:space="preserve">   8.4 Waterfall Allocation (ALLOC_QTY)</w:t>
      </w:r>
    </w:p>
    <w:p>
      <w:pPr>
        <w:spacing w:after="20"/>
      </w:pPr>
      <w:r>
        <w:rPr>
          <w:sz w:val="20"/>
        </w:rPr>
        <w:t xml:space="preserve">   8.5 Reflect Back to Working Table</w:t>
      </w:r>
    </w:p>
    <w:p>
      <w:pPr>
        <w:spacing w:after="20"/>
      </w:pPr>
      <w:r>
        <w:rPr>
          <w:sz w:val="20"/>
        </w:rPr>
        <w:t>9. Phase 6: Output &amp; API Endpoints</w:t>
      </w:r>
    </w:p>
    <w:p>
      <w:pPr>
        <w:spacing w:after="20"/>
      </w:pPr>
      <w:r>
        <w:rPr>
          <w:sz w:val="20"/>
        </w:rPr>
        <w:t>10. Data Flow Diagram</w:t>
      </w:r>
    </w:p>
    <w:p>
      <w:pPr>
        <w:spacing w:after="20"/>
      </w:pPr>
      <w:r>
        <w:rPr>
          <w:sz w:val="20"/>
        </w:rPr>
        <w:t>11. Review Notes &amp; Observations</w:t>
      </w:r>
    </w:p>
    <w:p>
      <w:r>
        <w:br w:type="page"/>
      </w:r>
    </w:p>
    <w:p>
      <w:pPr>
        <w:pStyle w:val="Heading1"/>
      </w:pPr>
      <w:r>
        <w:t>1. Overview</w:t>
      </w:r>
    </w:p>
    <w:p>
      <w:r>
        <w:t>The Listing module is the core data preparation engine of the ARS (Auto Replenishment System). It combines two primary inputs — existing store stock (from Grid tables) and MSA recommendations (what needs to be replenished) — and produces a unified master listing with calculated quantities, store rankings, and size-level allocation.</w:t>
      </w:r>
    </w:p>
    <w:p>
      <w:r>
        <w:t>The process runs as a single API call (POST /listing/generate) and executes 15+ sequential steps within a single database connection. When run in 'full' mode, it additionally triggers pre-grid calculations and parallel grid execution before the listing pipeline.</w:t>
      </w:r>
    </w:p>
    <w:p>
      <w:r>
        <w:rPr>
          <w:b/>
        </w:rPr>
        <w:t xml:space="preserve">Entry Point: </w:t>
      </w:r>
      <w:r>
        <w:t>POST /listing/generate</w:t>
      </w:r>
    </w:p>
    <w:p>
      <w:r>
        <w:rPr>
          <w:b/>
        </w:rPr>
        <w:t xml:space="preserve">Source File: </w:t>
      </w:r>
      <w:r>
        <w:t>backend/app/api/v1/endpoints/listing.py (~2,100 lines)</w:t>
      </w:r>
    </w:p>
    <w:p>
      <w:r>
        <w:rPr>
          <w:b/>
        </w:rPr>
        <w:t xml:space="preserve">Pre-Grid Calculations: </w:t>
      </w:r>
      <w:r>
        <w:t>backend/app/services/grid_calculations.py (~1,115 lines)</w:t>
      </w:r>
    </w:p>
    <w:p>
      <w:pPr>
        <w:pStyle w:val="Heading1"/>
      </w:pPr>
      <w:r>
        <w:t>2. Output Tables</w:t>
      </w:r>
    </w:p>
    <w:p>
      <w:r>
        <w:t>OPT (Option) = MAJ_CAT × GEN_ART_NUMBER × CLR. This is the fundamental unit throughout the listing process.</w:t>
      </w:r>
    </w:p>
    <w:p>
      <w:r>
        <w:t>The listing process creates four output tables:</w:t>
      </w:r>
    </w:p>
    <w:tbl>
      <w:tblPr>
        <w:tblStyle w:val="TableGrid"/>
        <w:tblW w:type="auto" w:w="0"/>
        <w:jc w:val="left"/>
        <w:tblLook w:firstColumn="1" w:firstRow="1" w:lastColumn="0" w:lastRow="0" w:noHBand="0" w:noVBand="1" w:val="04A0"/>
      </w:tblPr>
      <w:tblGrid>
        <w:gridCol w:w="3289"/>
        <w:gridCol w:w="3289"/>
        <w:gridCol w:w="3289"/>
      </w:tblGrid>
      <w:tr>
        <w:tc>
          <w:tcPr>
            <w:tcW w:type="dxa" w:w="2551"/>
            <w:shd w:fill="1B3A5C"/>
          </w:tcPr>
          <w:p>
            <w:pPr>
              <w:jc w:val="center"/>
            </w:pPr>
            <w:r>
              <w:rPr>
                <w:b/>
                <w:color w:val="FFFFFF"/>
                <w:sz w:val="18"/>
              </w:rPr>
              <w:t>Table Name</w:t>
            </w:r>
          </w:p>
        </w:tc>
        <w:tc>
          <w:tcPr>
            <w:tcW w:type="dxa" w:w="3402"/>
            <w:shd w:fill="1B3A5C"/>
          </w:tcPr>
          <w:p>
            <w:pPr>
              <w:jc w:val="center"/>
            </w:pPr>
            <w:r>
              <w:rPr>
                <w:b/>
                <w:color w:val="FFFFFF"/>
                <w:sz w:val="18"/>
              </w:rPr>
              <w:t>Grain (Row = 1 per...)</w:t>
            </w:r>
          </w:p>
        </w:tc>
        <w:tc>
          <w:tcPr>
            <w:tcW w:type="dxa" w:w="3969"/>
            <w:shd w:fill="1B3A5C"/>
          </w:tcPr>
          <w:p>
            <w:pPr>
              <w:jc w:val="center"/>
            </w:pPr>
            <w:r>
              <w:rPr>
                <w:b/>
                <w:color w:val="FFFFFF"/>
                <w:sz w:val="18"/>
              </w:rPr>
              <w:t>Purpose</w:t>
            </w:r>
          </w:p>
        </w:tc>
      </w:tr>
      <w:tr>
        <w:tc>
          <w:tcPr>
            <w:tcW w:type="dxa" w:w="2551"/>
          </w:tcPr>
          <w:p>
            <w:r>
              <w:rPr>
                <w:sz w:val="18"/>
              </w:rPr>
              <w:t>ARS_LISTING</w:t>
            </w:r>
          </w:p>
        </w:tc>
        <w:tc>
          <w:tcPr>
            <w:tcW w:type="dxa" w:w="3402"/>
          </w:tcPr>
          <w:p>
            <w:r>
              <w:rPr>
                <w:sz w:val="18"/>
              </w:rPr>
              <w:t>Store × OPT</w:t>
            </w:r>
          </w:p>
        </w:tc>
        <w:tc>
          <w:tcPr>
            <w:tcW w:type="dxa" w:w="3969"/>
          </w:tcPr>
          <w:p>
            <w:r>
              <w:rPr>
                <w:sz w:val="18"/>
              </w:rPr>
              <w:t>Master listing — all options (existing + new)</w:t>
            </w:r>
          </w:p>
        </w:tc>
      </w:tr>
      <w:tr>
        <w:tc>
          <w:tcPr>
            <w:tcW w:type="dxa" w:w="2551"/>
            <w:shd w:fill="EDF2F7"/>
          </w:tcPr>
          <w:p>
            <w:r>
              <w:rPr>
                <w:sz w:val="18"/>
              </w:rPr>
              <w:t>ARS_STORE_RANKING</w:t>
            </w:r>
          </w:p>
        </w:tc>
        <w:tc>
          <w:tcPr>
            <w:tcW w:type="dxa" w:w="3402"/>
            <w:shd w:fill="EDF2F7"/>
          </w:tcPr>
          <w:p>
            <w:r>
              <w:rPr>
                <w:sz w:val="18"/>
              </w:rPr>
              <w:t>Store × MAJ_CAT</w:t>
            </w:r>
          </w:p>
        </w:tc>
        <w:tc>
          <w:tcPr>
            <w:tcW w:type="dxa" w:w="3969"/>
            <w:shd w:fill="EDF2F7"/>
          </w:tcPr>
          <w:p>
            <w:r>
              <w:rPr>
                <w:sz w:val="18"/>
              </w:rPr>
              <w:t>Store prioritization per category</w:t>
            </w:r>
          </w:p>
        </w:tc>
      </w:tr>
      <w:tr>
        <w:tc>
          <w:tcPr>
            <w:tcW w:type="dxa" w:w="2551"/>
          </w:tcPr>
          <w:p>
            <w:r>
              <w:rPr>
                <w:sz w:val="18"/>
              </w:rPr>
              <w:t>ARS_LISTING_WORKING</w:t>
            </w:r>
          </w:p>
        </w:tc>
        <w:tc>
          <w:tcPr>
            <w:tcW w:type="dxa" w:w="3402"/>
          </w:tcPr>
          <w:p>
            <w:r>
              <w:rPr>
                <w:sz w:val="18"/>
              </w:rPr>
              <w:t>Store × OPT (filtered)</w:t>
            </w:r>
          </w:p>
        </w:tc>
        <w:tc>
          <w:tcPr>
            <w:tcW w:type="dxa" w:w="3969"/>
          </w:tcPr>
          <w:p>
            <w:r>
              <w:rPr>
                <w:sz w:val="18"/>
              </w:rPr>
              <w:t>Clean extract for allocation (eligible options only)</w:t>
            </w:r>
          </w:p>
        </w:tc>
      </w:tr>
      <w:tr>
        <w:tc>
          <w:tcPr>
            <w:tcW w:type="dxa" w:w="2551"/>
            <w:shd w:fill="EDF2F7"/>
          </w:tcPr>
          <w:p>
            <w:r>
              <w:rPr>
                <w:sz w:val="18"/>
              </w:rPr>
              <w:t>ARS_ALLOC_WORKING</w:t>
            </w:r>
          </w:p>
        </w:tc>
        <w:tc>
          <w:tcPr>
            <w:tcW w:type="dxa" w:w="3402"/>
            <w:shd w:fill="EDF2F7"/>
          </w:tcPr>
          <w:p>
            <w:r>
              <w:rPr>
                <w:sz w:val="18"/>
              </w:rPr>
              <w:t>Store × OPT × VAR_ART × SZ</w:t>
            </w:r>
          </w:p>
        </w:tc>
        <w:tc>
          <w:tcPr>
            <w:tcW w:type="dxa" w:w="3969"/>
            <w:shd w:fill="EDF2F7"/>
          </w:tcPr>
          <w:p>
            <w:r>
              <w:rPr>
                <w:sz w:val="18"/>
              </w:rPr>
              <w:t>Size-level allocation quantities (waterfall)</w:t>
            </w:r>
          </w:p>
        </w:tc>
      </w:tr>
    </w:tbl>
    <w:p>
      <w:r>
        <w:t>OPT = MAJ_CAT × GEN_ART_NUMBER × CLR</w:t>
      </w:r>
    </w:p>
    <w:p>
      <w:r>
        <w:br w:type="page"/>
      </w:r>
    </w:p>
    <w:p>
      <w:pPr>
        <w:pStyle w:val="Heading1"/>
      </w:pPr>
      <w:r>
        <w:t>3. Phase 0: Configuration &amp; Settings</w:t>
      </w:r>
    </w:p>
    <w:p>
      <w:r>
        <w:t>Before generation, the UI calls GET /listing/config to load available options and saved settings.</w:t>
      </w:r>
    </w:p>
    <w:p>
      <w:pPr>
        <w:pStyle w:val="Heading2"/>
      </w:pPr>
      <w:r>
        <w:t>What /config Returns</w:t>
      </w:r>
    </w:p>
    <w:p>
      <w:pPr>
        <w:pStyle w:val="ListBullet"/>
        <w:ind w:left="680"/>
      </w:pPr>
      <w:r>
        <w:rPr>
          <w:sz w:val="20"/>
        </w:rPr>
        <w:t>RDCs — from Master_ALC_INPUT_ST_MASTER (column: RDC / WAREHOUSE / HUB / WH_CD)</w:t>
      </w:r>
    </w:p>
    <w:p>
      <w:pPr>
        <w:pStyle w:val="ListBullet"/>
        <w:ind w:left="680"/>
      </w:pPr>
      <w:r>
        <w:rPr>
          <w:sz w:val="20"/>
        </w:rPr>
        <w:t>Active Stores — filtered by LISTING column (excludes stores marked 0 or N)</w:t>
      </w:r>
    </w:p>
    <w:p>
      <w:pPr>
        <w:pStyle w:val="ListBullet"/>
        <w:ind w:left="680"/>
      </w:pPr>
      <w:r>
        <w:rPr>
          <w:sz w:val="20"/>
        </w:rPr>
        <w:t>MAJ_CATs — distinct values from ARS_MSA_GEN_ART</w:t>
      </w:r>
    </w:p>
    <w:p>
      <w:pPr>
        <w:pStyle w:val="ListBullet"/>
        <w:ind w:left="680"/>
      </w:pPr>
      <w:r>
        <w:rPr>
          <w:sz w:val="20"/>
        </w:rPr>
        <w:t>Store-RDC Map — for auto-detecting which RDC a store belongs to</w:t>
      </w:r>
    </w:p>
    <w:p>
      <w:pPr>
        <w:pStyle w:val="ListBullet"/>
        <w:ind w:left="680"/>
      </w:pPr>
      <w:r>
        <w:rPr>
          <w:sz w:val="20"/>
        </w:rPr>
        <w:t>Saved Settings — from AppSettings table (prefix listing.*)</w:t>
      </w:r>
    </w:p>
    <w:p>
      <w:pPr>
        <w:pStyle w:val="Heading2"/>
      </w:pPr>
      <w:r>
        <w:t>Configurable Variables</w:t>
      </w:r>
    </w:p>
    <w:tbl>
      <w:tblPr>
        <w:tblStyle w:val="TableGrid"/>
        <w:tblW w:type="auto" w:w="0"/>
        <w:jc w:val="left"/>
        <w:tblLook w:firstColumn="1" w:firstRow="1" w:lastColumn="0" w:lastRow="0" w:noHBand="0" w:noVBand="1" w:val="04A0"/>
      </w:tblPr>
      <w:tblGrid>
        <w:gridCol w:w="3289"/>
        <w:gridCol w:w="3289"/>
        <w:gridCol w:w="3289"/>
      </w:tblGrid>
      <w:tr>
        <w:tc>
          <w:tcPr>
            <w:tcW w:type="dxa" w:w="2268"/>
            <w:shd w:fill="1B3A5C"/>
          </w:tcPr>
          <w:p>
            <w:pPr>
              <w:jc w:val="center"/>
            </w:pPr>
            <w:r>
              <w:rPr>
                <w:b/>
                <w:color w:val="FFFFFF"/>
                <w:sz w:val="18"/>
              </w:rPr>
              <w:t>Variable</w:t>
            </w:r>
          </w:p>
        </w:tc>
        <w:tc>
          <w:tcPr>
            <w:tcW w:type="dxa" w:w="1417"/>
            <w:shd w:fill="1B3A5C"/>
          </w:tcPr>
          <w:p>
            <w:pPr>
              <w:jc w:val="center"/>
            </w:pPr>
            <w:r>
              <w:rPr>
                <w:b/>
                <w:color w:val="FFFFFF"/>
                <w:sz w:val="18"/>
              </w:rPr>
              <w:t>Default</w:t>
            </w:r>
          </w:p>
        </w:tc>
        <w:tc>
          <w:tcPr>
            <w:tcW w:type="dxa" w:w="6236"/>
            <w:shd w:fill="1B3A5C"/>
          </w:tcPr>
          <w:p>
            <w:pPr>
              <w:jc w:val="center"/>
            </w:pPr>
            <w:r>
              <w:rPr>
                <w:b/>
                <w:color w:val="FFFFFF"/>
                <w:sz w:val="18"/>
              </w:rPr>
              <w:t>Purpose</w:t>
            </w:r>
          </w:p>
        </w:tc>
      </w:tr>
      <w:tr>
        <w:tc>
          <w:tcPr>
            <w:tcW w:type="dxa" w:w="2268"/>
          </w:tcPr>
          <w:p>
            <w:r>
              <w:rPr>
                <w:sz w:val="18"/>
              </w:rPr>
              <w:t>stock_threshold_pct</w:t>
            </w:r>
          </w:p>
        </w:tc>
        <w:tc>
          <w:tcPr>
            <w:tcW w:type="dxa" w:w="1417"/>
          </w:tcPr>
          <w:p>
            <w:r>
              <w:rPr>
                <w:sz w:val="18"/>
              </w:rPr>
              <w:t>0.6 (60%)</w:t>
            </w:r>
          </w:p>
        </w:tc>
        <w:tc>
          <w:tcPr>
            <w:tcW w:type="dxa" w:w="6236"/>
          </w:tcPr>
          <w:p>
            <w:r>
              <w:rPr>
                <w:sz w:val="18"/>
              </w:rPr>
              <w:t>RL threshold: STK &gt;= X% of DPN = adequate stock</w:t>
            </w:r>
          </w:p>
        </w:tc>
      </w:tr>
      <w:tr>
        <w:tc>
          <w:tcPr>
            <w:tcW w:type="dxa" w:w="2268"/>
            <w:shd w:fill="EDF2F7"/>
          </w:tcPr>
          <w:p>
            <w:r>
              <w:rPr>
                <w:sz w:val="18"/>
              </w:rPr>
              <w:t>excess_multiplier</w:t>
            </w:r>
          </w:p>
        </w:tc>
        <w:tc>
          <w:tcPr>
            <w:tcW w:type="dxa" w:w="1417"/>
            <w:shd w:fill="EDF2F7"/>
          </w:tcPr>
          <w:p>
            <w:r>
              <w:rPr>
                <w:sz w:val="18"/>
              </w:rPr>
              <w:t>2.0</w:t>
            </w:r>
          </w:p>
        </w:tc>
        <w:tc>
          <w:tcPr>
            <w:tcW w:type="dxa" w:w="6236"/>
            <w:shd w:fill="EDF2F7"/>
          </w:tcPr>
          <w:p>
            <w:r>
              <w:rPr>
                <w:sz w:val="18"/>
              </w:rPr>
              <w:t>Excess: STK &gt; X × OPT_MBQ = excess stock</w:t>
            </w:r>
          </w:p>
        </w:tc>
      </w:tr>
      <w:tr>
        <w:tc>
          <w:tcPr>
            <w:tcW w:type="dxa" w:w="2268"/>
          </w:tcPr>
          <w:p>
            <w:r>
              <w:rPr>
                <w:sz w:val="18"/>
              </w:rPr>
              <w:t>hold_days</w:t>
            </w:r>
          </w:p>
        </w:tc>
        <w:tc>
          <w:tcPr>
            <w:tcW w:type="dxa" w:w="1417"/>
          </w:tcPr>
          <w:p>
            <w:r>
              <w:rPr>
                <w:sz w:val="18"/>
              </w:rPr>
              <w:t>0</w:t>
            </w:r>
          </w:p>
        </w:tc>
        <w:tc>
          <w:tcPr>
            <w:tcW w:type="dxa" w:w="6236"/>
          </w:tcPr>
          <w:p>
            <w:r>
              <w:rPr>
                <w:sz w:val="18"/>
              </w:rPr>
              <w:t>Extra days added to SAL_D for new options (IS_NEW=1) only</w:t>
            </w:r>
          </w:p>
        </w:tc>
      </w:tr>
      <w:tr>
        <w:tc>
          <w:tcPr>
            <w:tcW w:type="dxa" w:w="2268"/>
            <w:shd w:fill="EDF2F7"/>
          </w:tcPr>
          <w:p>
            <w:r>
              <w:rPr>
                <w:sz w:val="18"/>
              </w:rPr>
              <w:t>age_threshold</w:t>
            </w:r>
          </w:p>
        </w:tc>
        <w:tc>
          <w:tcPr>
            <w:tcW w:type="dxa" w:w="1417"/>
            <w:shd w:fill="EDF2F7"/>
          </w:tcPr>
          <w:p>
            <w:r>
              <w:rPr>
                <w:sz w:val="18"/>
              </w:rPr>
              <w:t>15</w:t>
            </w:r>
          </w:p>
        </w:tc>
        <w:tc>
          <w:tcPr>
            <w:tcW w:type="dxa" w:w="6236"/>
            <w:shd w:fill="EDF2F7"/>
          </w:tcPr>
          <w:p>
            <w:r>
              <w:rPr>
                <w:sz w:val="18"/>
              </w:rPr>
              <w:t>OPTs with effective AGE &lt; X use PER_OPT_SALE (IS_NEW=1 always 0)</w:t>
            </w:r>
          </w:p>
        </w:tc>
      </w:tr>
      <w:tr>
        <w:tc>
          <w:tcPr>
            <w:tcW w:type="dxa" w:w="2268"/>
          </w:tcPr>
          <w:p>
            <w:r>
              <w:rPr>
                <w:sz w:val="18"/>
              </w:rPr>
              <w:t>mix_mode</w:t>
            </w:r>
          </w:p>
        </w:tc>
        <w:tc>
          <w:tcPr>
            <w:tcW w:type="dxa" w:w="1417"/>
          </w:tcPr>
          <w:p>
            <w:r>
              <w:rPr>
                <w:sz w:val="18"/>
              </w:rPr>
              <w:t>st_maj_rng</w:t>
            </w:r>
          </w:p>
        </w:tc>
        <w:tc>
          <w:tcPr>
            <w:tcW w:type="dxa" w:w="6236"/>
          </w:tcPr>
          <w:p>
            <w:r>
              <w:rPr>
                <w:sz w:val="18"/>
              </w:rPr>
              <w:t>MIX aggregation: always at Store × MAJ_CAT (each = no agg)</w:t>
            </w:r>
          </w:p>
        </w:tc>
      </w:tr>
      <w:tr>
        <w:tc>
          <w:tcPr>
            <w:tcW w:type="dxa" w:w="2268"/>
            <w:shd w:fill="EDF2F7"/>
          </w:tcPr>
          <w:p>
            <w:r>
              <w:rPr>
                <w:sz w:val="18"/>
              </w:rPr>
              <w:t>rdc_mode</w:t>
            </w:r>
          </w:p>
        </w:tc>
        <w:tc>
          <w:tcPr>
            <w:tcW w:type="dxa" w:w="1417"/>
            <w:shd w:fill="EDF2F7"/>
          </w:tcPr>
          <w:p>
            <w:r>
              <w:rPr>
                <w:sz w:val="18"/>
              </w:rPr>
              <w:t>all</w:t>
            </w:r>
          </w:p>
        </w:tc>
        <w:tc>
          <w:tcPr>
            <w:tcW w:type="dxa" w:w="6236"/>
            <w:shd w:fill="EDF2F7"/>
          </w:tcPr>
          <w:p>
            <w:r>
              <w:rPr>
                <w:sz w:val="18"/>
              </w:rPr>
              <w:t>RDC filter: all / own / cross</w:t>
            </w:r>
          </w:p>
        </w:tc>
      </w:tr>
      <w:tr>
        <w:tc>
          <w:tcPr>
            <w:tcW w:type="dxa" w:w="2268"/>
          </w:tcPr>
          <w:p>
            <w:r>
              <w:rPr>
                <w:sz w:val="18"/>
              </w:rPr>
              <w:t>req_weight</w:t>
            </w:r>
          </w:p>
        </w:tc>
        <w:tc>
          <w:tcPr>
            <w:tcW w:type="dxa" w:w="1417"/>
          </w:tcPr>
          <w:p>
            <w:r>
              <w:rPr>
                <w:sz w:val="18"/>
              </w:rPr>
              <w:t>0.4</w:t>
            </w:r>
          </w:p>
        </w:tc>
        <w:tc>
          <w:tcPr>
            <w:tcW w:type="dxa" w:w="6236"/>
          </w:tcPr>
          <w:p>
            <w:r>
              <w:rPr>
                <w:sz w:val="18"/>
              </w:rPr>
              <w:t>Store ranking: weight for requirement rank</w:t>
            </w:r>
          </w:p>
        </w:tc>
      </w:tr>
      <w:tr>
        <w:tc>
          <w:tcPr>
            <w:tcW w:type="dxa" w:w="2268"/>
            <w:shd w:fill="EDF2F7"/>
          </w:tcPr>
          <w:p>
            <w:r>
              <w:rPr>
                <w:sz w:val="18"/>
              </w:rPr>
              <w:t>fill_weight</w:t>
            </w:r>
          </w:p>
        </w:tc>
        <w:tc>
          <w:tcPr>
            <w:tcW w:type="dxa" w:w="1417"/>
            <w:shd w:fill="EDF2F7"/>
          </w:tcPr>
          <w:p>
            <w:r>
              <w:rPr>
                <w:sz w:val="18"/>
              </w:rPr>
              <w:t>0.6</w:t>
            </w:r>
          </w:p>
        </w:tc>
        <w:tc>
          <w:tcPr>
            <w:tcW w:type="dxa" w:w="6236"/>
            <w:shd w:fill="EDF2F7"/>
          </w:tcPr>
          <w:p>
            <w:r>
              <w:rPr>
                <w:sz w:val="18"/>
              </w:rPr>
              <w:t>Store ranking: weight for fill rate rank</w:t>
            </w:r>
          </w:p>
        </w:tc>
      </w:tr>
    </w:tbl>
    <w:p>
      <w:r>
        <w:t>Settings are auto-saved to the AppSettings table on each generation and loaded on the next /config call.</w:t>
      </w:r>
    </w:p>
    <w:p>
      <w:r>
        <w:br w:type="page"/>
      </w:r>
    </w:p>
    <w:p>
      <w:pPr>
        <w:pStyle w:val="Heading1"/>
      </w:pPr>
      <w:r>
        <w:t>4. Phase 1: Pre-Grid Calculations (Full Pipeline)</w:t>
      </w:r>
    </w:p>
    <w:p>
      <w:r>
        <w:t>Triggered when run_mode = "full". The system runs pre-grid calculations and all active grids before proceeding to listing generation. This is optional — if run_mode = 'listing', this phase is skipped and existing calc/grid tables are reused.</w:t>
      </w:r>
    </w:p>
    <w:p>
      <w:r>
        <w:t>The pre-grid calculation runs a two-track pipeline via calculate_per_day_sale() in grid_calculations.py.</w:t>
      </w:r>
    </w:p>
    <w:p>
      <w:pPr>
        <w:pStyle w:val="Heading2"/>
      </w:pPr>
      <w:r>
        <w:t>4.1 Track 1: MAJ_CAT Level (ARS_CALC_ST_MAJ_CAT)</w:t>
      </w:r>
    </w:p>
    <w:p>
      <w:r>
        <w:t>Creates and populates the store × MAJ_CAT calculation table using a CO-base → ST-overlay cascade.</w:t>
      </w:r>
    </w:p>
    <w:tbl>
      <w:tblPr>
        <w:tblStyle w:val="TableGrid"/>
        <w:tblW w:type="auto" w:w="0"/>
        <w:jc w:val="left"/>
        <w:tblLook w:firstColumn="1" w:firstRow="1" w:lastColumn="0" w:lastRow="0" w:noHBand="0" w:noVBand="1" w:val="04A0"/>
      </w:tblPr>
      <w:tblGrid>
        <w:gridCol w:w="3289"/>
        <w:gridCol w:w="3289"/>
        <w:gridCol w:w="3289"/>
      </w:tblGrid>
      <w:tr>
        <w:tc>
          <w:tcPr>
            <w:tcW w:type="dxa" w:w="680"/>
            <w:shd w:fill="1B3A5C"/>
          </w:tcPr>
          <w:p>
            <w:pPr>
              <w:jc w:val="center"/>
            </w:pPr>
            <w:r>
              <w:rPr>
                <w:b/>
                <w:color w:val="FFFFFF"/>
                <w:sz w:val="18"/>
              </w:rPr>
              <w:t>Step</w:t>
            </w:r>
          </w:p>
        </w:tc>
        <w:tc>
          <w:tcPr>
            <w:tcW w:type="dxa" w:w="2268"/>
            <w:shd w:fill="1B3A5C"/>
          </w:tcPr>
          <w:p>
            <w:pPr>
              <w:jc w:val="center"/>
            </w:pPr>
            <w:r>
              <w:rPr>
                <w:b/>
                <w:color w:val="FFFFFF"/>
                <w:sz w:val="18"/>
              </w:rPr>
              <w:t>Function</w:t>
            </w:r>
          </w:p>
        </w:tc>
        <w:tc>
          <w:tcPr>
            <w:tcW w:type="dxa" w:w="6803"/>
            <w:shd w:fill="1B3A5C"/>
          </w:tcPr>
          <w:p>
            <w:pPr>
              <w:jc w:val="center"/>
            </w:pPr>
            <w:r>
              <w:rPr>
                <w:b/>
                <w:color w:val="FFFFFF"/>
                <w:sz w:val="18"/>
              </w:rPr>
              <w:t>What It Does</w:t>
            </w:r>
          </w:p>
        </w:tc>
      </w:tr>
      <w:tr>
        <w:tc>
          <w:tcPr>
            <w:tcW w:type="dxa" w:w="680"/>
          </w:tcPr>
          <w:p>
            <w:r>
              <w:rPr>
                <w:sz w:val="18"/>
              </w:rPr>
              <w:t>1</w:t>
            </w:r>
          </w:p>
        </w:tc>
        <w:tc>
          <w:tcPr>
            <w:tcW w:type="dxa" w:w="2268"/>
          </w:tcPr>
          <w:p>
            <w:r>
              <w:rPr>
                <w:sz w:val="18"/>
              </w:rPr>
              <w:t>_step_create_calc</w:t>
            </w:r>
          </w:p>
        </w:tc>
        <w:tc>
          <w:tcPr>
            <w:tcW w:type="dxa" w:w="6803"/>
          </w:tcPr>
          <w:p>
            <w:r>
              <w:rPr>
                <w:sz w:val="18"/>
              </w:rPr>
              <w:t>CO_MAJ_CAT × all stores → base table. Fallback: copy ST_MAJ_CAT directly.</w:t>
            </w:r>
          </w:p>
        </w:tc>
      </w:tr>
      <w:tr>
        <w:tc>
          <w:tcPr>
            <w:tcW w:type="dxa" w:w="680"/>
            <w:shd w:fill="EDF2F7"/>
          </w:tcPr>
          <w:p>
            <w:r>
              <w:rPr>
                <w:sz w:val="18"/>
              </w:rPr>
              <w:t>1b</w:t>
            </w:r>
          </w:p>
        </w:tc>
        <w:tc>
          <w:tcPr>
            <w:tcW w:type="dxa" w:w="2268"/>
            <w:shd w:fill="EDF2F7"/>
          </w:tcPr>
          <w:p>
            <w:r>
              <w:rPr>
                <w:sz w:val="18"/>
              </w:rPr>
              <w:t>_step_fill_co_gaps</w:t>
            </w:r>
          </w:p>
        </w:tc>
        <w:tc>
          <w:tcPr>
            <w:tcW w:type="dxa" w:w="6803"/>
            <w:shd w:fill="EDF2F7"/>
          </w:tcPr>
          <w:p>
            <w:r>
              <w:rPr>
                <w:sz w:val="18"/>
              </w:rPr>
              <w:t>Insert missing (store × MAJ_CAT) combos from CO × ST_MASTER cross-join.</w:t>
            </w:r>
          </w:p>
        </w:tc>
      </w:tr>
      <w:tr>
        <w:tc>
          <w:tcPr>
            <w:tcW w:type="dxa" w:w="680"/>
          </w:tcPr>
          <w:p>
            <w:r>
              <w:rPr>
                <w:sz w:val="18"/>
              </w:rPr>
              <w:t>2</w:t>
            </w:r>
          </w:p>
        </w:tc>
        <w:tc>
          <w:tcPr>
            <w:tcW w:type="dxa" w:w="2268"/>
          </w:tcPr>
          <w:p>
            <w:r>
              <w:rPr>
                <w:sz w:val="18"/>
              </w:rPr>
              <w:t>_step_overlay_st_values</w:t>
            </w:r>
          </w:p>
        </w:tc>
        <w:tc>
          <w:tcPr>
            <w:tcW w:type="dxa" w:w="6803"/>
          </w:tcPr>
          <w:p>
            <w:r>
              <w:rPr>
                <w:sz w:val="18"/>
              </w:rPr>
              <w:t>ST_MAJ_CAT overrides CO values per-store. Non-null/non-blank ST wins.</w:t>
            </w:r>
          </w:p>
        </w:tc>
      </w:tr>
      <w:tr>
        <w:tc>
          <w:tcPr>
            <w:tcW w:type="dxa" w:w="680"/>
            <w:shd w:fill="EDF2F7"/>
          </w:tcPr>
          <w:p>
            <w:r>
              <w:rPr>
                <w:sz w:val="18"/>
              </w:rPr>
              <w:t>3</w:t>
            </w:r>
          </w:p>
        </w:tc>
        <w:tc>
          <w:tcPr>
            <w:tcW w:type="dxa" w:w="2268"/>
            <w:shd w:fill="EDF2F7"/>
          </w:tcPr>
          <w:p>
            <w:r>
              <w:rPr>
                <w:sz w:val="18"/>
              </w:rPr>
              <w:t>_step_defaults</w:t>
            </w:r>
          </w:p>
        </w:tc>
        <w:tc>
          <w:tcPr>
            <w:tcW w:type="dxa" w:w="6803"/>
            <w:shd w:fill="EDF2F7"/>
          </w:tcPr>
          <w:p>
            <w:r>
              <w:rPr>
                <w:sz w:val="18"/>
              </w:rPr>
              <w:t>LISTING blank/Y/null → 1; I_ROD null/0 → 1; Growth rates null/0 → 1; MANUAL_MBQ ≤0 → 0.</w:t>
            </w:r>
          </w:p>
        </w:tc>
      </w:tr>
      <w:tr>
        <w:tc>
          <w:tcPr>
            <w:tcW w:type="dxa" w:w="680"/>
          </w:tcPr>
          <w:p>
            <w:r>
              <w:rPr>
                <w:sz w:val="18"/>
              </w:rPr>
              <w:t>4</w:t>
            </w:r>
          </w:p>
        </w:tc>
        <w:tc>
          <w:tcPr>
            <w:tcW w:type="dxa" w:w="2268"/>
          </w:tcPr>
          <w:p>
            <w:r>
              <w:rPr>
                <w:sz w:val="18"/>
              </w:rPr>
              <w:t>_step_sal_d</w:t>
            </w:r>
          </w:p>
        </w:tc>
        <w:tc>
          <w:tcPr>
            <w:tcW w:type="dxa" w:w="6803"/>
          </w:tcPr>
          <w:p>
            <w:r>
              <w:rPr>
                <w:sz w:val="18"/>
              </w:rPr>
              <w:t>SAL_D = INT_DAYS + PRD_DAYS + SL_CVR. Priority: ST_MAJ &gt; CO_MAJ &gt; ST_MASTER.</w:t>
            </w:r>
          </w:p>
        </w:tc>
      </w:tr>
      <w:tr>
        <w:tc>
          <w:tcPr>
            <w:tcW w:type="dxa" w:w="680"/>
            <w:shd w:fill="EDF2F7"/>
          </w:tcPr>
          <w:p>
            <w:r>
              <w:rPr>
                <w:sz w:val="18"/>
              </w:rPr>
              <w:t>5</w:t>
            </w:r>
          </w:p>
        </w:tc>
        <w:tc>
          <w:tcPr>
            <w:tcW w:type="dxa" w:w="2268"/>
            <w:shd w:fill="EDF2F7"/>
          </w:tcPr>
          <w:p>
            <w:r>
              <w:rPr>
                <w:sz w:val="18"/>
              </w:rPr>
              <w:t>_step_sal_pd</w:t>
            </w:r>
          </w:p>
        </w:tc>
        <w:tc>
          <w:tcPr>
            <w:tcW w:type="dxa" w:w="6803"/>
            <w:shd w:fill="EDF2F7"/>
          </w:tcPr>
          <w:p>
            <w:r>
              <w:rPr>
                <w:sz w:val="18"/>
              </w:rPr>
              <w:t>SAL_PD = per-day sale using CM/NM sale quantities and remaining days.</w:t>
            </w:r>
          </w:p>
        </w:tc>
      </w:tr>
    </w:tbl>
    <w:p>
      <w:pPr>
        <w:pStyle w:val="Heading3"/>
      </w:pPr>
      <w:r>
        <w:t>SAL_D Priority Cascade</w:t>
      </w:r>
    </w:p>
    <w:tbl>
      <w:tblPr>
        <w:tblStyle w:val="TableGrid"/>
        <w:tblW w:type="auto" w:w="0"/>
        <w:jc w:val="left"/>
        <w:tblLook w:firstColumn="1" w:firstRow="1" w:lastColumn="0" w:lastRow="0" w:noHBand="0" w:noVBand="1" w:val="04A0"/>
      </w:tblPr>
      <w:tblGrid>
        <w:gridCol w:w="3289"/>
        <w:gridCol w:w="3289"/>
        <w:gridCol w:w="3289"/>
      </w:tblGrid>
      <w:tr>
        <w:tc>
          <w:tcPr>
            <w:tcW w:type="dxa" w:w="1417"/>
            <w:shd w:fill="1B3A5C"/>
          </w:tcPr>
          <w:p>
            <w:pPr>
              <w:jc w:val="center"/>
            </w:pPr>
            <w:r>
              <w:rPr>
                <w:b/>
                <w:color w:val="FFFFFF"/>
                <w:sz w:val="18"/>
              </w:rPr>
              <w:t>Priority</w:t>
            </w:r>
          </w:p>
        </w:tc>
        <w:tc>
          <w:tcPr>
            <w:tcW w:type="dxa" w:w="2551"/>
            <w:shd w:fill="1B3A5C"/>
          </w:tcPr>
          <w:p>
            <w:pPr>
              <w:jc w:val="center"/>
            </w:pPr>
            <w:r>
              <w:rPr>
                <w:b/>
                <w:color w:val="FFFFFF"/>
                <w:sz w:val="18"/>
              </w:rPr>
              <w:t>Source</w:t>
            </w:r>
          </w:p>
        </w:tc>
        <w:tc>
          <w:tcPr>
            <w:tcW w:type="dxa" w:w="5953"/>
            <w:shd w:fill="1B3A5C"/>
          </w:tcPr>
          <w:p>
            <w:pPr>
              <w:jc w:val="center"/>
            </w:pPr>
            <w:r>
              <w:rPr>
                <w:b/>
                <w:color w:val="FFFFFF"/>
                <w:sz w:val="18"/>
              </w:rPr>
              <w:t>Rule</w:t>
            </w:r>
          </w:p>
        </w:tc>
      </w:tr>
      <w:tr>
        <w:tc>
          <w:tcPr>
            <w:tcW w:type="dxa" w:w="1417"/>
          </w:tcPr>
          <w:p>
            <w:r>
              <w:rPr>
                <w:sz w:val="18"/>
              </w:rPr>
              <w:t>1 (Highest)</w:t>
            </w:r>
          </w:p>
        </w:tc>
        <w:tc>
          <w:tcPr>
            <w:tcW w:type="dxa" w:w="2551"/>
          </w:tcPr>
          <w:p>
            <w:r>
              <w:rPr>
                <w:sz w:val="18"/>
              </w:rPr>
              <w:t>ST_MAJ_CAT own SL_CVR</w:t>
            </w:r>
          </w:p>
        </w:tc>
        <w:tc>
          <w:tcPr>
            <w:tcW w:type="dxa" w:w="5953"/>
          </w:tcPr>
          <w:p>
            <w:r>
              <w:rPr>
                <w:sz w:val="18"/>
              </w:rPr>
              <w:t>If the store has its own SL_CVR for that MAJ_CAT → use it</w:t>
            </w:r>
          </w:p>
        </w:tc>
      </w:tr>
      <w:tr>
        <w:tc>
          <w:tcPr>
            <w:tcW w:type="dxa" w:w="1417"/>
            <w:shd w:fill="EDF2F7"/>
          </w:tcPr>
          <w:p>
            <w:r>
              <w:rPr>
                <w:sz w:val="18"/>
              </w:rPr>
              <w:t>2</w:t>
            </w:r>
          </w:p>
        </w:tc>
        <w:tc>
          <w:tcPr>
            <w:tcW w:type="dxa" w:w="2551"/>
            <w:shd w:fill="EDF2F7"/>
          </w:tcPr>
          <w:p>
            <w:r>
              <w:rPr>
                <w:sz w:val="18"/>
              </w:rPr>
              <w:t>CO_MAJ_CAT SL_CVR</w:t>
            </w:r>
          </w:p>
        </w:tc>
        <w:tc>
          <w:tcPr>
            <w:tcW w:type="dxa" w:w="5953"/>
            <w:shd w:fill="EDF2F7"/>
          </w:tcPr>
          <w:p>
            <w:r>
              <w:rPr>
                <w:sz w:val="18"/>
              </w:rPr>
              <w:t>If company-level SL_CVR exists for the MAJ_CAT → override</w:t>
            </w:r>
          </w:p>
        </w:tc>
      </w:tr>
      <w:tr>
        <w:tc>
          <w:tcPr>
            <w:tcW w:type="dxa" w:w="1417"/>
          </w:tcPr>
          <w:p>
            <w:r>
              <w:rPr>
                <w:sz w:val="18"/>
              </w:rPr>
              <w:t>3 (Lowest)</w:t>
            </w:r>
          </w:p>
        </w:tc>
        <w:tc>
          <w:tcPr>
            <w:tcW w:type="dxa" w:w="2551"/>
          </w:tcPr>
          <w:p>
            <w:r>
              <w:rPr>
                <w:sz w:val="18"/>
              </w:rPr>
              <w:t>ST_MASTER</w:t>
            </w:r>
          </w:p>
        </w:tc>
        <w:tc>
          <w:tcPr>
            <w:tcW w:type="dxa" w:w="5953"/>
          </w:tcPr>
          <w:p>
            <w:r>
              <w:rPr>
                <w:sz w:val="18"/>
              </w:rPr>
              <w:t>Base: INT_DAYS + PRD_DAYS + SL_CVR from store master</w:t>
            </w:r>
          </w:p>
        </w:tc>
      </w:tr>
    </w:tbl>
    <w:p>
      <w:pPr>
        <w:pStyle w:val="Heading3"/>
      </w:pPr>
      <w:r>
        <w:t>SAL_PD Formula</w:t>
      </w:r>
    </w:p>
    <w:p>
      <w:pPr>
        <w:spacing w:before="80" w:after="80"/>
        <w:ind w:left="283"/>
        <w:shd w:val="clear" w:fill="F0F0F0"/>
      </w:pPr>
      <w:r>
        <w:rPr>
          <w:rFonts w:ascii="Consolas" w:hAnsi="Consolas"/>
          <w:color w:val="1A1A2E"/>
          <w:sz w:val="17"/>
        </w:rPr>
        <w:t>IF CM_REM_D = 0                    → 0</w:t>
        <w:br/>
        <w:t>IF CM_REM_D &gt;= SAL_D               → CM_SAL_Q / CM_REM_D</w:t>
        <w:br/>
        <w:t>IF NM_REM_D = 0                    → CM_SAL_Q / CM_REM_D</w:t>
        <w:br/>
        <w:t>ELSE → (CM_SAL_Q + (NM_SAL_Q / NM_REM_D) × (SAL_D - CM_REM_D)) / SAL_D</w:t>
      </w:r>
    </w:p>
    <w:p>
      <w:r>
        <w:t>Where: CM_SAL_Q = Current Month Sale Qty, CM_REM_D = Current Month Remaining Days, NM_SAL_Q = Next Month Sale Qty, NM_REM_D = Next Month Remaining Days.</w:t>
      </w:r>
    </w:p>
    <w:p>
      <w:pPr>
        <w:pStyle w:val="Heading2"/>
      </w:pPr>
      <w:r>
        <w:t>4.2 Track M: Master Sale (MASTER_GEN_ART_SALE)</w:t>
      </w:r>
    </w:p>
    <w:tbl>
      <w:tblPr>
        <w:tblStyle w:val="TableGrid"/>
        <w:tblW w:type="auto" w:w="0"/>
        <w:jc w:val="left"/>
        <w:tblLook w:firstColumn="1" w:firstRow="1" w:lastColumn="0" w:lastRow="0" w:noHBand="0" w:noVBand="1" w:val="04A0"/>
      </w:tblPr>
      <w:tblGrid>
        <w:gridCol w:w="3289"/>
        <w:gridCol w:w="3289"/>
        <w:gridCol w:w="3289"/>
      </w:tblGrid>
      <w:tr>
        <w:tc>
          <w:tcPr>
            <w:tcW w:type="dxa" w:w="680"/>
            <w:shd w:fill="1B3A5C"/>
          </w:tcPr>
          <w:p>
            <w:pPr>
              <w:jc w:val="center"/>
            </w:pPr>
            <w:r>
              <w:rPr>
                <w:b/>
                <w:color w:val="FFFFFF"/>
                <w:sz w:val="18"/>
              </w:rPr>
              <w:t>Step</w:t>
            </w:r>
          </w:p>
        </w:tc>
        <w:tc>
          <w:tcPr>
            <w:tcW w:type="dxa" w:w="3118"/>
            <w:shd w:fill="1B3A5C"/>
          </w:tcPr>
          <w:p>
            <w:pPr>
              <w:jc w:val="center"/>
            </w:pPr>
            <w:r>
              <w:rPr>
                <w:b/>
                <w:color w:val="FFFFFF"/>
                <w:sz w:val="18"/>
              </w:rPr>
              <w:t>Function</w:t>
            </w:r>
          </w:p>
        </w:tc>
        <w:tc>
          <w:tcPr>
            <w:tcW w:type="dxa" w:w="6236"/>
            <w:shd w:fill="1B3A5C"/>
          </w:tcPr>
          <w:p>
            <w:pPr>
              <w:jc w:val="center"/>
            </w:pPr>
            <w:r>
              <w:rPr>
                <w:b/>
                <w:color w:val="FFFFFF"/>
                <w:sz w:val="18"/>
              </w:rPr>
              <w:t>What It Does</w:t>
            </w:r>
          </w:p>
        </w:tc>
      </w:tr>
      <w:tr>
        <w:tc>
          <w:tcPr>
            <w:tcW w:type="dxa" w:w="680"/>
          </w:tcPr>
          <w:p>
            <w:r>
              <w:rPr>
                <w:sz w:val="18"/>
              </w:rPr>
              <w:t>M1</w:t>
            </w:r>
          </w:p>
        </w:tc>
        <w:tc>
          <w:tcPr>
            <w:tcW w:type="dxa" w:w="3118"/>
          </w:tcPr>
          <w:p>
            <w:r>
              <w:rPr>
                <w:sz w:val="18"/>
              </w:rPr>
              <w:t>_step_ensure_sale_maj_cat</w:t>
            </w:r>
          </w:p>
        </w:tc>
        <w:tc>
          <w:tcPr>
            <w:tcW w:type="dxa" w:w="6236"/>
          </w:tcPr>
          <w:p>
            <w:r>
              <w:rPr>
                <w:sz w:val="18"/>
              </w:rPr>
              <w:t>Add MAJ_CAT column to MASTER_GEN_ART_SALE from vw_master_product (if missing).</w:t>
            </w:r>
          </w:p>
        </w:tc>
      </w:tr>
      <w:tr>
        <w:tc>
          <w:tcPr>
            <w:tcW w:type="dxa" w:w="680"/>
            <w:shd w:fill="EDF2F7"/>
          </w:tcPr>
          <w:p>
            <w:r>
              <w:rPr>
                <w:sz w:val="18"/>
              </w:rPr>
              <w:t>M2</w:t>
            </w:r>
          </w:p>
        </w:tc>
        <w:tc>
          <w:tcPr>
            <w:tcW w:type="dxa" w:w="3118"/>
            <w:shd w:fill="EDF2F7"/>
          </w:tcPr>
          <w:p>
            <w:r>
              <w:rPr>
                <w:sz w:val="18"/>
              </w:rPr>
              <w:t>_step_master_sale_sal_pd</w:t>
            </w:r>
          </w:p>
        </w:tc>
        <w:tc>
          <w:tcPr>
            <w:tcW w:type="dxa" w:w="6236"/>
            <w:shd w:fill="EDF2F7"/>
          </w:tcPr>
          <w:p>
            <w:r>
              <w:rPr>
                <w:sz w:val="18"/>
              </w:rPr>
              <w:t>Compute SAL_PD in-place on ~21 lakh rows. Same formula as MAJ_CAT. REM_D/SAL_D sourced from ARS_CALC_ST_MAJ_CAT.</w:t>
            </w:r>
          </w:p>
        </w:tc>
      </w:tr>
    </w:tbl>
    <w:p>
      <w:r>
        <w:t>This gives the listing full option-level sales coverage (AUTO_GEN_ART_SALE) at store × article × color grain.</w:t>
      </w:r>
    </w:p>
    <w:p>
      <w:pPr>
        <w:pStyle w:val="Heading2"/>
      </w:pPr>
      <w:r>
        <w:t>4.3 Track 2: Article Level (ARS_CALC_ST_ART)</w:t>
      </w:r>
    </w:p>
    <w:p>
      <w:r>
        <w:t>Mirrors the MAJ_CAT flow exactly, but at article grain:</w:t>
      </w:r>
    </w:p>
    <w:tbl>
      <w:tblPr>
        <w:tblStyle w:val="TableGrid"/>
        <w:tblW w:type="auto" w:w="0"/>
        <w:jc w:val="left"/>
        <w:tblLook w:firstColumn="1" w:firstRow="1" w:lastColumn="0" w:lastRow="0" w:noHBand="0" w:noVBand="1" w:val="04A0"/>
      </w:tblPr>
      <w:tblGrid>
        <w:gridCol w:w="3289"/>
        <w:gridCol w:w="3289"/>
        <w:gridCol w:w="3289"/>
      </w:tblGrid>
      <w:tr>
        <w:tc>
          <w:tcPr>
            <w:tcW w:type="dxa" w:w="680"/>
            <w:shd w:fill="1B3A5C"/>
          </w:tcPr>
          <w:p>
            <w:pPr>
              <w:jc w:val="center"/>
            </w:pPr>
            <w:r>
              <w:rPr>
                <w:b/>
                <w:color w:val="FFFFFF"/>
                <w:sz w:val="18"/>
              </w:rPr>
              <w:t>Step</w:t>
            </w:r>
          </w:p>
        </w:tc>
        <w:tc>
          <w:tcPr>
            <w:tcW w:type="dxa" w:w="2268"/>
            <w:shd w:fill="1B3A5C"/>
          </w:tcPr>
          <w:p>
            <w:pPr>
              <w:jc w:val="center"/>
            </w:pPr>
            <w:r>
              <w:rPr>
                <w:b/>
                <w:color w:val="FFFFFF"/>
                <w:sz w:val="18"/>
              </w:rPr>
              <w:t>Function</w:t>
            </w:r>
          </w:p>
        </w:tc>
        <w:tc>
          <w:tcPr>
            <w:tcW w:type="dxa" w:w="6803"/>
            <w:shd w:fill="1B3A5C"/>
          </w:tcPr>
          <w:p>
            <w:pPr>
              <w:jc w:val="center"/>
            </w:pPr>
            <w:r>
              <w:rPr>
                <w:b/>
                <w:color w:val="FFFFFF"/>
                <w:sz w:val="18"/>
              </w:rPr>
              <w:t>What It Does</w:t>
            </w:r>
          </w:p>
        </w:tc>
      </w:tr>
      <w:tr>
        <w:tc>
          <w:tcPr>
            <w:tcW w:type="dxa" w:w="680"/>
          </w:tcPr>
          <w:p>
            <w:r>
              <w:rPr>
                <w:sz w:val="18"/>
              </w:rPr>
              <w:t>A1</w:t>
            </w:r>
          </w:p>
        </w:tc>
        <w:tc>
          <w:tcPr>
            <w:tcW w:type="dxa" w:w="2268"/>
          </w:tcPr>
          <w:p>
            <w:r>
              <w:rPr>
                <w:sz w:val="18"/>
              </w:rPr>
              <w:t>_step_create_calc_art</w:t>
            </w:r>
          </w:p>
        </w:tc>
        <w:tc>
          <w:tcPr>
            <w:tcW w:type="dxa" w:w="6803"/>
          </w:tcPr>
          <w:p>
            <w:r>
              <w:rPr>
                <w:sz w:val="18"/>
              </w:rPr>
              <w:t>CO_ART × stores → base table. Fallback: copy ST_ART. Drops CORE, AUTO, HH_ART.</w:t>
            </w:r>
          </w:p>
        </w:tc>
      </w:tr>
      <w:tr>
        <w:tc>
          <w:tcPr>
            <w:tcW w:type="dxa" w:w="680"/>
            <w:shd w:fill="EDF2F7"/>
          </w:tcPr>
          <w:p>
            <w:r>
              <w:rPr>
                <w:sz w:val="18"/>
              </w:rPr>
              <w:t>A1b</w:t>
            </w:r>
          </w:p>
        </w:tc>
        <w:tc>
          <w:tcPr>
            <w:tcW w:type="dxa" w:w="2268"/>
            <w:shd w:fill="EDF2F7"/>
          </w:tcPr>
          <w:p>
            <w:r>
              <w:rPr>
                <w:sz w:val="18"/>
              </w:rPr>
              <w:t>_step_fill_co_art_gaps</w:t>
            </w:r>
          </w:p>
        </w:tc>
        <w:tc>
          <w:tcPr>
            <w:tcW w:type="dxa" w:w="6803"/>
            <w:shd w:fill="EDF2F7"/>
          </w:tcPr>
          <w:p>
            <w:r>
              <w:rPr>
                <w:sz w:val="18"/>
              </w:rPr>
              <w:t>Fill missing (store × article) combos from CO_ART × ST_MASTER.</w:t>
            </w:r>
          </w:p>
        </w:tc>
      </w:tr>
      <w:tr>
        <w:tc>
          <w:tcPr>
            <w:tcW w:type="dxa" w:w="680"/>
          </w:tcPr>
          <w:p>
            <w:r>
              <w:rPr>
                <w:sz w:val="18"/>
              </w:rPr>
              <w:t>A2</w:t>
            </w:r>
          </w:p>
        </w:tc>
        <w:tc>
          <w:tcPr>
            <w:tcW w:type="dxa" w:w="2268"/>
          </w:tcPr>
          <w:p>
            <w:r>
              <w:rPr>
                <w:sz w:val="18"/>
              </w:rPr>
              <w:t>_step_overlay_st_art</w:t>
            </w:r>
          </w:p>
        </w:tc>
        <w:tc>
          <w:tcPr>
            <w:tcW w:type="dxa" w:w="6803"/>
          </w:tcPr>
          <w:p>
            <w:r>
              <w:rPr>
                <w:sz w:val="18"/>
              </w:rPr>
              <w:t>ST_ART overrides CO values. Same cascade logic as MAJ_CAT.</w:t>
            </w:r>
          </w:p>
        </w:tc>
      </w:tr>
      <w:tr>
        <w:tc>
          <w:tcPr>
            <w:tcW w:type="dxa" w:w="680"/>
            <w:shd w:fill="EDF2F7"/>
          </w:tcPr>
          <w:p>
            <w:r>
              <w:rPr>
                <w:sz w:val="18"/>
              </w:rPr>
              <w:t>A3</w:t>
            </w:r>
          </w:p>
        </w:tc>
        <w:tc>
          <w:tcPr>
            <w:tcW w:type="dxa" w:w="2268"/>
            <w:shd w:fill="EDF2F7"/>
          </w:tcPr>
          <w:p>
            <w:r>
              <w:rPr>
                <w:sz w:val="18"/>
              </w:rPr>
              <w:t>_step_art_defaults</w:t>
            </w:r>
          </w:p>
        </w:tc>
        <w:tc>
          <w:tcPr>
            <w:tcW w:type="dxa" w:w="6803"/>
            <w:shd w:fill="EDF2F7"/>
          </w:tcPr>
          <w:p>
            <w:r>
              <w:rPr>
                <w:sz w:val="18"/>
              </w:rPr>
              <w:t>Same defaults as MAJ_CAT + FOCUS_W_CAP/FOCUS_WO_CAP: Y → 1, else → 0.</w:t>
            </w:r>
          </w:p>
        </w:tc>
      </w:tr>
      <w:tr>
        <w:tc>
          <w:tcPr>
            <w:tcW w:type="dxa" w:w="680"/>
          </w:tcPr>
          <w:p>
            <w:r>
              <w:rPr>
                <w:sz w:val="18"/>
              </w:rPr>
              <w:t>A4</w:t>
            </w:r>
          </w:p>
        </w:tc>
        <w:tc>
          <w:tcPr>
            <w:tcW w:type="dxa" w:w="2268"/>
          </w:tcPr>
          <w:p>
            <w:r>
              <w:rPr>
                <w:sz w:val="18"/>
              </w:rPr>
              <w:t>_step_art_sal_d</w:t>
            </w:r>
          </w:p>
        </w:tc>
        <w:tc>
          <w:tcPr>
            <w:tcW w:type="dxa" w:w="6803"/>
          </w:tcPr>
          <w:p>
            <w:r>
              <w:rPr>
                <w:sz w:val="18"/>
              </w:rPr>
              <w:t>SAL_D pulled from ARS_CALC_ST_MAJ_CAT (article has no own SL_CVR).</w:t>
            </w:r>
          </w:p>
        </w:tc>
      </w:tr>
      <w:tr>
        <w:tc>
          <w:tcPr>
            <w:tcW w:type="dxa" w:w="680"/>
            <w:shd w:fill="EDF2F7"/>
          </w:tcPr>
          <w:p>
            <w:r>
              <w:rPr>
                <w:sz w:val="18"/>
              </w:rPr>
              <w:t>A5</w:t>
            </w:r>
          </w:p>
        </w:tc>
        <w:tc>
          <w:tcPr>
            <w:tcW w:type="dxa" w:w="2268"/>
            <w:shd w:fill="EDF2F7"/>
          </w:tcPr>
          <w:p>
            <w:r>
              <w:rPr>
                <w:sz w:val="18"/>
              </w:rPr>
              <w:t>_step_art_sal_pd</w:t>
            </w:r>
          </w:p>
        </w:tc>
        <w:tc>
          <w:tcPr>
            <w:tcW w:type="dxa" w:w="6803"/>
            <w:shd w:fill="EDF2F7"/>
          </w:tcPr>
          <w:p>
            <w:r>
              <w:rPr>
                <w:sz w:val="18"/>
              </w:rPr>
              <w:t>SAL_PD from MASTER_GEN_ART_SALE (CM_SAL_Q) + ST_MAJ for REM_D values.</w:t>
            </w:r>
          </w:p>
        </w:tc>
      </w:tr>
    </w:tbl>
    <w:p>
      <w:pPr>
        <w:pStyle w:val="Heading2"/>
      </w:pPr>
      <w:r>
        <w:t>4.4 Grid Execution</w:t>
      </w:r>
    </w:p>
    <w:p>
      <w:pPr>
        <w:pStyle w:val="ListBullet"/>
        <w:ind w:left="680"/>
      </w:pPr>
      <w:r>
        <w:rPr>
          <w:sz w:val="20"/>
        </w:rPr>
        <w:t>Reads ARS_GRID_BUILDER where status = 'ACTIVE'</w:t>
      </w:r>
    </w:p>
    <w:p>
      <w:pPr>
        <w:pStyle w:val="ListBullet"/>
        <w:ind w:left="680"/>
      </w:pPr>
      <w:r>
        <w:rPr>
          <w:sz w:val="20"/>
        </w:rPr>
        <w:t>Runs each grid in parallel (ThreadPoolExecutor, max_workers=4)</w:t>
      </w:r>
    </w:p>
    <w:p>
      <w:pPr>
        <w:pStyle w:val="ListBullet"/>
        <w:ind w:left="680"/>
      </w:pPr>
      <w:r>
        <w:rPr>
          <w:sz w:val="20"/>
        </w:rPr>
        <w:t>Grids produce stock pivot tables like ARS_GRID_MJ_GEN_ART, ARS_GRID_MJ_VAR_ART</w:t>
      </w:r>
    </w:p>
    <w:p>
      <w:pPr>
        <w:pStyle w:val="ListBullet"/>
        <w:ind w:left="680"/>
      </w:pPr>
      <w:r>
        <w:rPr>
          <w:sz w:val="20"/>
        </w:rPr>
        <w:t>Each grid pivots SLOC-level stock into store × hierarchy × article rows</w:t>
      </w:r>
    </w:p>
    <w:p>
      <w:r>
        <w:br w:type="page"/>
      </w:r>
    </w:p>
    <w:p>
      <w:pPr>
        <w:pStyle w:val="Heading1"/>
      </w:pPr>
      <w:r>
        <w:t>5. Phase 2: Listing Generation (Core Pipeline)</w:t>
      </w:r>
    </w:p>
    <w:p>
      <w:r>
        <w:t>This is the main pipeline that builds the ARS_LISTING table. All steps run within a single database connection. The table is dropped and recreated on each run.</w:t>
      </w:r>
    </w:p>
    <w:p>
      <w:pPr>
        <w:pStyle w:val="Heading2"/>
      </w:pPr>
      <w:r>
        <w:t>5.1 RDC Mode Logic</w:t>
      </w:r>
    </w:p>
    <w:tbl>
      <w:tblPr>
        <w:tblStyle w:val="TableGrid"/>
        <w:tblW w:type="auto" w:w="0"/>
        <w:jc w:val="left"/>
        <w:tblLook w:firstColumn="1" w:firstRow="1" w:lastColumn="0" w:lastRow="0" w:noHBand="0" w:noVBand="1" w:val="04A0"/>
      </w:tblPr>
      <w:tblGrid>
        <w:gridCol w:w="3289"/>
        <w:gridCol w:w="3289"/>
        <w:gridCol w:w="3289"/>
      </w:tblGrid>
      <w:tr>
        <w:tc>
          <w:tcPr>
            <w:tcW w:type="dxa" w:w="1417"/>
            <w:shd w:fill="1B3A5C"/>
          </w:tcPr>
          <w:p>
            <w:pPr>
              <w:jc w:val="center"/>
            </w:pPr>
            <w:r>
              <w:rPr>
                <w:b/>
                <w:color w:val="FFFFFF"/>
                <w:sz w:val="18"/>
              </w:rPr>
              <w:t>Mode</w:t>
            </w:r>
          </w:p>
        </w:tc>
        <w:tc>
          <w:tcPr>
            <w:tcW w:type="dxa" w:w="3685"/>
            <w:shd w:fill="1B3A5C"/>
          </w:tcPr>
          <w:p>
            <w:pPr>
              <w:jc w:val="center"/>
            </w:pPr>
            <w:r>
              <w:rPr>
                <w:b/>
                <w:color w:val="FFFFFF"/>
                <w:sz w:val="18"/>
              </w:rPr>
              <w:t>Stores Included</w:t>
            </w:r>
          </w:p>
        </w:tc>
        <w:tc>
          <w:tcPr>
            <w:tcW w:type="dxa" w:w="4819"/>
            <w:shd w:fill="1B3A5C"/>
          </w:tcPr>
          <w:p>
            <w:pPr>
              <w:jc w:val="center"/>
            </w:pPr>
            <w:r>
              <w:rPr>
                <w:b/>
                <w:color w:val="FFFFFF"/>
                <w:sz w:val="18"/>
              </w:rPr>
              <w:t>MSA Options Included</w:t>
            </w:r>
          </w:p>
        </w:tc>
      </w:tr>
      <w:tr>
        <w:tc>
          <w:tcPr>
            <w:tcW w:type="dxa" w:w="1417"/>
          </w:tcPr>
          <w:p>
            <w:r>
              <w:rPr>
                <w:sz w:val="18"/>
              </w:rPr>
              <w:t>All</w:t>
            </w:r>
          </w:p>
        </w:tc>
        <w:tc>
          <w:tcPr>
            <w:tcW w:type="dxa" w:w="3685"/>
          </w:tcPr>
          <w:p>
            <w:r>
              <w:rPr>
                <w:sz w:val="18"/>
              </w:rPr>
              <w:t>All active stores (LISTING ≠ 0/N)</w:t>
            </w:r>
          </w:p>
        </w:tc>
        <w:tc>
          <w:tcPr>
            <w:tcW w:type="dxa" w:w="4819"/>
          </w:tcPr>
          <w:p>
            <w:r>
              <w:rPr>
                <w:sz w:val="18"/>
              </w:rPr>
              <w:t>All MSA options, no RDC filter</w:t>
            </w:r>
          </w:p>
        </w:tc>
      </w:tr>
      <w:tr>
        <w:tc>
          <w:tcPr>
            <w:tcW w:type="dxa" w:w="1417"/>
            <w:shd w:fill="EDF2F7"/>
          </w:tcPr>
          <w:p>
            <w:r>
              <w:rPr>
                <w:sz w:val="18"/>
              </w:rPr>
              <w:t>Own RDC</w:t>
            </w:r>
          </w:p>
        </w:tc>
        <w:tc>
          <w:tcPr>
            <w:tcW w:type="dxa" w:w="3685"/>
            <w:shd w:fill="EDF2F7"/>
          </w:tcPr>
          <w:p>
            <w:r>
              <w:rPr>
                <w:sz w:val="18"/>
              </w:rPr>
              <w:t>Stores tagged to selected RDC(s) only</w:t>
            </w:r>
          </w:p>
        </w:tc>
        <w:tc>
          <w:tcPr>
            <w:tcW w:type="dxa" w:w="4819"/>
            <w:shd w:fill="EDF2F7"/>
          </w:tcPr>
          <w:p>
            <w:r>
              <w:rPr>
                <w:sz w:val="18"/>
              </w:rPr>
              <w:t>MSA options from same RDC(s) only + RDC join enforced</w:t>
            </w:r>
          </w:p>
        </w:tc>
      </w:tr>
      <w:tr>
        <w:tc>
          <w:tcPr>
            <w:tcW w:type="dxa" w:w="1417"/>
          </w:tcPr>
          <w:p>
            <w:r>
              <w:rPr>
                <w:sz w:val="18"/>
              </w:rPr>
              <w:t>Cross RDC</w:t>
            </w:r>
          </w:p>
        </w:tc>
        <w:tc>
          <w:tcPr>
            <w:tcW w:type="dxa" w:w="3685"/>
          </w:tcPr>
          <w:p>
            <w:r>
              <w:rPr>
                <w:sz w:val="18"/>
              </w:rPr>
              <w:t>Stores from 'cross_to' RDC(s)</w:t>
            </w:r>
          </w:p>
        </w:tc>
        <w:tc>
          <w:tcPr>
            <w:tcW w:type="dxa" w:w="4819"/>
          </w:tcPr>
          <w:p>
            <w:r>
              <w:rPr>
                <w:sz w:val="18"/>
              </w:rPr>
              <w:t>MSA options from 'cross_from' RDC(s)</w:t>
            </w:r>
          </w:p>
        </w:tc>
      </w:tr>
    </w:tbl>
    <w:p>
      <w:pPr>
        <w:pStyle w:val="Heading2"/>
      </w:pPr>
      <w:r>
        <w:t>5.2 Part 1: Grid Data (Existing Stock) → IS_NEW = 0</w:t>
      </w:r>
    </w:p>
    <w:p>
      <w:r>
        <w:t>Copies all existing store stock from ARS_GRID_MJ_GEN_ART into ARS_LISTING. These are articles the store already has in stock.</w:t>
      </w:r>
    </w:p>
    <w:p>
      <w:pPr>
        <w:spacing w:before="80" w:after="80"/>
        <w:ind w:left="283"/>
        <w:shd w:val="clear" w:fill="F0F0F0"/>
      </w:pPr>
      <w:r>
        <w:rPr>
          <w:rFonts w:ascii="Consolas" w:hAnsi="Consolas"/>
          <w:color w:val="1A1A2E"/>
          <w:sz w:val="17"/>
        </w:rPr>
        <w:t>INSERT INTO ARS_LISTING (...)</w:t>
        <w:br/>
        <w:t>SELECT</w:t>
        <w:br/>
        <w:t xml:space="preserve">    G.WERKS, S.RDC, G.MAJ_CAT, G.GEN_ART_NUMBER, G.CLR,</w:t>
        <w:br/>
        <w:t xml:space="preserve">    &lt;all SLOC stock columns&gt;,</w:t>
        <w:br/>
        <w:t xml:space="preserve">    SUM(all SLOC) AS STK_TTL,</w:t>
        <w:br/>
        <w:t xml:space="preserve">    0 AS IS_NEW,              -- existing stock</w:t>
        <w:br/>
        <w:t xml:space="preserve">    NULL AS OPT_TYPE</w:t>
        <w:br/>
        <w:t>FROM ARS_GRID_MJ_GEN_ART G</w:t>
        <w:br/>
        <w:t>INNER JOIN (stores) S ON G.WERKS = S.ST_CD</w:t>
      </w:r>
    </w:p>
    <w:p>
      <w:pPr>
        <w:pStyle w:val="ListBullet"/>
        <w:ind w:left="680"/>
      </w:pPr>
      <w:r>
        <w:rPr>
          <w:sz w:val="20"/>
        </w:rPr>
        <w:t>IS_NEW = 0 marks these as existing store stock</w:t>
      </w:r>
    </w:p>
    <w:p>
      <w:pPr>
        <w:pStyle w:val="ListBullet"/>
        <w:ind w:left="680"/>
      </w:pPr>
      <w:r>
        <w:rPr>
          <w:sz w:val="20"/>
        </w:rPr>
        <w:t>STK_TTL = sum of all individual SLOC stock columns</w:t>
      </w:r>
    </w:p>
    <w:p>
      <w:pPr>
        <w:pStyle w:val="Heading2"/>
      </w:pPr>
      <w:r>
        <w:t>5.3 Part 2: MSA Missing Options → IS_NEW = 1</w:t>
      </w:r>
    </w:p>
    <w:p>
      <w:r>
        <w:t>Adds MSA-recommended articles that the store does NOT currently have. Stock = 0.</w:t>
      </w:r>
    </w:p>
    <w:p>
      <w:pPr>
        <w:spacing w:before="80" w:after="80"/>
        <w:ind w:left="283"/>
        <w:shd w:val="clear" w:fill="F0F0F0"/>
      </w:pPr>
      <w:r>
        <w:rPr>
          <w:rFonts w:ascii="Consolas" w:hAnsi="Consolas"/>
          <w:color w:val="1A1A2E"/>
          <w:sz w:val="17"/>
        </w:rPr>
        <w:t>INSERT INTO ARS_LISTING (...)</w:t>
        <w:br/>
        <w:t>SELECT</w:t>
        <w:br/>
        <w:t xml:space="preserve">    S.ST_CD AS WERKS, S.RDC, M.MAJ_CAT, M.GEN_ART_NUMBER, M.CLR,</w:t>
        <w:br/>
        <w:t xml:space="preserve">    &lt;all zeros for stock&gt;,</w:t>
        <w:br/>
        <w:t xml:space="preserve">    0 AS STK_TTL,</w:t>
        <w:br/>
        <w:t xml:space="preserve">    1 AS IS_NEW,              -- new MSA recommendation</w:t>
        <w:br/>
        <w:t xml:space="preserve">    NULL AS OPT_TYPE</w:t>
        <w:br/>
        <w:t>FROM (MSA unique options) M</w:t>
        <w:br/>
        <w:t>CROSS JOIN (stores) S</w:t>
        <w:br/>
        <w:t>WHERE NOT EXISTS (already in listing)</w:t>
      </w:r>
    </w:p>
    <w:p>
      <w:pPr>
        <w:pStyle w:val="ListBullet"/>
        <w:ind w:left="680"/>
      </w:pPr>
      <w:r>
        <w:rPr>
          <w:sz w:val="20"/>
        </w:rPr>
        <w:t>IS_NEW = 1 marks these as new recommendations from MSA</w:t>
      </w:r>
    </w:p>
    <w:p>
      <w:pPr>
        <w:pStyle w:val="ListBullet"/>
        <w:ind w:left="680"/>
      </w:pPr>
      <w:r>
        <w:rPr>
          <w:sz w:val="20"/>
        </w:rPr>
        <w:t>NOT EXISTS prevents duplicates with grid data</w:t>
      </w:r>
    </w:p>
    <w:p>
      <w:pPr>
        <w:pStyle w:val="ListBullet"/>
        <w:ind w:left="680"/>
      </w:pPr>
      <w:r>
        <w:rPr>
          <w:sz w:val="20"/>
        </w:rPr>
        <w:t>In 'own' RDC mode, MSA RDC must match store RDC</w:t>
      </w:r>
    </w:p>
    <w:p>
      <w:pPr>
        <w:pStyle w:val="Heading2"/>
      </w:pPr>
      <w:r>
        <w:t>5.4 Part 2.5: Index Creation</w:t>
      </w:r>
    </w:p>
    <w:p>
      <w:pPr>
        <w:pStyle w:val="ListBullet"/>
        <w:ind w:left="680"/>
      </w:pPr>
      <w:r>
        <w:rPr>
          <w:sz w:val="20"/>
        </w:rPr>
        <w:t>Only if listing &gt;= 5,000 rows (skip for small listings to avoid overhead)</w:t>
      </w:r>
    </w:p>
    <w:p>
      <w:pPr>
        <w:pStyle w:val="ListBullet"/>
        <w:ind w:left="680"/>
      </w:pPr>
      <w:r>
        <w:rPr>
          <w:sz w:val="20"/>
        </w:rPr>
        <w:t>Creates NONCLUSTERED INDEX on (WERKS, MAJ_CAT) with INCLUDE (GEN_ART_NUMBER, CLR, STK_TTL)</w:t>
      </w:r>
    </w:p>
    <w:p>
      <w:pPr>
        <w:pStyle w:val="ListBullet"/>
        <w:ind w:left="680"/>
      </w:pPr>
      <w:r>
        <w:rPr>
          <w:sz w:val="20"/>
        </w:rPr>
        <w:t>Creates NONCLUSTERED INDEX on (GEN_ART_NUMBER) with INCLUDE (WERKS, MAJ_CAT, CLR)</w:t>
      </w:r>
    </w:p>
    <w:p>
      <w:pPr>
        <w:pStyle w:val="ListBullet"/>
        <w:ind w:left="680"/>
      </w:pPr>
      <w:r>
        <w:rPr>
          <w:sz w:val="20"/>
        </w:rPr>
        <w:t>Dramatically speeds up all subsequent UPDATE joins in Part 3-4</w:t>
      </w:r>
    </w:p>
    <w:p>
      <w:pPr>
        <w:pStyle w:val="Heading2"/>
      </w:pPr>
      <w:r>
        <w:t>5.5 Part 3.5: Data Enrichment</w:t>
      </w:r>
    </w:p>
    <w:p>
      <w:r>
        <w:t>Adds calculated columns from upstream tables via UPDATE...INNER JOIN:</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1984"/>
            <w:shd w:fill="1B3A5C"/>
          </w:tcPr>
          <w:p>
            <w:pPr>
              <w:jc w:val="center"/>
            </w:pPr>
            <w:r>
              <w:rPr>
                <w:b/>
                <w:color w:val="FFFFFF"/>
                <w:sz w:val="18"/>
              </w:rPr>
              <w:t>Column Added</w:t>
            </w:r>
          </w:p>
        </w:tc>
        <w:tc>
          <w:tcPr>
            <w:tcW w:type="dxa" w:w="2551"/>
            <w:shd w:fill="1B3A5C"/>
          </w:tcPr>
          <w:p>
            <w:pPr>
              <w:jc w:val="center"/>
            </w:pPr>
            <w:r>
              <w:rPr>
                <w:b/>
                <w:color w:val="FFFFFF"/>
                <w:sz w:val="18"/>
              </w:rPr>
              <w:t>Source Table</w:t>
            </w:r>
          </w:p>
        </w:tc>
        <w:tc>
          <w:tcPr>
            <w:tcW w:type="dxa" w:w="2835"/>
            <w:shd w:fill="1B3A5C"/>
          </w:tcPr>
          <w:p>
            <w:pPr>
              <w:jc w:val="center"/>
            </w:pPr>
            <w:r>
              <w:rPr>
                <w:b/>
                <w:color w:val="FFFFFF"/>
                <w:sz w:val="18"/>
              </w:rPr>
              <w:t>Join Key</w:t>
            </w:r>
          </w:p>
        </w:tc>
        <w:tc>
          <w:tcPr>
            <w:tcW w:type="dxa" w:w="2551"/>
            <w:shd w:fill="1B3A5C"/>
          </w:tcPr>
          <w:p>
            <w:pPr>
              <w:jc w:val="center"/>
            </w:pPr>
            <w:r>
              <w:rPr>
                <w:b/>
                <w:color w:val="FFFFFF"/>
                <w:sz w:val="18"/>
              </w:rPr>
              <w:t>Purpose</w:t>
            </w:r>
          </w:p>
        </w:tc>
      </w:tr>
      <w:tr>
        <w:tc>
          <w:tcPr>
            <w:tcW w:type="dxa" w:w="1984"/>
          </w:tcPr>
          <w:p>
            <w:r>
              <w:rPr>
                <w:sz w:val="18"/>
              </w:rPr>
              <w:t>DPN</w:t>
            </w:r>
          </w:p>
        </w:tc>
        <w:tc>
          <w:tcPr>
            <w:tcW w:type="dxa" w:w="2551"/>
          </w:tcPr>
          <w:p>
            <w:r>
              <w:rPr>
                <w:sz w:val="18"/>
              </w:rPr>
              <w:t>ARS_CALC_ST_MAJ_CAT</w:t>
            </w:r>
          </w:p>
        </w:tc>
        <w:tc>
          <w:tcPr>
            <w:tcW w:type="dxa" w:w="2835"/>
          </w:tcPr>
          <w:p>
            <w:r>
              <w:rPr>
                <w:sz w:val="18"/>
              </w:rPr>
              <w:t>WERKS = ST_CD + MAJ_CAT</w:t>
            </w:r>
          </w:p>
        </w:tc>
        <w:tc>
          <w:tcPr>
            <w:tcW w:type="dxa" w:w="2551"/>
          </w:tcPr>
          <w:p>
            <w:r>
              <w:rPr>
                <w:sz w:val="18"/>
              </w:rPr>
              <w:t>Display Norm (target stock level)</w:t>
            </w:r>
          </w:p>
        </w:tc>
      </w:tr>
      <w:tr>
        <w:tc>
          <w:tcPr>
            <w:tcW w:type="dxa" w:w="1984"/>
            <w:shd w:fill="EDF2F7"/>
          </w:tcPr>
          <w:p>
            <w:r>
              <w:rPr>
                <w:sz w:val="18"/>
              </w:rPr>
              <w:t>SAL_D</w:t>
            </w:r>
          </w:p>
        </w:tc>
        <w:tc>
          <w:tcPr>
            <w:tcW w:type="dxa" w:w="2551"/>
            <w:shd w:fill="EDF2F7"/>
          </w:tcPr>
          <w:p>
            <w:r>
              <w:rPr>
                <w:sz w:val="18"/>
              </w:rPr>
              <w:t>ARS_CALC_ST_MAJ_CAT</w:t>
            </w:r>
          </w:p>
        </w:tc>
        <w:tc>
          <w:tcPr>
            <w:tcW w:type="dxa" w:w="2835"/>
            <w:shd w:fill="EDF2F7"/>
          </w:tcPr>
          <w:p>
            <w:r>
              <w:rPr>
                <w:sz w:val="18"/>
              </w:rPr>
              <w:t>WERKS = ST_CD + MAJ_CAT</w:t>
            </w:r>
          </w:p>
        </w:tc>
        <w:tc>
          <w:tcPr>
            <w:tcW w:type="dxa" w:w="2551"/>
            <w:shd w:fill="EDF2F7"/>
          </w:tcPr>
          <w:p>
            <w:r>
              <w:rPr>
                <w:sz w:val="18"/>
              </w:rPr>
              <w:t>Total Sale Days (coverage period)</w:t>
            </w:r>
          </w:p>
        </w:tc>
      </w:tr>
      <w:tr>
        <w:tc>
          <w:tcPr>
            <w:tcW w:type="dxa" w:w="1984"/>
          </w:tcPr>
          <w:p>
            <w:r>
              <w:rPr>
                <w:sz w:val="18"/>
              </w:rPr>
              <w:t>AUTO_GEN_ART_SALE</w:t>
            </w:r>
          </w:p>
        </w:tc>
        <w:tc>
          <w:tcPr>
            <w:tcW w:type="dxa" w:w="2551"/>
          </w:tcPr>
          <w:p>
            <w:r>
              <w:rPr>
                <w:sz w:val="18"/>
              </w:rPr>
              <w:t>MASTER_GEN_ART_SALE.SAL_PD</w:t>
            </w:r>
          </w:p>
        </w:tc>
        <w:tc>
          <w:tcPr>
            <w:tcW w:type="dxa" w:w="2835"/>
          </w:tcPr>
          <w:p>
            <w:r>
              <w:rPr>
                <w:sz w:val="18"/>
              </w:rPr>
              <w:t>WERKS + MAJ_CAT + GEN_ART + CLR</w:t>
            </w:r>
          </w:p>
        </w:tc>
        <w:tc>
          <w:tcPr>
            <w:tcW w:type="dxa" w:w="2551"/>
          </w:tcPr>
          <w:p>
            <w:r>
              <w:rPr>
                <w:sz w:val="18"/>
              </w:rPr>
              <w:t>Per-day sale rate at option level</w:t>
            </w:r>
          </w:p>
        </w:tc>
      </w:tr>
      <w:tr>
        <w:tc>
          <w:tcPr>
            <w:tcW w:type="dxa" w:w="1984"/>
            <w:shd w:fill="EDF2F7"/>
          </w:tcPr>
          <w:p>
            <w:r>
              <w:rPr>
                <w:sz w:val="18"/>
              </w:rPr>
              <w:t>AGE</w:t>
            </w:r>
          </w:p>
        </w:tc>
        <w:tc>
          <w:tcPr>
            <w:tcW w:type="dxa" w:w="2551"/>
            <w:shd w:fill="EDF2F7"/>
          </w:tcPr>
          <w:p>
            <w:r>
              <w:rPr>
                <w:sz w:val="18"/>
              </w:rPr>
              <w:t>MASTER_GEN_ART_AGE</w:t>
            </w:r>
          </w:p>
        </w:tc>
        <w:tc>
          <w:tcPr>
            <w:tcW w:type="dxa" w:w="2835"/>
            <w:shd w:fill="EDF2F7"/>
          </w:tcPr>
          <w:p>
            <w:r>
              <w:rPr>
                <w:sz w:val="18"/>
              </w:rPr>
              <w:t>WERKS + MAJ_CAT + GEN_ART + CLR</w:t>
            </w:r>
          </w:p>
        </w:tc>
        <w:tc>
          <w:tcPr>
            <w:tcW w:type="dxa" w:w="2551"/>
            <w:shd w:fill="EDF2F7"/>
          </w:tcPr>
          <w:p>
            <w:r>
              <w:rPr>
                <w:sz w:val="18"/>
              </w:rPr>
              <w:t>Option age in days (store-level)</w:t>
            </w:r>
          </w:p>
        </w:tc>
      </w:tr>
    </w:tbl>
    <w:p>
      <w:pPr>
        <w:pStyle w:val="Heading2"/>
      </w:pPr>
      <w:r>
        <w:t>5.6 Part 3.55: MSA Quantities + Variant Counts</w:t>
      </w:r>
    </w:p>
    <w:tbl>
      <w:tblPr>
        <w:tblStyle w:val="TableGrid"/>
        <w:tblW w:type="auto" w:w="0"/>
        <w:jc w:val="left"/>
        <w:tblLook w:firstColumn="1" w:firstRow="1" w:lastColumn="0" w:lastRow="0" w:noHBand="0" w:noVBand="1" w:val="04A0"/>
      </w:tblPr>
      <w:tblGrid>
        <w:gridCol w:w="3289"/>
        <w:gridCol w:w="3289"/>
        <w:gridCol w:w="3289"/>
      </w:tblGrid>
      <w:tr>
        <w:tc>
          <w:tcPr>
            <w:tcW w:type="dxa" w:w="1701"/>
            <w:shd w:fill="1B3A5C"/>
          </w:tcPr>
          <w:p>
            <w:pPr>
              <w:jc w:val="center"/>
            </w:pPr>
            <w:r>
              <w:rPr>
                <w:b/>
                <w:color w:val="FFFFFF"/>
                <w:sz w:val="18"/>
              </w:rPr>
              <w:t>Column</w:t>
            </w:r>
          </w:p>
        </w:tc>
        <w:tc>
          <w:tcPr>
            <w:tcW w:type="dxa" w:w="2268"/>
            <w:shd w:fill="1B3A5C"/>
          </w:tcPr>
          <w:p>
            <w:pPr>
              <w:jc w:val="center"/>
            </w:pPr>
            <w:r>
              <w:rPr>
                <w:b/>
                <w:color w:val="FFFFFF"/>
                <w:sz w:val="18"/>
              </w:rPr>
              <w:t>Source</w:t>
            </w:r>
          </w:p>
        </w:tc>
        <w:tc>
          <w:tcPr>
            <w:tcW w:type="dxa" w:w="5953"/>
            <w:shd w:fill="1B3A5C"/>
          </w:tcPr>
          <w:p>
            <w:pPr>
              <w:jc w:val="center"/>
            </w:pPr>
            <w:r>
              <w:rPr>
                <w:b/>
                <w:color w:val="FFFFFF"/>
                <w:sz w:val="18"/>
              </w:rPr>
              <w:t>Logic</w:t>
            </w:r>
          </w:p>
        </w:tc>
      </w:tr>
      <w:tr>
        <w:tc>
          <w:tcPr>
            <w:tcW w:type="dxa" w:w="1701"/>
          </w:tcPr>
          <w:p>
            <w:r>
              <w:rPr>
                <w:sz w:val="18"/>
              </w:rPr>
              <w:t>MSA_FNL_Q</w:t>
            </w:r>
          </w:p>
        </w:tc>
        <w:tc>
          <w:tcPr>
            <w:tcW w:type="dxa" w:w="2268"/>
          </w:tcPr>
          <w:p>
            <w:r>
              <w:rPr>
                <w:sz w:val="18"/>
              </w:rPr>
              <w:t>ARS_MSA_GEN_ART</w:t>
            </w:r>
          </w:p>
        </w:tc>
        <w:tc>
          <w:tcPr>
            <w:tcW w:type="dxa" w:w="5953"/>
          </w:tcPr>
          <w:p>
            <w:r>
              <w:rPr>
                <w:sz w:val="18"/>
              </w:rPr>
              <w:t>SUM(FNL_Q) grouped by MAJ_CAT + GEN_ART + CLR [+ RDC in own mode]</w:t>
            </w:r>
          </w:p>
        </w:tc>
      </w:tr>
      <w:tr>
        <w:tc>
          <w:tcPr>
            <w:tcW w:type="dxa" w:w="1701"/>
            <w:shd w:fill="EDF2F7"/>
          </w:tcPr>
          <w:p>
            <w:r>
              <w:rPr>
                <w:sz w:val="18"/>
              </w:rPr>
              <w:t>VAR_COUNT</w:t>
            </w:r>
          </w:p>
        </w:tc>
        <w:tc>
          <w:tcPr>
            <w:tcW w:type="dxa" w:w="2268"/>
            <w:shd w:fill="EDF2F7"/>
          </w:tcPr>
          <w:p>
            <w:r>
              <w:rPr>
                <w:sz w:val="18"/>
              </w:rPr>
              <w:t>ARS_MSA_VAR_ART</w:t>
            </w:r>
          </w:p>
        </w:tc>
        <w:tc>
          <w:tcPr>
            <w:tcW w:type="dxa" w:w="5953"/>
            <w:shd w:fill="EDF2F7"/>
          </w:tcPr>
          <w:p>
            <w:r>
              <w:rPr>
                <w:sz w:val="18"/>
              </w:rPr>
              <w:t>COUNT(*) of variant articles per option</w:t>
            </w:r>
          </w:p>
        </w:tc>
      </w:tr>
      <w:tr>
        <w:tc>
          <w:tcPr>
            <w:tcW w:type="dxa" w:w="1701"/>
          </w:tcPr>
          <w:p>
            <w:r>
              <w:rPr>
                <w:sz w:val="18"/>
              </w:rPr>
              <w:t>VAR_FNL_COUNT</w:t>
            </w:r>
          </w:p>
        </w:tc>
        <w:tc>
          <w:tcPr>
            <w:tcW w:type="dxa" w:w="2268"/>
          </w:tcPr>
          <w:p>
            <w:r>
              <w:rPr>
                <w:sz w:val="18"/>
              </w:rPr>
              <w:t>ARS_MSA_VAR_ART</w:t>
            </w:r>
          </w:p>
        </w:tc>
        <w:tc>
          <w:tcPr>
            <w:tcW w:type="dxa" w:w="5953"/>
          </w:tcPr>
          <w:p>
            <w:r>
              <w:rPr>
                <w:sz w:val="18"/>
              </w:rPr>
              <w:t>COUNT of variants where FNL_Q &gt; 0 (available colors/sizes)</w:t>
            </w:r>
          </w:p>
        </w:tc>
      </w:tr>
    </w:tbl>
    <w:p>
      <w:r>
        <w:t>These values are needed for OPT_TYPE classification in the next step.</w:t>
      </w:r>
    </w:p>
    <w:p>
      <w:r>
        <w:br w:type="page"/>
      </w:r>
    </w:p>
    <w:p>
      <w:pPr>
        <w:pStyle w:val="Heading2"/>
      </w:pPr>
      <w:r>
        <w:t>5.7 Part 3.6: OPT_TYPE Classification (4-Way Tagging)</w:t>
      </w:r>
    </w:p>
    <w:p>
      <w:r>
        <w:t>Every row is classified into one of four types. Rules are evaluated top-to-bottom — first match wins.</w:t>
      </w:r>
    </w:p>
    <w:p>
      <w:r>
        <w:t>First, GEN_ART_DESC is populated from vw_master_product (article description).</w:t>
      </w:r>
    </w:p>
    <w:tbl>
      <w:tblPr>
        <w:tblStyle w:val="TableGrid"/>
        <w:tblW w:type="auto" w:w="0"/>
        <w:jc w:val="left"/>
        <w:tblLook w:firstColumn="1" w:firstRow="1" w:lastColumn="0" w:lastRow="0" w:noHBand="0" w:noVBand="1" w:val="04A0"/>
      </w:tblPr>
      <w:tblGrid>
        <w:gridCol w:w="3289"/>
        <w:gridCol w:w="3289"/>
        <w:gridCol w:w="3289"/>
      </w:tblGrid>
      <w:tr>
        <w:tc>
          <w:tcPr>
            <w:tcW w:type="dxa" w:w="1134"/>
            <w:shd w:fill="1B3A5C"/>
          </w:tcPr>
          <w:p>
            <w:pPr>
              <w:jc w:val="center"/>
            </w:pPr>
            <w:r>
              <w:rPr>
                <w:b/>
                <w:color w:val="FFFFFF"/>
                <w:sz w:val="18"/>
              </w:rPr>
              <w:t>OPT_TYPE</w:t>
            </w:r>
          </w:p>
        </w:tc>
        <w:tc>
          <w:tcPr>
            <w:tcW w:type="dxa" w:w="3685"/>
            <w:shd w:fill="1B3A5C"/>
          </w:tcPr>
          <w:p>
            <w:pPr>
              <w:jc w:val="center"/>
            </w:pPr>
            <w:r>
              <w:rPr>
                <w:b/>
                <w:color w:val="FFFFFF"/>
                <w:sz w:val="18"/>
              </w:rPr>
              <w:t>Rule</w:t>
            </w:r>
          </w:p>
        </w:tc>
        <w:tc>
          <w:tcPr>
            <w:tcW w:type="dxa" w:w="5102"/>
            <w:shd w:fill="1B3A5C"/>
          </w:tcPr>
          <w:p>
            <w:pPr>
              <w:jc w:val="center"/>
            </w:pPr>
            <w:r>
              <w:rPr>
                <w:b/>
                <w:color w:val="FFFFFF"/>
                <w:sz w:val="18"/>
              </w:rPr>
              <w:t>Meaning</w:t>
            </w:r>
          </w:p>
        </w:tc>
      </w:tr>
      <w:tr>
        <w:tc>
          <w:tcPr>
            <w:tcW w:type="dxa" w:w="1134"/>
          </w:tcPr>
          <w:p>
            <w:r>
              <w:rPr>
                <w:sz w:val="18"/>
              </w:rPr>
              <w:t>MIX (a)</w:t>
            </w:r>
          </w:p>
        </w:tc>
        <w:tc>
          <w:tcPr>
            <w:tcW w:type="dxa" w:w="3685"/>
          </w:tcPr>
          <w:p>
            <w:r>
              <w:rPr>
                <w:sz w:val="18"/>
              </w:rPr>
              <w:t>STK_TTL &lt; 60% × DPN  AND  MSA_FNL_Q = 0</w:t>
            </w:r>
          </w:p>
        </w:tc>
        <w:tc>
          <w:tcPr>
            <w:tcW w:type="dxa" w:w="5102"/>
          </w:tcPr>
          <w:p>
            <w:r>
              <w:rPr>
                <w:sz w:val="18"/>
              </w:rPr>
              <w:t>Low stock + no MSA backup → OPT is not viable for replenishment</w:t>
            </w:r>
          </w:p>
        </w:tc>
      </w:tr>
      <w:tr>
        <w:tc>
          <w:tcPr>
            <w:tcW w:type="dxa" w:w="1134"/>
            <w:shd w:fill="EDF2F7"/>
          </w:tcPr>
          <w:p>
            <w:r>
              <w:rPr>
                <w:sz w:val="18"/>
              </w:rPr>
              <w:t>MIX (b)</w:t>
            </w:r>
          </w:p>
        </w:tc>
        <w:tc>
          <w:tcPr>
            <w:tcW w:type="dxa" w:w="3685"/>
            <w:shd w:fill="EDF2F7"/>
          </w:tcPr>
          <w:p>
            <w:r>
              <w:rPr>
                <w:sz w:val="18"/>
              </w:rPr>
              <w:t>VAR_FNL_COUNT / VAR_COUNT &lt; 60%</w:t>
            </w:r>
          </w:p>
        </w:tc>
        <w:tc>
          <w:tcPr>
            <w:tcW w:type="dxa" w:w="5102"/>
            <w:shd w:fill="EDF2F7"/>
          </w:tcPr>
          <w:p>
            <w:r>
              <w:rPr>
                <w:sz w:val="18"/>
              </w:rPr>
              <w:t>Poor color/size availability → not enough variants available (applies to ALL rows)</w:t>
            </w:r>
          </w:p>
        </w:tc>
      </w:tr>
      <w:tr>
        <w:tc>
          <w:tcPr>
            <w:tcW w:type="dxa" w:w="1134"/>
          </w:tcPr>
          <w:p>
            <w:r>
              <w:rPr>
                <w:sz w:val="18"/>
              </w:rPr>
              <w:t>RL</w:t>
            </w:r>
          </w:p>
        </w:tc>
        <w:tc>
          <w:tcPr>
            <w:tcW w:type="dxa" w:w="3685"/>
          </w:tcPr>
          <w:p>
            <w:r>
              <w:rPr>
                <w:sz w:val="18"/>
              </w:rPr>
              <w:t>STK_TTL &gt;= 60% × DPN</w:t>
            </w:r>
          </w:p>
        </w:tc>
        <w:tc>
          <w:tcPr>
            <w:tcW w:type="dxa" w:w="5102"/>
          </w:tcPr>
          <w:p>
            <w:r>
              <w:rPr>
                <w:sz w:val="18"/>
              </w:rPr>
              <w:t>Adequate stock → Running Line (no replenishment needed)</w:t>
            </w:r>
          </w:p>
        </w:tc>
      </w:tr>
      <w:tr>
        <w:tc>
          <w:tcPr>
            <w:tcW w:type="dxa" w:w="1134"/>
            <w:shd w:fill="EDF2F7"/>
          </w:tcPr>
          <w:p>
            <w:r>
              <w:rPr>
                <w:sz w:val="18"/>
              </w:rPr>
              <w:t>TBC</w:t>
            </w:r>
          </w:p>
        </w:tc>
        <w:tc>
          <w:tcPr>
            <w:tcW w:type="dxa" w:w="3685"/>
            <w:shd w:fill="EDF2F7"/>
          </w:tcPr>
          <w:p>
            <w:r>
              <w:rPr>
                <w:sz w:val="18"/>
              </w:rPr>
              <w:t>0 &lt; STK &lt; 60% × DPN  AND  MSA_FNL_Q &gt; 0</w:t>
            </w:r>
          </w:p>
        </w:tc>
        <w:tc>
          <w:tcPr>
            <w:tcW w:type="dxa" w:w="5102"/>
            <w:shd w:fill="EDF2F7"/>
          </w:tcPr>
          <w:p>
            <w:r>
              <w:rPr>
                <w:sz w:val="18"/>
              </w:rPr>
              <w:t>Low stock but MSA available → To Be Checked (manual review)</w:t>
            </w:r>
          </w:p>
        </w:tc>
      </w:tr>
      <w:tr>
        <w:tc>
          <w:tcPr>
            <w:tcW w:type="dxa" w:w="1134"/>
          </w:tcPr>
          <w:p>
            <w:r>
              <w:rPr>
                <w:sz w:val="18"/>
              </w:rPr>
              <w:t>TBL</w:t>
            </w:r>
          </w:p>
        </w:tc>
        <w:tc>
          <w:tcPr>
            <w:tcW w:type="dxa" w:w="3685"/>
          </w:tcPr>
          <w:p>
            <w:r>
              <w:rPr>
                <w:sz w:val="18"/>
              </w:rPr>
              <w:t>STK_TTL &lt;= 0  AND  MSA_FNL_Q &gt; 0</w:t>
            </w:r>
          </w:p>
        </w:tc>
        <w:tc>
          <w:tcPr>
            <w:tcW w:type="dxa" w:w="5102"/>
          </w:tcPr>
          <w:p>
            <w:r>
              <w:rPr>
                <w:sz w:val="18"/>
              </w:rPr>
              <w:t>Zero stock + MSA available → To Be Listed (new listing)</w:t>
            </w:r>
          </w:p>
        </w:tc>
      </w:tr>
    </w:tbl>
    <w:p>
      <w:r>
        <w:t>Note: MIX(b) applies to ALL rows (both IS_NEW=0 and IS_NEW=1). The 60% threshold is configurable via stock_threshold_pct. No separate VAR ratio override is needed — MIX(b) in the CASE statement catches all poor-color rows, and the RL rule naturally handles adequate-stock rows.</w:t>
      </w:r>
    </w:p>
    <w:p>
      <w:pPr>
        <w:pStyle w:val="Heading2"/>
      </w:pPr>
      <w:r>
        <w:t>5.8 Part 3.7: MIX Aggregation</w:t>
      </w:r>
    </w:p>
    <w:p>
      <w:r>
        <w:t>ALL MIX-tagged rows (both IS_NEW=0 and IS_NEW=1) are aggregated into exactly 1 MIX row per Store × MAJ_CAT. This enforces the rule: max 1 MIX per store × MAJ_CAT.</w:t>
      </w:r>
    </w:p>
    <w:p>
      <w:r>
        <w:t>If mix_mode = "each", MIX rows are kept as individual lines (no aggregation). Otherwise MIX always groups at (WERKS, MAJ_CAT) level regardless of mix_mode setting.</w:t>
      </w:r>
    </w:p>
    <w:p>
      <w:pPr>
        <w:pStyle w:val="Heading3"/>
      </w:pPr>
      <w:r>
        <w:t>Aggregation Logic</w:t>
      </w:r>
    </w:p>
    <w:p>
      <w:pPr>
        <w:pStyle w:val="ListBullet"/>
        <w:ind w:left="680"/>
      </w:pPr>
      <w:r>
        <w:rPr>
          <w:sz w:val="20"/>
        </w:rPr>
        <w:t>ALL MIX rows are aggregated (both IS_NEW=0 and IS_NEW=1)</w:t>
      </w:r>
    </w:p>
    <w:p>
      <w:pPr>
        <w:pStyle w:val="ListBullet"/>
        <w:ind w:left="680"/>
      </w:pPr>
      <w:r>
        <w:rPr>
          <w:sz w:val="20"/>
        </w:rPr>
        <w:t>Grouping: always WERKS + MAJ_CAT (max 1 MIX row per store × MAJ_CAT)</w:t>
      </w:r>
    </w:p>
    <w:p>
      <w:pPr>
        <w:pStyle w:val="ListBullet"/>
        <w:ind w:left="680"/>
      </w:pPr>
      <w:r>
        <w:rPr>
          <w:sz w:val="20"/>
        </w:rPr>
        <w:t>Numeric columns → SUM (stock, quantities, etc.)</w:t>
      </w:r>
    </w:p>
    <w:p>
      <w:pPr>
        <w:pStyle w:val="ListBullet"/>
        <w:ind w:left="680"/>
      </w:pPr>
      <w:r>
        <w:rPr>
          <w:sz w:val="20"/>
        </w:rPr>
        <w:t>DPN, SAL_D → Fetched fresh from ARS_CALC_ST_MAJ_CAT (NOT summed)</w:t>
      </w:r>
    </w:p>
    <w:p>
      <w:pPr>
        <w:pStyle w:val="ListBullet"/>
        <w:ind w:left="680"/>
      </w:pPr>
      <w:r>
        <w:rPr>
          <w:sz w:val="20"/>
        </w:rPr>
        <w:t>GEN_ART_NUMBER → 0, CLR → 'MIX', GEN_ART_DESC → 'MIX', IS_NEW → 0</w:t>
      </w:r>
    </w:p>
    <w:p>
      <w:pPr>
        <w:pStyle w:val="ListBullet"/>
        <w:ind w:left="680"/>
      </w:pPr>
      <w:r>
        <w:rPr>
          <w:sz w:val="20"/>
        </w:rPr>
        <w:t>Uses temp table #mix_agg → delete ALL original MIX rows → insert aggregated rows</w:t>
      </w:r>
    </w:p>
    <w:p>
      <w:pPr>
        <w:pStyle w:val="ListBullet"/>
        <w:ind w:left="680"/>
      </w:pPr>
      <w:r>
        <w:rPr>
          <w:sz w:val="20"/>
        </w:rPr>
        <w:t>Post-aggregation verification: logs WARNING if any store × MAJ_CAT has &gt; 1 MIX</w:t>
      </w:r>
    </w:p>
    <w:p>
      <w:pPr>
        <w:pStyle w:val="Heading2"/>
      </w:pPr>
      <w:r>
        <w:t>5.9 Part 4: Grid Joins (CONT, MBQ, OPT_CNT, DISP_Q)</w:t>
      </w:r>
    </w:p>
    <w:p>
      <w:r>
        <w:t>For each active grid in ARS_GRID_BUILDER (non-pivot_only), joins grid output onto the listing to fetch stock, contribution, MBQ, option count, and display quantity at each hierarchy level.</w:t>
      </w:r>
    </w:p>
    <w:p>
      <w:pPr>
        <w:pStyle w:val="Heading3"/>
      </w:pPr>
      <w:r>
        <w:t>Pre-resolve Step</w:t>
      </w:r>
    </w:p>
    <w:p>
      <w:r>
        <w:t>Before grid joins, vw_master_product hierarchy columns (MACRO_MVGR, MICRO_MVGR, FAB, M_VND_CD, RNG_SEG, etc.) are resolved onto the listing ONCE. This avoids re-joining the ~5M-row MP view for each grid — a major performance optimization.</w:t>
      </w:r>
    </w:p>
    <w:p>
      <w:pPr>
        <w:pStyle w:val="Heading3"/>
      </w:pPr>
      <w:r>
        <w:t>Grid Column Mapping</w:t>
      </w:r>
    </w:p>
    <w:p>
      <w:r>
        <w:t>Each grid adds prefixed columns to the listing:</w:t>
      </w:r>
    </w:p>
    <w:p>
      <w:pPr>
        <w:spacing w:before="80" w:after="80"/>
        <w:ind w:left="283"/>
        <w:shd w:val="clear" w:fill="F0F0F0"/>
      </w:pPr>
      <w:r>
        <w:rPr>
          <w:rFonts w:ascii="Consolas" w:hAnsi="Consolas"/>
          <w:color w:val="1A1A2E"/>
          <w:sz w:val="17"/>
        </w:rPr>
        <w:t>Grid MJ       → MJ_STK_TTL, MJ_CONT, MJ_MBQ, MJ_OPT_CNT, MJ_DISP_Q</w:t>
        <w:br/>
        <w:t>Grid MJ_CLR   → CLR_STK_TTL, CLR_CONT, CLR_MBQ, CLR_OPT_CNT, CLR_DISP_Q</w:t>
        <w:br/>
        <w:t>Grid RNG_SEG  → RNG_SEG_STK_TTL, RNG_SEG_CONT, RNG_SEG_MBQ, ...</w:t>
      </w:r>
    </w:p>
    <w:p>
      <w:pPr>
        <w:pStyle w:val="Heading2"/>
      </w:pPr>
      <w:r>
        <w:t>5.10 Part 4b: PER_OPT_SALE</w:t>
      </w:r>
    </w:p>
    <w:p>
      <w:r>
        <w:t>Calculated from the grid flagged use_for_opt_sale = 1:</w:t>
      </w:r>
    </w:p>
    <w:p>
      <w:pPr>
        <w:spacing w:before="80" w:after="80"/>
        <w:ind w:left="283"/>
        <w:shd w:val="clear" w:fill="F0F0F0"/>
      </w:pPr>
      <w:r>
        <w:rPr>
          <w:rFonts w:ascii="Consolas" w:hAnsi="Consolas"/>
          <w:color w:val="1A1A2E"/>
          <w:sz w:val="17"/>
        </w:rPr>
        <w:t>PER_OPT_SALE = ((OPT_MBQ - DISP_Q) / DISP_Q × DPN) / SAL_D</w:t>
        <w:br/>
        <w:br/>
        <w:t>Where:</w:t>
        <w:br/>
        <w:t xml:space="preserve">  OPT_MBQ = grid-level MBQ for that option</w:t>
        <w:br/>
        <w:t xml:space="preserve">  DISP_Q  = grid-level display quantity (pre-computed as DISP_Q × CONT)</w:t>
      </w:r>
    </w:p>
    <w:p>
      <w:pPr>
        <w:pStyle w:val="Heading2"/>
      </w:pPr>
      <w:r>
        <w:t>5.11 Part 4c: OPT_MBQ + OPT_REQ (Core Formulas)</w:t>
      </w:r>
    </w:p>
    <w:p>
      <w:pPr>
        <w:pStyle w:val="Heading3"/>
      </w:pPr>
      <w:r>
        <w:t>Effective AGE (before rate selection)</w:t>
      </w:r>
    </w:p>
    <w:p>
      <w:r>
        <w:t>AGE is adjusted before rate selection to handle edge cases:</w:t>
      </w:r>
    </w:p>
    <w:p>
      <w:pPr>
        <w:spacing w:before="80" w:after="80"/>
        <w:ind w:left="283"/>
        <w:shd w:val="clear" w:fill="F0F0F0"/>
      </w:pPr>
      <w:r>
        <w:rPr>
          <w:rFonts w:ascii="Consolas" w:hAnsi="Consolas"/>
          <w:color w:val="1A1A2E"/>
          <w:sz w:val="17"/>
        </w:rPr>
        <w:t>Effective AGE:</w:t>
        <w:br/>
        <w:t xml:space="preserve">  IS_NEW = 1 (any AGE)     → 0   (new MSA OPT always treated as new article)</w:t>
        <w:br/>
        <w:t xml:space="preserve">  IS_NEW = 0, AGE = NULL   → 0   (unknown = treat as new)</w:t>
        <w:br/>
        <w:t xml:space="preserve">  IS_NEW = 0, AGE = blank  → 0   (blank = treat as new)</w:t>
        <w:br/>
        <w:t xml:space="preserve">  IS_NEW = 0, AGE = 0      → 0   (zero = treat as new)</w:t>
        <w:br/>
        <w:t xml:space="preserve">  IS_NEW = 0, AGE = 25     → 25  (known existing article)</w:t>
      </w:r>
    </w:p>
    <w:p>
      <w:pPr>
        <w:pStyle w:val="Heading3"/>
      </w:pPr>
      <w:r>
        <w:t>Sale Rate Selection (based on effective AGE)</w:t>
      </w:r>
    </w:p>
    <w:tbl>
      <w:tblPr>
        <w:tblStyle w:val="TableGrid"/>
        <w:tblW w:type="auto" w:w="0"/>
        <w:jc w:val="left"/>
        <w:tblLook w:firstColumn="1" w:firstRow="1" w:lastColumn="0" w:lastRow="0" w:noHBand="0" w:noVBand="1" w:val="04A0"/>
      </w:tblPr>
      <w:tblGrid>
        <w:gridCol w:w="4933"/>
        <w:gridCol w:w="4933"/>
      </w:tblGrid>
      <w:tr>
        <w:tc>
          <w:tcPr>
            <w:tcW w:type="dxa" w:w="3118"/>
            <w:shd w:fill="1B3A5C"/>
          </w:tcPr>
          <w:p>
            <w:pPr>
              <w:jc w:val="center"/>
            </w:pPr>
            <w:r>
              <w:rPr>
                <w:b/>
                <w:color w:val="FFFFFF"/>
                <w:sz w:val="18"/>
              </w:rPr>
              <w:t>Condition</w:t>
            </w:r>
          </w:p>
        </w:tc>
        <w:tc>
          <w:tcPr>
            <w:tcW w:type="dxa" w:w="6803"/>
            <w:shd w:fill="1B3A5C"/>
          </w:tcPr>
          <w:p>
            <w:pPr>
              <w:jc w:val="center"/>
            </w:pPr>
            <w:r>
              <w:rPr>
                <w:b/>
                <w:color w:val="FFFFFF"/>
                <w:sz w:val="18"/>
              </w:rPr>
              <w:t>Rate Used</w:t>
            </w:r>
          </w:p>
        </w:tc>
      </w:tr>
      <w:tr>
        <w:tc>
          <w:tcPr>
            <w:tcW w:type="dxa" w:w="3118"/>
          </w:tcPr>
          <w:p>
            <w:r>
              <w:rPr>
                <w:sz w:val="18"/>
              </w:rPr>
              <w:t>Effective AGE &lt; age_threshold (default 15)</w:t>
            </w:r>
          </w:p>
        </w:tc>
        <w:tc>
          <w:tcPr>
            <w:tcW w:type="dxa" w:w="6803"/>
          </w:tcPr>
          <w:p>
            <w:r>
              <w:rPr>
                <w:sz w:val="18"/>
              </w:rPr>
              <w:t>MAX(PER_OPT_SALE, L-7 Sale/7, AUTO_GEN_ART_SALE)</w:t>
            </w:r>
          </w:p>
        </w:tc>
      </w:tr>
      <w:tr>
        <w:tc>
          <w:tcPr>
            <w:tcW w:type="dxa" w:w="3118"/>
            <w:shd w:fill="EDF2F7"/>
          </w:tcPr>
          <w:p>
            <w:r>
              <w:rPr>
                <w:sz w:val="18"/>
              </w:rPr>
              <w:t>Effective AGE &gt;= age_threshold</w:t>
            </w:r>
          </w:p>
        </w:tc>
        <w:tc>
          <w:tcPr>
            <w:tcW w:type="dxa" w:w="6803"/>
            <w:shd w:fill="EDF2F7"/>
          </w:tcPr>
          <w:p>
            <w:r>
              <w:rPr>
                <w:sz w:val="18"/>
              </w:rPr>
              <w:t>MAX(L-7 Sale/7, AUTO_GEN_ART_SALE)</w:t>
            </w:r>
          </w:p>
        </w:tc>
      </w:tr>
    </w:tbl>
    <w:p>
      <w:r>
        <w:t>IS_NEW=1 rows ALWAYS use the new-article rate (includes PER_OPT_SALE) because their effective AGE is forced to 0. AGE = NULL/blank/0 also uses the new-article rate.</w:t>
      </w:r>
    </w:p>
    <w:p>
      <w:pPr>
        <w:pStyle w:val="Heading3"/>
      </w:pPr>
      <w:r>
        <w:t>Core Formulas</w:t>
      </w:r>
    </w:p>
    <w:p>
      <w:pPr>
        <w:spacing w:before="80" w:after="80"/>
        <w:ind w:left="283"/>
        <w:shd w:val="clear" w:fill="F0F0F0"/>
      </w:pPr>
      <w:r>
        <w:rPr>
          <w:rFonts w:ascii="Consolas" w:hAnsi="Consolas"/>
          <w:color w:val="1A1A2E"/>
          <w:sz w:val="17"/>
        </w:rPr>
        <w:t>OPT_MBQ       = DPN + rate × SAL_D</w:t>
        <w:br/>
        <w:t>OPT_REQ       = MAX(0, OPT_MBQ - STK_TTL)</w:t>
        <w:br/>
        <w:br/>
        <w:t>OPT_MBQ_WH    = DPN + rate × (SAL_D + HOLD_DAYS)</w:t>
        <w:br/>
        <w:t xml:space="preserve">                ↑ HOLD_DAYS only applies to IS_NEW=1 (new OPTs)</w:t>
        <w:br/>
        <w:t xml:space="preserve">                  For IS_NEW=0: OPT_MBQ_WH = OPT_MBQ</w:t>
        <w:br/>
        <w:br/>
        <w:t>OPT_REQ_WH    = MAX(0, OPT_MBQ_WH - STK_TTL)</w:t>
        <w:br/>
        <w:br/>
        <w:t>MAX_DAILY_SALE = MAX(L-7 Sale/7, AUTO_GEN_ART_SALE)</w:t>
      </w:r>
    </w:p>
    <w:p>
      <w:r>
        <w:t>Where: DPN = Display Norm (target stock), SAL_D = Sale Days (coverage period), rate = daily sale rate selected based on effective AGE.</w:t>
      </w:r>
    </w:p>
    <w:p>
      <w:pPr>
        <w:pStyle w:val="Heading2"/>
      </w:pPr>
      <w:r>
        <w:t>5.12 Part 4d: ART_EXCESS</w:t>
      </w:r>
    </w:p>
    <w:p>
      <w:pPr>
        <w:spacing w:before="80" w:after="80"/>
        <w:ind w:left="283"/>
        <w:shd w:val="clear" w:fill="F0F0F0"/>
      </w:pPr>
      <w:r>
        <w:rPr>
          <w:rFonts w:ascii="Consolas" w:hAnsi="Consolas"/>
          <w:color w:val="1A1A2E"/>
          <w:sz w:val="17"/>
        </w:rPr>
        <w:t>ART_EXCESS = MAX(0, STK_TTL - excess_multiplier × OPT_MBQ)</w:t>
        <w:br/>
        <w:t xml:space="preserve">           = MAX(0, STK_TTL - 2.0 × OPT_MBQ)   [default]</w:t>
        <w:br/>
        <w:br/>
        <w:t>Skip MIX rows (excess = 0 for MIX).</w:t>
        <w:br/>
        <w:t>EXCESS_STK = ART_EXCESS (visible in output).</w:t>
      </w:r>
    </w:p>
    <w:p>
      <w:r>
        <w:t>Articles with stock exceeding 2× their MBQ are marked as having excess. This excess is deducted at the grid level in Part 4e.</w:t>
      </w:r>
    </w:p>
    <w:p>
      <w:pPr>
        <w:pStyle w:val="Heading2"/>
      </w:pPr>
      <w:r>
        <w:t>5.13 Part 4e: Per-Grid REQ with Excess Deduction</w:t>
      </w:r>
    </w:p>
    <w:p>
      <w:r>
        <w:t>For each grid hierarchy, the REQ is recalculated accounting for aggregated excess:</w:t>
      </w:r>
    </w:p>
    <w:p>
      <w:pPr>
        <w:spacing w:before="80" w:after="80"/>
        <w:ind w:left="283"/>
        <w:shd w:val="clear" w:fill="F0F0F0"/>
      </w:pPr>
      <w:r>
        <w:rPr>
          <w:rFonts w:ascii="Consolas" w:hAnsi="Consolas"/>
          <w:color w:val="1A1A2E"/>
          <w:sz w:val="17"/>
        </w:rPr>
        <w:t>aggregated_excess = SUM(ART_EXCESS) GROUP BY grid hierarchy columns</w:t>
        <w:br/>
        <w:br/>
        <w:t>{PREFIX}_REQ = MAX(0, {PREFIX}_MBQ - ({PREFIX}_STK_TTL - aggregated_excess))</w:t>
        <w:br/>
        <w:br/>
        <w:t>Example: MJ_REQ = MAX(0, MJ_MBQ - (MJ_STK_TTL - agg_excess_by_WERKS_MAJ_CAT))</w:t>
      </w:r>
    </w:p>
    <w:p>
      <w:r>
        <w:t>After calculation, the internal ART_EXCESS column is dropped (only needed for this aggregation).</w:t>
      </w:r>
    </w:p>
    <w:p>
      <w:r>
        <w:br w:type="page"/>
      </w:r>
    </w:p>
    <w:p>
      <w:pPr>
        <w:pStyle w:val="Heading1"/>
      </w:pPr>
      <w:r>
        <w:t>6. Phase 3: Store Ranking (ARS_STORE_RANKING)</w:t>
      </w:r>
    </w:p>
    <w:p>
      <w:r>
        <w:t>Creates a ranking table that prioritizes stores within each MAJ_CAT. The ranking determines allocation order in Phase 5.</w:t>
      </w:r>
    </w:p>
    <w:p>
      <w:pPr>
        <w:pStyle w:val="Heading2"/>
      </w:pPr>
      <w:r>
        <w:t>Calculation</w:t>
      </w:r>
    </w:p>
    <w:p>
      <w:pPr>
        <w:spacing w:before="80" w:after="80"/>
        <w:ind w:left="283"/>
        <w:shd w:val="clear" w:fill="F0F0F0"/>
      </w:pPr>
      <w:r>
        <w:rPr>
          <w:rFonts w:ascii="Consolas" w:hAnsi="Consolas"/>
          <w:color w:val="1A1A2E"/>
          <w:sz w:val="17"/>
        </w:rPr>
        <w:t>Per (MAJ_CAT, WERKS):</w:t>
        <w:br/>
        <w:t xml:space="preserve">  MJ_REQ    = MAX(MJ_REQ) for that store-category</w:t>
        <w:br/>
        <w:t xml:space="preserve">  FILL_RATE = MJ_STK_TTL / MJ_MBQ</w:t>
        <w:br/>
        <w:br/>
        <w:t xml:space="preserve">  REQ_RANK  = ROW_NUMBER() OVER (PARTITION BY MAJ_CAT ORDER BY MJ_REQ ASC)</w:t>
        <w:br/>
        <w:t xml:space="preserve">  FILL_RANK = ROW_NUMBER() OVER (PARTITION BY MAJ_CAT ORDER BY FILL_RATE DESC)</w:t>
        <w:br/>
        <w:br/>
        <w:t xml:space="preserve">  W_SCORE   = REQ_RANK × req_weight + FILL_RANK × fill_weight</w:t>
        <w:br/>
        <w:t xml:space="preserve">            = REQ_RANK × 0.4       + FILL_RANK × 0.6     [default]</w:t>
        <w:br/>
        <w:br/>
        <w:t xml:space="preserve">  ST_RANK   = ROW_NUMBER() OVER (PARTITION BY MAJ_CAT ORDER BY W_SCORE DESC)</w:t>
      </w:r>
    </w:p>
    <w:p>
      <w:pPr>
        <w:pStyle w:val="Heading2"/>
      </w:pPr>
      <w:r>
        <w:t>Interpretation</w:t>
      </w:r>
    </w:p>
    <w:p>
      <w:pPr>
        <w:pStyle w:val="ListBullet"/>
        <w:ind w:left="680"/>
      </w:pPr>
      <w:r>
        <w:rPr>
          <w:sz w:val="20"/>
        </w:rPr>
        <w:t>Lower MJ_REQ (less unfulfilled demand) → better REQ_RANK (lower number)</w:t>
      </w:r>
    </w:p>
    <w:p>
      <w:pPr>
        <w:pStyle w:val="ListBullet"/>
        <w:ind w:left="680"/>
      </w:pPr>
      <w:r>
        <w:rPr>
          <w:sz w:val="20"/>
        </w:rPr>
        <w:t>Higher FILL_RATE (better inventory efficiency) → better FILL_RANK (lower number)</w:t>
      </w:r>
    </w:p>
    <w:p>
      <w:pPr>
        <w:pStyle w:val="ListBullet"/>
        <w:ind w:left="680"/>
      </w:pPr>
      <w:r>
        <w:rPr>
          <w:sz w:val="20"/>
        </w:rPr>
        <w:t>Combined W_SCORE balances both: stores with low demand gaps AND high fill rates rank highest</w:t>
      </w:r>
    </w:p>
    <w:p>
      <w:pPr>
        <w:pStyle w:val="ListBullet"/>
        <w:ind w:left="680"/>
      </w:pPr>
      <w:r>
        <w:rPr>
          <w:sz w:val="20"/>
        </w:rPr>
        <w:t>ST_RANK = 1 is the highest priority store for that MAJ_CAT → gets stock first in allocation</w:t>
      </w:r>
    </w:p>
    <w:p>
      <w:r>
        <w:t>ST_RANK is written back into ARS_LISTING for use in the working table and allocation.</w:t>
      </w:r>
    </w:p>
    <w:p>
      <w:pPr>
        <w:pStyle w:val="Heading1"/>
      </w:pPr>
      <w:r>
        <w:t>7. Phase 4: Working Table (ARS_LISTING_WORKING)</w:t>
      </w:r>
    </w:p>
    <w:p>
      <w:pPr>
        <w:pStyle w:val="Heading2"/>
      </w:pPr>
      <w:r>
        <w:t>7.1 Filtered Copy</w:t>
      </w:r>
    </w:p>
    <w:p>
      <w:r>
        <w:t>A clean extract from ARS_LISTING with strict filters:</w:t>
      </w:r>
    </w:p>
    <w:p>
      <w:pPr>
        <w:spacing w:before="80" w:after="80"/>
        <w:ind w:left="283"/>
        <w:shd w:val="clear" w:fill="F0F0F0"/>
      </w:pPr>
      <w:r>
        <w:rPr>
          <w:rFonts w:ascii="Consolas" w:hAnsi="Consolas"/>
          <w:color w:val="1A1A2E"/>
          <w:sz w:val="17"/>
        </w:rPr>
        <w:t>SELECT &lt;identity + calculated columns only&gt;</w:t>
        <w:br/>
        <w:t>INTO ARS_LISTING_WORKING</w:t>
        <w:br/>
        <w:t>FROM ARS_LISTING</w:t>
        <w:br/>
        <w:t>WHERE MSA_FNL_Q &gt; 0                              -- must have MSA recommendation</w:t>
        <w:br/>
        <w:t xml:space="preserve">  AND OPT_REQ_WH &gt;= 1                            -- must have demand ≥ 1 unit</w:t>
        <w:br/>
        <w:t xml:space="preserve">  AND (VAR_FNL_COUNT / VAR_COUNT &gt;= 0.6)         -- color availability ≥ 60%</w:t>
      </w:r>
    </w:p>
    <w:p>
      <w:r>
        <w:t>Columns DROPPED: All SLOC stock columns, all grid-prefix columns (MJ_CONT, RNG_SEG_MBQ, etc.)</w:t>
      </w:r>
    </w:p>
    <w:p>
      <w:r>
        <w:t>Columns KEPT: WERKS, RDC, MAJ_CAT, GEN_ART_NUMBER, CLR, STK_TTL, IS_NEW, OPT_TYPE, DPN, SAL_D, OPT_MBQ, OPT_REQ, OPT_MBQ_WH, OPT_REQ_WH, ST_RANK, EXCESS_STK, MAX_DAILY_SALE, and all *_REQ columns.</w:t>
      </w:r>
    </w:p>
    <w:p>
      <w:pPr>
        <w:pStyle w:val="Heading2"/>
      </w:pPr>
      <w:r>
        <w:t>7.2 Grid Hierarchy Columns</w:t>
      </w:r>
    </w:p>
    <w:p>
      <w:r>
        <w:t>From ARS_GRID_HIERARCHY table, additional columns are added:</w:t>
      </w:r>
    </w:p>
    <w:tbl>
      <w:tblPr>
        <w:tblStyle w:val="TableGrid"/>
        <w:tblW w:type="auto" w:w="0"/>
        <w:jc w:val="left"/>
        <w:tblLook w:firstColumn="1" w:firstRow="1" w:lastColumn="0" w:lastRow="0" w:noHBand="0" w:noVBand="1" w:val="04A0"/>
      </w:tblPr>
      <w:tblGrid>
        <w:gridCol w:w="4933"/>
        <w:gridCol w:w="4933"/>
      </w:tblGrid>
      <w:tr>
        <w:tc>
          <w:tcPr>
            <w:tcW w:type="dxa" w:w="1984"/>
            <w:shd w:fill="1B3A5C"/>
          </w:tcPr>
          <w:p>
            <w:pPr>
              <w:jc w:val="center"/>
            </w:pPr>
            <w:r>
              <w:rPr>
                <w:b/>
                <w:color w:val="FFFFFF"/>
                <w:sz w:val="18"/>
              </w:rPr>
              <w:t>Column Pattern</w:t>
            </w:r>
          </w:p>
        </w:tc>
        <w:tc>
          <w:tcPr>
            <w:tcW w:type="dxa" w:w="7937"/>
            <w:shd w:fill="1B3A5C"/>
          </w:tcPr>
          <w:p>
            <w:pPr>
              <w:jc w:val="center"/>
            </w:pPr>
            <w:r>
              <w:rPr>
                <w:b/>
                <w:color w:val="FFFFFF"/>
                <w:sz w:val="18"/>
              </w:rPr>
              <w:t>Meaning</w:t>
            </w:r>
          </w:p>
        </w:tc>
      </w:tr>
      <w:tr>
        <w:tc>
          <w:tcPr>
            <w:tcW w:type="dxa" w:w="1984"/>
          </w:tcPr>
          <w:p>
            <w:r>
              <w:rPr>
                <w:sz w:val="18"/>
              </w:rPr>
              <w:t>GH_{hierarchy}</w:t>
            </w:r>
          </w:p>
        </w:tc>
        <w:tc>
          <w:tcPr>
            <w:tcW w:type="dxa" w:w="7937"/>
          </w:tcPr>
          <w:p>
            <w:r>
              <w:rPr>
                <w:sz w:val="18"/>
              </w:rPr>
              <w:t>Raw hierarchy match (0/1) — does this option belong to that grid dimension?</w:t>
            </w:r>
          </w:p>
        </w:tc>
      </w:tr>
      <w:tr>
        <w:tc>
          <w:tcPr>
            <w:tcW w:type="dxa" w:w="1984"/>
            <w:shd w:fill="EDF2F7"/>
          </w:tcPr>
          <w:p>
            <w:r>
              <w:rPr>
                <w:sz w:val="18"/>
              </w:rPr>
              <w:t>H_{hierarchy}</w:t>
            </w:r>
          </w:p>
        </w:tc>
        <w:tc>
          <w:tcPr>
            <w:tcW w:type="dxa" w:w="7937"/>
            <w:shd w:fill="EDF2F7"/>
          </w:tcPr>
          <w:p>
            <w:r>
              <w:rPr>
                <w:sz w:val="18"/>
              </w:rPr>
              <w:t>Refined = GH × (REQ &gt; 0) — option belongs to dimension AND has demand</w:t>
            </w:r>
          </w:p>
        </w:tc>
      </w:tr>
      <w:tr>
        <w:tc>
          <w:tcPr>
            <w:tcW w:type="dxa" w:w="1984"/>
          </w:tcPr>
          <w:p>
            <w:r>
              <w:rPr>
                <w:sz w:val="18"/>
              </w:rPr>
              <w:t>PRI_CT%</w:t>
            </w:r>
          </w:p>
        </w:tc>
        <w:tc>
          <w:tcPr>
            <w:tcW w:type="dxa" w:w="7937"/>
          </w:tcPr>
          <w:p>
            <w:r>
              <w:rPr>
                <w:sz w:val="18"/>
              </w:rPr>
              <w:t>Primary grid coverage = SUM(H_Primary) / SUM(GH_Primary) × 100</w:t>
            </w:r>
          </w:p>
        </w:tc>
      </w:tr>
      <w:tr>
        <w:tc>
          <w:tcPr>
            <w:tcW w:type="dxa" w:w="1984"/>
            <w:shd w:fill="EDF2F7"/>
          </w:tcPr>
          <w:p>
            <w:r>
              <w:rPr>
                <w:sz w:val="18"/>
              </w:rPr>
              <w:t>SEC_CT%</w:t>
            </w:r>
          </w:p>
        </w:tc>
        <w:tc>
          <w:tcPr>
            <w:tcW w:type="dxa" w:w="7937"/>
            <w:shd w:fill="EDF2F7"/>
          </w:tcPr>
          <w:p>
            <w:r>
              <w:rPr>
                <w:sz w:val="18"/>
              </w:rPr>
              <w:t>Secondary grid coverage = SUM(H_Secondary) / SUM(GH_Secondary) × 100</w:t>
            </w:r>
          </w:p>
        </w:tc>
      </w:tr>
    </w:tbl>
    <w:p>
      <w:pPr>
        <w:pStyle w:val="Heading2"/>
      </w:pPr>
      <w:r>
        <w:t>7.3 ALLOC_FLAG</w:t>
      </w:r>
    </w:p>
    <w:p>
      <w:pPr>
        <w:spacing w:before="80" w:after="80"/>
        <w:ind w:left="283"/>
        <w:shd w:val="clear" w:fill="F0F0F0"/>
      </w:pPr>
      <w:r>
        <w:rPr>
          <w:rFonts w:ascii="Consolas" w:hAnsi="Consolas"/>
          <w:color w:val="1A1A2E"/>
          <w:sz w:val="17"/>
        </w:rPr>
        <w:t>ALLOC_FLAG = CASE WHEN PRI_CT% &gt;= 100 THEN 1 ELSE 0 END</w:t>
        <w:br/>
        <w:br/>
        <w:t>1 = Eligible for size-level allocation (all primary grids have demand)</w:t>
        <w:br/>
        <w:t>0 = Not eligible (some primary grids have no demand for this option)</w:t>
      </w:r>
    </w:p>
    <w:p>
      <w:r>
        <w:br w:type="page"/>
      </w:r>
    </w:p>
    <w:p>
      <w:pPr>
        <w:pStyle w:val="Heading1"/>
      </w:pPr>
      <w:r>
        <w:t>8. Phase 5: Allocation Table (ARS_ALLOC_WORKING)</w:t>
      </w:r>
    </w:p>
    <w:p>
      <w:r>
        <w:t>This is the final output — size-level allocation quantities per store, respecting shared warehouse stock.</w:t>
      </w:r>
    </w:p>
    <w:p>
      <w:pPr>
        <w:pStyle w:val="Heading2"/>
      </w:pPr>
      <w:r>
        <w:t>8.1 Join Working × Variant Articles</w:t>
      </w:r>
    </w:p>
    <w:p>
      <w:pPr>
        <w:spacing w:before="80" w:after="80"/>
        <w:ind w:left="283"/>
        <w:shd w:val="clear" w:fill="F0F0F0"/>
      </w:pPr>
      <w:r>
        <w:rPr>
          <w:rFonts w:ascii="Consolas" w:hAnsi="Consolas"/>
          <w:color w:val="1A1A2E"/>
          <w:sz w:val="17"/>
        </w:rPr>
        <w:t>SELECT W.*, V.VAR_ART, V.SZ, V.FNL_Q, V.MRP, V.PAK_SZ, ...</w:t>
        <w:br/>
        <w:t>INTO ARS_ALLOC_WORKING</w:t>
        <w:br/>
        <w:t>FROM ARS_LISTING_WORKING W</w:t>
        <w:br/>
        <w:t>INNER JOIN ARS_MSA_VAR_ART V</w:t>
        <w:br/>
        <w:t xml:space="preserve">  ON W.MAJ_CAT = V.MAJ_CAT</w:t>
        <w:br/>
        <w:t xml:space="preserve">  AND W.GEN_ART_NUMBER = V.GEN_ART_NUMBER</w:t>
        <w:br/>
        <w:t xml:space="preserve">  AND W.CLR = V.CLR</w:t>
        <w:br/>
        <w:t xml:space="preserve">  AND W.RDC = V.RDC</w:t>
        <w:br/>
        <w:t>WHERE W.ALLOC_FLAG = 1           -- eligible options only</w:t>
        <w:br/>
        <w:t xml:space="preserve">  AND V.FNL_Q &gt; 0                -- variant has warehouse stock</w:t>
      </w:r>
    </w:p>
    <w:p>
      <w:pPr>
        <w:pStyle w:val="Heading2"/>
      </w:pPr>
      <w:r>
        <w:t>8.2 Variant-Level Stock (STK_TTL)</w:t>
      </w:r>
    </w:p>
    <w:p>
      <w:r>
        <w:t>STK_TTL is populated from ARS_GRID_MJ_VAR_ART (variant-article-level grid). This is fresh variant-level stock, NOT the option-level STK_TTL. Rows with no match → STK_TTL = 0.</w:t>
      </w:r>
    </w:p>
    <w:p>
      <w:pPr>
        <w:pStyle w:val="Heading2"/>
      </w:pPr>
      <w:r>
        <w:t>8.3 Size Contribution (CONT)</w:t>
      </w:r>
    </w:p>
    <w:p>
      <w:r>
        <w:t>From Master_CONT_SZ with a two-level cascade:</w:t>
      </w:r>
    </w:p>
    <w:p>
      <w:pPr>
        <w:pStyle w:val="ListBullet"/>
        <w:ind w:left="680"/>
      </w:pPr>
      <w:r>
        <w:rPr>
          <w:sz w:val="20"/>
        </w:rPr>
        <w:t>Step 1: Store-level CONT (join on WERKS + MAJ_CAT + SZ)</w:t>
      </w:r>
    </w:p>
    <w:p>
      <w:pPr>
        <w:pStyle w:val="ListBullet"/>
        <w:ind w:left="680"/>
      </w:pPr>
      <w:r>
        <w:rPr>
          <w:sz w:val="20"/>
        </w:rPr>
        <w:t>Step 2: CO-level fallback (ST_CD = 'CO') for rows where store-level CONT is NULL</w:t>
      </w:r>
    </w:p>
    <w:p>
      <w:pPr>
        <w:spacing w:before="80" w:after="80"/>
        <w:ind w:left="283"/>
        <w:shd w:val="clear" w:fill="F0F0F0"/>
      </w:pPr>
      <w:r>
        <w:rPr>
          <w:rFonts w:ascii="Consolas" w:hAnsi="Consolas"/>
          <w:color w:val="1A1A2E"/>
          <w:sz w:val="17"/>
        </w:rPr>
        <w:t>SZ_MBQ = OPT_MBQ × CONT       -- size-level MBQ</w:t>
        <w:br/>
        <w:t>SZ_REQ = ROUND(MAX(0, SZ_MBQ - STK_TTL), 0)</w:t>
      </w:r>
    </w:p>
    <w:p>
      <w:pPr>
        <w:pStyle w:val="Heading2"/>
      </w:pPr>
      <w:r>
        <w:t>8.4 Waterfall Allocation (ALLOC_QTY) — Critical Algorithm</w:t>
      </w:r>
    </w:p>
    <w:p>
      <w:r>
        <w:t>This is the most important calculation. FNL_Q is a SHARED pool per (RDC, MAJ_CAT, GEN_ART_NUMBER, CLR, VAR_ART, SZ) — every store with that RDC competes for the same warehouse stock. Naive MIN(FNL_Q, SZ_REQ) would double-count.</w:t>
      </w:r>
    </w:p>
    <w:p>
      <w:pPr>
        <w:pStyle w:val="Heading3"/>
      </w:pPr>
      <w:r>
        <w:t>Algorithm</w:t>
      </w:r>
    </w:p>
    <w:p>
      <w:pPr>
        <w:spacing w:before="80" w:after="80"/>
        <w:ind w:left="283"/>
        <w:shd w:val="clear" w:fill="F0F0F0"/>
      </w:pPr>
      <w:r>
        <w:rPr>
          <w:rFonts w:ascii="Consolas" w:hAnsi="Consolas"/>
          <w:color w:val="1A1A2E"/>
          <w:sz w:val="17"/>
        </w:rPr>
        <w:t>Pool = (RDC, MAJ_CAT, GEN_ART_NUMBER, CLR, VAR_ART, SZ)</w:t>
        <w:br/>
        <w:t>Order: ST_RANK ASC (best-ranked store first)</w:t>
        <w:br/>
        <w:br/>
        <w:t>For each store in rank order:</w:t>
        <w:br/>
        <w:t xml:space="preserve">  prev_demand = SUM(SZ_REQ) of all preceding stores in the pool</w:t>
        <w:br/>
        <w:t xml:space="preserve">  remaining   = FNL_Q - prev_demand</w:t>
        <w:br/>
        <w:t xml:space="preserve">  ALLOC_QTY   = MIN(SZ_REQ, remaining)     -- floored at 0</w:t>
        <w:br/>
        <w:t xml:space="preserve">  FNL_Q_REM   = remaining - ALLOC_QTY</w:t>
      </w:r>
    </w:p>
    <w:p>
      <w:pPr>
        <w:pStyle w:val="Heading3"/>
      </w:pPr>
      <w:r>
        <w:t>Worked Example</w:t>
      </w:r>
    </w:p>
    <w:p>
      <w:pPr>
        <w:spacing w:before="80" w:after="80"/>
        <w:ind w:left="283"/>
        <w:shd w:val="clear" w:fill="F0F0F0"/>
      </w:pPr>
      <w:r>
        <w:rPr>
          <w:rFonts w:ascii="Consolas" w:hAnsi="Consolas"/>
          <w:color w:val="1A1A2E"/>
          <w:sz w:val="17"/>
        </w:rPr>
        <w:t>FNL_Q = 100 units for (RDC=HYD, MAJ_CAT=SHOES, VAR_ART=123, SZ=8)</w:t>
        <w:br/>
        <w:br/>
        <w:t>Store A (ST_RANK=1, SZ_REQ=40): ALLOC=40,  remaining=60</w:t>
        <w:br/>
        <w:t>Store B (ST_RANK=2, SZ_REQ=50): ALLOC=50,  remaining=10</w:t>
        <w:br/>
        <w:t>Store C (ST_RANK=3, SZ_REQ=30): ALLOC=10,  remaining=0  ← partially served</w:t>
        <w:br/>
        <w:t>Store D (ST_RANK=4, SZ_REQ=20): ALLOC=0                 ← starved (pool exhausted)</w:t>
      </w:r>
    </w:p>
    <w:p>
      <w:r>
        <w:t>Implementation uses SQL window functions (SUM...ROWS BETWEEN UNBOUNDED PRECEDING AND 1 PRECEDING) to compute cumulative demand efficiently in a single pass.</w:t>
      </w:r>
    </w:p>
    <w:p>
      <w:pPr>
        <w:pStyle w:val="Heading2"/>
      </w:pPr>
      <w:r>
        <w:t>8.5 Reflect Back to Working Table</w:t>
      </w:r>
    </w:p>
    <w:p>
      <w:r>
        <w:t>Option-level ALLOC_QTY = SUM(size-level ALLOC_QTY) grouped by (WERKS, RDC, MAJ_CAT, GEN_ART_NUMBER, CLR) is written back to ARS_LISTING_WORKING.</w:t>
      </w:r>
    </w:p>
    <w:p>
      <w:r>
        <w:br w:type="page"/>
      </w:r>
    </w:p>
    <w:p>
      <w:pPr>
        <w:pStyle w:val="Heading1"/>
      </w:pPr>
      <w:r>
        <w:t>9. Phase 6: Output &amp; API Endpoints</w:t>
      </w:r>
    </w:p>
    <w:tbl>
      <w:tblPr>
        <w:tblStyle w:val="TableGrid"/>
        <w:tblW w:type="auto" w:w="0"/>
        <w:jc w:val="left"/>
        <w:tblLook w:firstColumn="1" w:firstRow="1" w:lastColumn="0" w:lastRow="0" w:noHBand="0" w:noVBand="1" w:val="04A0"/>
      </w:tblPr>
      <w:tblGrid>
        <w:gridCol w:w="2466"/>
        <w:gridCol w:w="2466"/>
        <w:gridCol w:w="2466"/>
        <w:gridCol w:w="2466"/>
      </w:tblGrid>
      <w:tr>
        <w:tc>
          <w:tcPr>
            <w:tcW w:type="dxa" w:w="2551"/>
            <w:shd w:fill="1B3A5C"/>
          </w:tcPr>
          <w:p>
            <w:pPr>
              <w:jc w:val="center"/>
            </w:pPr>
            <w:r>
              <w:rPr>
                <w:b/>
                <w:color w:val="FFFFFF"/>
                <w:sz w:val="18"/>
              </w:rPr>
              <w:t>Endpoint</w:t>
            </w:r>
          </w:p>
        </w:tc>
        <w:tc>
          <w:tcPr>
            <w:tcW w:type="dxa" w:w="1984"/>
            <w:shd w:fill="1B3A5C"/>
          </w:tcPr>
          <w:p>
            <w:pPr>
              <w:jc w:val="center"/>
            </w:pPr>
            <w:r>
              <w:rPr>
                <w:b/>
                <w:color w:val="FFFFFF"/>
                <w:sz w:val="18"/>
              </w:rPr>
              <w:t>Table</w:t>
            </w:r>
          </w:p>
        </w:tc>
        <w:tc>
          <w:tcPr>
            <w:tcW w:type="dxa" w:w="2551"/>
            <w:shd w:fill="1B3A5C"/>
          </w:tcPr>
          <w:p>
            <w:pPr>
              <w:jc w:val="center"/>
            </w:pPr>
            <w:r>
              <w:rPr>
                <w:b/>
                <w:color w:val="FFFFFF"/>
                <w:sz w:val="18"/>
              </w:rPr>
              <w:t>Sort Order</w:t>
            </w:r>
          </w:p>
        </w:tc>
        <w:tc>
          <w:tcPr>
            <w:tcW w:type="dxa" w:w="2835"/>
            <w:shd w:fill="1B3A5C"/>
          </w:tcPr>
          <w:p>
            <w:pPr>
              <w:jc w:val="center"/>
            </w:pPr>
            <w:r>
              <w:rPr>
                <w:b/>
                <w:color w:val="FFFFFF"/>
                <w:sz w:val="18"/>
              </w:rPr>
              <w:t>Purpose</w:t>
            </w:r>
          </w:p>
        </w:tc>
      </w:tr>
      <w:tr>
        <w:tc>
          <w:tcPr>
            <w:tcW w:type="dxa" w:w="2551"/>
          </w:tcPr>
          <w:p>
            <w:r>
              <w:rPr>
                <w:sz w:val="18"/>
              </w:rPr>
              <w:t>GET /listing/config</w:t>
            </w:r>
          </w:p>
        </w:tc>
        <w:tc>
          <w:tcPr>
            <w:tcW w:type="dxa" w:w="1984"/>
          </w:tcPr>
          <w:p>
            <w:r>
              <w:rPr>
                <w:sz w:val="18"/>
              </w:rPr>
              <w:t>Multiple</w:t>
            </w:r>
          </w:p>
        </w:tc>
        <w:tc>
          <w:tcPr>
            <w:tcW w:type="dxa" w:w="2551"/>
          </w:tcPr>
          <w:p>
            <w:r>
              <w:rPr>
                <w:sz w:val="18"/>
              </w:rPr>
              <w:t>N/A</w:t>
            </w:r>
          </w:p>
        </w:tc>
        <w:tc>
          <w:tcPr>
            <w:tcW w:type="dxa" w:w="2835"/>
          </w:tcPr>
          <w:p>
            <w:r>
              <w:rPr>
                <w:sz w:val="18"/>
              </w:rPr>
              <w:t>Load RDCs, stores, MAJ_CATs, settings</w:t>
            </w:r>
          </w:p>
        </w:tc>
      </w:tr>
      <w:tr>
        <w:tc>
          <w:tcPr>
            <w:tcW w:type="dxa" w:w="2551"/>
            <w:shd w:fill="EDF2F7"/>
          </w:tcPr>
          <w:p>
            <w:r>
              <w:rPr>
                <w:sz w:val="18"/>
              </w:rPr>
              <w:t>POST /listing/generate</w:t>
            </w:r>
          </w:p>
        </w:tc>
        <w:tc>
          <w:tcPr>
            <w:tcW w:type="dxa" w:w="1984"/>
            <w:shd w:fill="EDF2F7"/>
          </w:tcPr>
          <w:p>
            <w:r>
              <w:rPr>
                <w:sz w:val="18"/>
              </w:rPr>
              <w:t>All 4 tables</w:t>
            </w:r>
          </w:p>
        </w:tc>
        <w:tc>
          <w:tcPr>
            <w:tcW w:type="dxa" w:w="2551"/>
            <w:shd w:fill="EDF2F7"/>
          </w:tcPr>
          <w:p>
            <w:r>
              <w:rPr>
                <w:sz w:val="18"/>
              </w:rPr>
              <w:t>N/A</w:t>
            </w:r>
          </w:p>
        </w:tc>
        <w:tc>
          <w:tcPr>
            <w:tcW w:type="dxa" w:w="2835"/>
            <w:shd w:fill="EDF2F7"/>
          </w:tcPr>
          <w:p>
            <w:r>
              <w:rPr>
                <w:sz w:val="18"/>
              </w:rPr>
              <w:t>Execute full listing pipeline</w:t>
            </w:r>
          </w:p>
        </w:tc>
      </w:tr>
      <w:tr>
        <w:tc>
          <w:tcPr>
            <w:tcW w:type="dxa" w:w="2551"/>
          </w:tcPr>
          <w:p>
            <w:r>
              <w:rPr>
                <w:sz w:val="18"/>
              </w:rPr>
              <w:t>POST /listing/settings</w:t>
            </w:r>
          </w:p>
        </w:tc>
        <w:tc>
          <w:tcPr>
            <w:tcW w:type="dxa" w:w="1984"/>
          </w:tcPr>
          <w:p>
            <w:r>
              <w:rPr>
                <w:sz w:val="18"/>
              </w:rPr>
              <w:t>AppSettings</w:t>
            </w:r>
          </w:p>
        </w:tc>
        <w:tc>
          <w:tcPr>
            <w:tcW w:type="dxa" w:w="2551"/>
          </w:tcPr>
          <w:p>
            <w:r>
              <w:rPr>
                <w:sz w:val="18"/>
              </w:rPr>
              <w:t>N/A</w:t>
            </w:r>
          </w:p>
        </w:tc>
        <w:tc>
          <w:tcPr>
            <w:tcW w:type="dxa" w:w="2835"/>
          </w:tcPr>
          <w:p>
            <w:r>
              <w:rPr>
                <w:sz w:val="18"/>
              </w:rPr>
              <w:t>Save listing variables</w:t>
            </w:r>
          </w:p>
        </w:tc>
      </w:tr>
      <w:tr>
        <w:tc>
          <w:tcPr>
            <w:tcW w:type="dxa" w:w="2551"/>
            <w:shd w:fill="EDF2F7"/>
          </w:tcPr>
          <w:p>
            <w:r>
              <w:rPr>
                <w:sz w:val="18"/>
              </w:rPr>
              <w:t>GET /listing/preview?table=listing</w:t>
            </w:r>
          </w:p>
        </w:tc>
        <w:tc>
          <w:tcPr>
            <w:tcW w:type="dxa" w:w="1984"/>
            <w:shd w:fill="EDF2F7"/>
          </w:tcPr>
          <w:p>
            <w:r>
              <w:rPr>
                <w:sz w:val="18"/>
              </w:rPr>
              <w:t>ARS_LISTING</w:t>
            </w:r>
          </w:p>
        </w:tc>
        <w:tc>
          <w:tcPr>
            <w:tcW w:type="dxa" w:w="2551"/>
            <w:shd w:fill="EDF2F7"/>
          </w:tcPr>
          <w:p>
            <w:r>
              <w:rPr>
                <w:sz w:val="18"/>
              </w:rPr>
              <w:t>WERKS, MAJ_CAT, GEN_ART, CLR</w:t>
            </w:r>
          </w:p>
        </w:tc>
        <w:tc>
          <w:tcPr>
            <w:tcW w:type="dxa" w:w="2835"/>
            <w:shd w:fill="EDF2F7"/>
          </w:tcPr>
          <w:p>
            <w:r>
              <w:rPr>
                <w:sz w:val="18"/>
              </w:rPr>
              <w:t>Browse raw listing</w:t>
            </w:r>
          </w:p>
        </w:tc>
      </w:tr>
      <w:tr>
        <w:tc>
          <w:tcPr>
            <w:tcW w:type="dxa" w:w="2551"/>
          </w:tcPr>
          <w:p>
            <w:r>
              <w:rPr>
                <w:sz w:val="18"/>
              </w:rPr>
              <w:t>GET /listing/preview?table=working</w:t>
            </w:r>
          </w:p>
        </w:tc>
        <w:tc>
          <w:tcPr>
            <w:tcW w:type="dxa" w:w="1984"/>
          </w:tcPr>
          <w:p>
            <w:r>
              <w:rPr>
                <w:sz w:val="18"/>
              </w:rPr>
              <w:t>ARS_LISTING_WORKING</w:t>
            </w:r>
          </w:p>
        </w:tc>
        <w:tc>
          <w:tcPr>
            <w:tcW w:type="dxa" w:w="2551"/>
          </w:tcPr>
          <w:p>
            <w:r>
              <w:rPr>
                <w:sz w:val="18"/>
              </w:rPr>
              <w:t>ST_RANK ASC, OPT_TYPE, SEC_CT% DESC</w:t>
            </w:r>
          </w:p>
        </w:tc>
        <w:tc>
          <w:tcPr>
            <w:tcW w:type="dxa" w:w="2835"/>
          </w:tcPr>
          <w:p>
            <w:r>
              <w:rPr>
                <w:sz w:val="18"/>
              </w:rPr>
              <w:t>Browse working table</w:t>
            </w:r>
          </w:p>
        </w:tc>
      </w:tr>
      <w:tr>
        <w:tc>
          <w:tcPr>
            <w:tcW w:type="dxa" w:w="2551"/>
            <w:shd w:fill="EDF2F7"/>
          </w:tcPr>
          <w:p>
            <w:r>
              <w:rPr>
                <w:sz w:val="18"/>
              </w:rPr>
              <w:t>GET /listing/preview?table=alloc</w:t>
            </w:r>
          </w:p>
        </w:tc>
        <w:tc>
          <w:tcPr>
            <w:tcW w:type="dxa" w:w="1984"/>
            <w:shd w:fill="EDF2F7"/>
          </w:tcPr>
          <w:p>
            <w:r>
              <w:rPr>
                <w:sz w:val="18"/>
              </w:rPr>
              <w:t>ARS_ALLOC_WORKING</w:t>
            </w:r>
          </w:p>
        </w:tc>
        <w:tc>
          <w:tcPr>
            <w:tcW w:type="dxa" w:w="2551"/>
            <w:shd w:fill="EDF2F7"/>
          </w:tcPr>
          <w:p>
            <w:r>
              <w:rPr>
                <w:sz w:val="18"/>
              </w:rPr>
              <w:t>ST_RANK ASC, MAJ_CAT, SZ</w:t>
            </w:r>
          </w:p>
        </w:tc>
        <w:tc>
          <w:tcPr>
            <w:tcW w:type="dxa" w:w="2835"/>
            <w:shd w:fill="EDF2F7"/>
          </w:tcPr>
          <w:p>
            <w:r>
              <w:rPr>
                <w:sz w:val="18"/>
              </w:rPr>
              <w:t>Browse allocation table</w:t>
            </w:r>
          </w:p>
        </w:tc>
      </w:tr>
      <w:tr>
        <w:tc>
          <w:tcPr>
            <w:tcW w:type="dxa" w:w="2551"/>
          </w:tcPr>
          <w:p>
            <w:r>
              <w:rPr>
                <w:sz w:val="18"/>
              </w:rPr>
              <w:t>GET /listing/store-ranking</w:t>
            </w:r>
          </w:p>
        </w:tc>
        <w:tc>
          <w:tcPr>
            <w:tcW w:type="dxa" w:w="1984"/>
          </w:tcPr>
          <w:p>
            <w:r>
              <w:rPr>
                <w:sz w:val="18"/>
              </w:rPr>
              <w:t>ARS_STORE_RANKING</w:t>
            </w:r>
          </w:p>
        </w:tc>
        <w:tc>
          <w:tcPr>
            <w:tcW w:type="dxa" w:w="2551"/>
          </w:tcPr>
          <w:p>
            <w:r>
              <w:rPr>
                <w:sz w:val="18"/>
              </w:rPr>
              <w:t>MAJ_CAT, ST_RANK DESC</w:t>
            </w:r>
          </w:p>
        </w:tc>
        <w:tc>
          <w:tcPr>
            <w:tcW w:type="dxa" w:w="2835"/>
          </w:tcPr>
          <w:p>
            <w:r>
              <w:rPr>
                <w:sz w:val="18"/>
              </w:rPr>
              <w:t>Browse store rankings</w:t>
            </w:r>
          </w:p>
        </w:tc>
      </w:tr>
      <w:tr>
        <w:tc>
          <w:tcPr>
            <w:tcW w:type="dxa" w:w="2551"/>
            <w:shd w:fill="EDF2F7"/>
          </w:tcPr>
          <w:p>
            <w:r>
              <w:rPr>
                <w:sz w:val="18"/>
              </w:rPr>
              <w:t>GET /listing/summary</w:t>
            </w:r>
          </w:p>
        </w:tc>
        <w:tc>
          <w:tcPr>
            <w:tcW w:type="dxa" w:w="1984"/>
            <w:shd w:fill="EDF2F7"/>
          </w:tcPr>
          <w:p>
            <w:r>
              <w:rPr>
                <w:sz w:val="18"/>
              </w:rPr>
              <w:t>ARS_LISTING</w:t>
            </w:r>
          </w:p>
        </w:tc>
        <w:tc>
          <w:tcPr>
            <w:tcW w:type="dxa" w:w="2551"/>
            <w:shd w:fill="EDF2F7"/>
          </w:tcPr>
          <w:p>
            <w:r>
              <w:rPr>
                <w:sz w:val="18"/>
              </w:rPr>
              <w:t>N/A</w:t>
            </w:r>
          </w:p>
        </w:tc>
        <w:tc>
          <w:tcPr>
            <w:tcW w:type="dxa" w:w="2835"/>
            <w:shd w:fill="EDF2F7"/>
          </w:tcPr>
          <w:p>
            <w:r>
              <w:rPr>
                <w:sz w:val="18"/>
              </w:rPr>
              <w:t>Stats: by RDC, MAJ_CAT, OPT_TYPE</w:t>
            </w:r>
          </w:p>
        </w:tc>
      </w:tr>
      <w:tr>
        <w:tc>
          <w:tcPr>
            <w:tcW w:type="dxa" w:w="2551"/>
          </w:tcPr>
          <w:p>
            <w:r>
              <w:rPr>
                <w:sz w:val="18"/>
              </w:rPr>
              <w:t>POST /listing/create-final</w:t>
            </w:r>
          </w:p>
        </w:tc>
        <w:tc>
          <w:tcPr>
            <w:tcW w:type="dxa" w:w="1984"/>
          </w:tcPr>
          <w:p>
            <w:r>
              <w:rPr>
                <w:sz w:val="18"/>
              </w:rPr>
              <w:t>ARS_LISTING_WORKING</w:t>
            </w:r>
          </w:p>
        </w:tc>
        <w:tc>
          <w:tcPr>
            <w:tcW w:type="dxa" w:w="2551"/>
          </w:tcPr>
          <w:p>
            <w:r>
              <w:rPr>
                <w:sz w:val="18"/>
              </w:rPr>
              <w:t>N/A</w:t>
            </w:r>
          </w:p>
        </w:tc>
        <w:tc>
          <w:tcPr>
            <w:tcW w:type="dxa" w:w="2835"/>
          </w:tcPr>
          <w:p>
            <w:r>
              <w:rPr>
                <w:sz w:val="18"/>
              </w:rPr>
              <w:t>Re-create working with custom filters</w:t>
            </w:r>
          </w:p>
        </w:tc>
      </w:tr>
      <w:tr>
        <w:tc>
          <w:tcPr>
            <w:tcW w:type="dxa" w:w="2551"/>
            <w:shd w:fill="EDF2F7"/>
          </w:tcPr>
          <w:p>
            <w:r>
              <w:rPr>
                <w:sz w:val="18"/>
              </w:rPr>
              <w:t>GET /listing/final/preview</w:t>
            </w:r>
          </w:p>
        </w:tc>
        <w:tc>
          <w:tcPr>
            <w:tcW w:type="dxa" w:w="1984"/>
            <w:shd w:fill="EDF2F7"/>
          </w:tcPr>
          <w:p>
            <w:r>
              <w:rPr>
                <w:sz w:val="18"/>
              </w:rPr>
              <w:t>ARS_LISTING_WORKING</w:t>
            </w:r>
          </w:p>
        </w:tc>
        <w:tc>
          <w:tcPr>
            <w:tcW w:type="dxa" w:w="2551"/>
            <w:shd w:fill="EDF2F7"/>
          </w:tcPr>
          <w:p>
            <w:r>
              <w:rPr>
                <w:sz w:val="18"/>
              </w:rPr>
              <w:t>WERKS, MAJ_CAT, GEN_ART, CLR</w:t>
            </w:r>
          </w:p>
        </w:tc>
        <w:tc>
          <w:tcPr>
            <w:tcW w:type="dxa" w:w="2835"/>
            <w:shd w:fill="EDF2F7"/>
          </w:tcPr>
          <w:p>
            <w:r>
              <w:rPr>
                <w:sz w:val="18"/>
              </w:rPr>
              <w:t>Browse final table</w:t>
            </w:r>
          </w:p>
        </w:tc>
      </w:tr>
      <w:tr>
        <w:tc>
          <w:tcPr>
            <w:tcW w:type="dxa" w:w="2551"/>
          </w:tcPr>
          <w:p>
            <w:r>
              <w:rPr>
                <w:sz w:val="18"/>
              </w:rPr>
              <w:t>GET /listing/alloc-preview</w:t>
            </w:r>
          </w:p>
        </w:tc>
        <w:tc>
          <w:tcPr>
            <w:tcW w:type="dxa" w:w="1984"/>
          </w:tcPr>
          <w:p>
            <w:r>
              <w:rPr>
                <w:sz w:val="18"/>
              </w:rPr>
              <w:t>ARS_ALLOC_WORKING</w:t>
            </w:r>
          </w:p>
        </w:tc>
        <w:tc>
          <w:tcPr>
            <w:tcW w:type="dxa" w:w="2551"/>
          </w:tcPr>
          <w:p>
            <w:r>
              <w:rPr>
                <w:sz w:val="18"/>
              </w:rPr>
              <w:t>ST_RANK ASC, MAJ_CAT, SZ</w:t>
            </w:r>
          </w:p>
        </w:tc>
        <w:tc>
          <w:tcPr>
            <w:tcW w:type="dxa" w:w="2835"/>
          </w:tcPr>
          <w:p>
            <w:r>
              <w:rPr>
                <w:sz w:val="18"/>
              </w:rPr>
              <w:t>Browse alloc table</w:t>
            </w:r>
          </w:p>
        </w:tc>
      </w:tr>
    </w:tbl>
    <w:p>
      <w:pPr>
        <w:pStyle w:val="Heading1"/>
      </w:pPr>
      <w:r>
        <w:t>10. Data Flow Diagram</w:t>
      </w:r>
    </w:p>
    <w:p>
      <w:pPr>
        <w:spacing w:before="80" w:after="80"/>
        <w:ind w:left="283"/>
        <w:shd w:val="clear" w:fill="F0F0F0"/>
      </w:pPr>
      <w:r>
        <w:rPr>
          <w:rFonts w:ascii="Consolas" w:hAnsi="Consolas"/>
          <w:color w:val="1A1A2E"/>
          <w:sz w:val="17"/>
        </w:rPr>
        <w:t xml:space="preserve">  Master Tables                    MSA Output              Grid Output</w:t>
        <w:br/>
        <w:t xml:space="preserve">  ┌──────────────┐              ┌──────────────┐        ┌──────────────────┐</w:t>
        <w:br/>
        <w:t xml:space="preserve">  │ ST_MASTER    │              │ ARS_MSA_     │        │ ARS_GRID_MJ_     │</w:t>
        <w:br/>
        <w:t xml:space="preserve">  │ CO_MAJ_CAT   │              │ GEN_ART      │        │ GEN_ART          │</w:t>
        <w:br/>
        <w:t xml:space="preserve">  │ ST_MAJ_CAT   │              │ VAR_ART      │        │ VAR_ART          │</w:t>
        <w:br/>
        <w:t xml:space="preserve">  └──────┬───────┘              └──────┬───────┘        └────────┬─────────┘</w:t>
        <w:br/>
        <w:t xml:space="preserve">         │                             │                         │</w:t>
        <w:br/>
        <w:t xml:space="preserve">    ┌────▼────────┐                    │                         │</w:t>
        <w:br/>
        <w:t xml:space="preserve">    │ Pre-Grid    │                    │                         │</w:t>
        <w:br/>
        <w:t xml:space="preserve">    │ Calculations│                    │                         │</w:t>
        <w:br/>
        <w:t xml:space="preserve">    │ (Phase 1)   │                    │                         │</w:t>
        <w:br/>
        <w:t xml:space="preserve">    └────┬────────┘                    │                         │</w:t>
        <w:br/>
        <w:t xml:space="preserve">         │                             │                         │</w:t>
        <w:br/>
        <w:t xml:space="preserve">    ┌────▼────────┐               ┌────▼─────────────────────────▼──┐</w:t>
        <w:br/>
        <w:t xml:space="preserve">    │ ARS_CALC_   │               │         ARS_LISTING              │</w:t>
        <w:br/>
        <w:t xml:space="preserve">    │ ST_MAJ_CAT  │──DPN,SAL_D──&gt; │  Part 1: Grid stock (IS_NEW=0)  │</w:t>
        <w:br/>
        <w:t xml:space="preserve">    │ ST_ART      │               │  Part 2: MSA new    (IS_NEW=1)  │</w:t>
        <w:br/>
        <w:t xml:space="preserve">    └─────────────┘               │  Part 3: Enrich + Tag + MIX     │</w:t>
        <w:br/>
        <w:t xml:space="preserve">                                  │  Part 4: Grid joins + OPT_MBQ   │</w:t>
        <w:br/>
        <w:t xml:space="preserve">                                  └──────────────┬──────────────────┘</w:t>
        <w:br/>
        <w:t xml:space="preserve">                                                 │</w:t>
        <w:br/>
        <w:t xml:space="preserve">                          ┌──────────────────────┼───────────────────┐</w:t>
        <w:br/>
        <w:t xml:space="preserve">                          │                      │                   │</w:t>
        <w:br/>
        <w:t xml:space="preserve">                  ┌───────▼───────┐    ┌─────────▼──────┐   ┌───────▼────────┐</w:t>
        <w:br/>
        <w:t xml:space="preserve">                  │ ARS_STORE_    │    │ ARS_LISTING_   │   │ ARS_ALLOC_     │</w:t>
        <w:br/>
        <w:t xml:space="preserve">                  │ RANKING       │──&gt; │ WORKING        │──&gt;│ WORKING        │</w:t>
        <w:br/>
        <w:t xml:space="preserve">                  │ (Phase 3)     │    │ (Phase 4)      │   │ (Phase 5)      │</w:t>
        <w:br/>
        <w:t xml:space="preserve">                  └───────────────┘    └────────────────┘   └────────────────┘</w:t>
      </w:r>
    </w:p>
    <w:p>
      <w:r>
        <w:br w:type="page"/>
      </w:r>
    </w:p>
    <w:p>
      <w:pPr>
        <w:pStyle w:val="Heading1"/>
      </w:pPr>
      <w:r>
        <w:t>11. Review Notes &amp; Observations</w:t>
      </w:r>
    </w:p>
    <w:p>
      <w:pPr>
        <w:pStyle w:val="Heading2"/>
      </w:pPr>
      <w:r>
        <w:t>11.1 SQL Injection Risk (Low)</w:t>
      </w:r>
    </w:p>
    <w:p>
      <w:r>
        <w:t>Filter values from GenerateRequest (e.g., maj_cat_values, store_codes) are interpolated directly into SQL strings via f-strings at listing.py:348-357. The _build_filter_where helper uses parameterized queries, but the core generation logic builds IN (...) clauses via string concatenation. Since these come from authenticated API calls (not public input), the risk is low but worth noting for a future security hardening pass.</w:t>
      </w:r>
    </w:p>
    <w:p>
      <w:pPr>
        <w:pStyle w:val="Heading2"/>
      </w:pPr>
      <w:r>
        <w:t>11.2 Waterfall Allocation — Correctly Implemented</w:t>
      </w:r>
    </w:p>
    <w:p>
      <w:r>
        <w:t>The CTE-based window function approach at listing.py:1698-1736 properly handles shared pool consumption using ROWS BETWEEN UNBOUNDED PRECEDING AND 1 PRECEDING. This prevents double-counting and ensures stores are served in ST_RANK order.</w:t>
      </w:r>
    </w:p>
    <w:p>
      <w:pPr>
        <w:pStyle w:val="Heading2"/>
      </w:pPr>
      <w:r>
        <w:t>11.3 Performance Optimization</w:t>
      </w:r>
    </w:p>
    <w:p>
      <w:r>
        <w:t>The pre-resolve MP step (Part 4) that materializes vw_master_product columns onto the listing once is a significant optimization. Without it, each grid would re-join the ~5M-row MP view separately. Index creation is also gated (&gt;= 5,000 rows) to avoid overhead on small listings.</w:t>
      </w:r>
    </w:p>
    <w:p>
      <w:pPr>
        <w:pStyle w:val="Heading2"/>
      </w:pPr>
      <w:r>
        <w:t>11.4 MIX Rules</w:t>
      </w:r>
    </w:p>
    <w:p>
      <w:r>
        <w:t>MIX(b) applies to ALL rows (both IS_NEW=0 and IS_NEW=1) — any OPT with VAR_FNL_COUNT / VAR_COUNT &lt; 60% is tagged MIX. MIX aggregation always groups at (WERKS, MAJ_CAT) level, enforcing max 1 MIX row per store × MAJ_CAT. ALL MIX-tagged rows (IS_NEW=0 and IS_NEW=1) are aggregated together.</w:t>
      </w:r>
    </w:p>
    <w:p>
      <w:pPr>
        <w:pStyle w:val="Heading2"/>
      </w:pPr>
      <w:r>
        <w:t>11.5 AGE Handling for Rate Selection</w:t>
      </w:r>
    </w:p>
    <w:p>
      <w:r>
        <w:t>IS_NEW=1 rows always get effective AGE = 0 (new MSA OPTs are always 'new', even if master data carries a stale AGE value). AGE = NULL, blank, or 0 also uses the new-article rate (includes PER_OPT_SALE). Only IS_NEW=0 rows with AGE &gt;= age_threshold use the default rate (excludes PER_OPT_SALE).</w:t>
      </w:r>
    </w:p>
    <w:p>
      <w:pPr>
        <w:pStyle w:val="Heading2"/>
      </w:pPr>
      <w:r>
        <w:t>11.6 HOLD_DAYS Only for IS_NEW=1</w:t>
      </w:r>
    </w:p>
    <w:p>
      <w:r>
        <w:t>HOLD_DAYS is correctly applied only to new MSA-recommended OPTs (IS_NEW=1). Existing store OPTs get OPT_MBQ_WH = OPT_MBQ (no extra buffer). This is by design — new OPTs need transit time; existing stock is already in-store.</w:t>
      </w:r>
    </w:p>
    <w:p>
      <w:pPr>
        <w:pStyle w:val="Heading2"/>
      </w:pPr>
      <w:r>
        <w:t>11.7 Error Resilience</w:t>
      </w:r>
    </w:p>
    <w:p>
      <w:r>
        <w:t>Most steps are wrapped in try-except blocks. Partial failures are logged but don't block the pipeline. This means the listing may complete with some columns as NULL if upstream tables are missing. The comprehensive step timings logged at the end help diagnose issues.</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