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ARS Rule Master</w:t>
      </w:r>
    </w:p>
    <w:p>
      <w:r>
        <w:rPr>
          <w:b w:val="0"/>
          <w:i/>
        </w:rPr>
        <w:t>MSA · Grid Builder · Listing · Allocation · Hold/Pending Allocation</w:t>
      </w:r>
    </w:p>
    <w:p>
      <w:r>
        <w:rPr>
          <w:b w:val="0"/>
          <w:i w:val="0"/>
        </w:rPr>
        <w:t>Audience: anyone reviewing an ARS run output. Use this as the single reference to answer 'is the system following the rules?' and to suggest new rules where you see gaps.</w:t>
      </w:r>
    </w:p>
    <w:p>
      <w:r>
        <w:rPr>
          <w:b w:val="0"/>
          <w:i w:val="0"/>
        </w:rPr>
        <w:t>Source files (deep dives): .claude/agents/ars_flow_kb/INDEX.md (per-module rule files); backend/app/services/ (implementation); backend/app/api/v1/endpoints/listing.py (OPT_TYPE classification).</w:t>
      </w:r>
    </w:p>
    <w:p>
      <w:r>
        <w:rPr>
          <w:b w:val="0"/>
          <w:i/>
        </w:rPr>
        <w:t>Generated 2026-06-26 from docs/RULE_MASTER.md</w:t>
      </w:r>
    </w:p>
    <w:p>
      <w:pPr>
        <w:pStyle w:val="Heading1"/>
      </w:pPr>
      <w:r>
        <w:t>1. Pipeline at a glance</w:t>
      </w:r>
    </w:p>
    <w:p>
      <w:r>
        <w:rPr>
          <w:b w:val="0"/>
          <w:i w:val="0"/>
        </w:rPr>
        <w:t>MSA Calculation → Grid Builder → Listing → Allocation → Hold/Pending Allocation</w:t>
      </w:r>
    </w:p>
    <w:p>
      <w:r>
        <w:rPr>
          <w:b w:val="0"/>
          <w:i w:val="0"/>
        </w:rPr>
        <w:t>Outputs flow: ARS_MSA_* → ARS_GRID_* → ARS_LISTING → ARS_LISTED / ARS_ALLOC_HISTORY → ARS_PEND_ALC + ARS_NL_TBL_HOLD_TRACKING</w:t>
      </w:r>
    </w:p>
    <w:p>
      <w:pPr>
        <w:pStyle w:val="Heading1"/>
      </w:pPr>
      <w:r>
        <w:t>2. Cross-cutting invariants</w:t>
      </w:r>
    </w:p>
    <w:p>
      <w:r>
        <w:rPr>
          <w:b w:val="0"/>
          <w:i w:val="0"/>
        </w:rPr>
        <w:t>These apply across MSA / Grid / Listing / Allocation. A run that violates any is broken.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Common violation site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OPT uniqueness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One (WERKS, MAJ_CAT, GEN_ART, CLR) ⇒ exactly one OPT_TYPE (RL ∨ TBC ∨ TBL ∨ MIX) after Listing Part 3.6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Hold/unpark paths if OPT_TYPE changes silently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Growth at MJ + grid only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Growth % is applied at MAJ_CAT × grid level. Never per OPT_TYPE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Any code that scales an OPT-row's MBQ by growth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MBQ sparseness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MBQ = 0 means no constraint at that grain. Do not apply 1.30× breach when MBQ = 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Sec-cap path if it treats 0 as 'zero allowed'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Sec-cap dims must propagate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FAB, MACRO_MVGR, MICRO_MVGR, M_VND_CD, RNG_SEG must survive listing → listed → alloc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Any pipeline stage that drops a column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ACS_D ≠ daily sale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ACS_D is an aggregated demand figure. For velocity, use MAX_DAILY_SALE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Anywhere ACS_D is divided by days as if it were a rate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RNG_SEG = MRP tier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Values are E / V / P / SP (essential / value / premium / super-premium). Not a free text field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UI filters that allow arbitrary values</w:t>
            </w:r>
          </w:p>
        </w:tc>
      </w:tr>
    </w:tbl>
    <w:p>
      <w:pPr>
        <w:pStyle w:val="Heading1"/>
      </w:pPr>
      <w:r>
        <w:t>3. MSA Calculation rules</w:t>
      </w:r>
    </w:p>
    <w:p>
      <w:r>
        <w:rPr>
          <w:b w:val="0"/>
          <w:i/>
        </w:rPr>
        <w:t>Source: backend/app/services/msa_service.py — MSAService.calculate()</w:t>
      </w:r>
    </w:p>
    <w:p>
      <w:r>
        <w:rPr>
          <w:b w:val="0"/>
          <w:i/>
        </w:rPr>
        <w:t>Trigger: POST /api/v1/msa/calculate (via msa_job_service)</w:t>
      </w:r>
    </w:p>
    <w:p>
      <w:r>
        <w:rPr>
          <w:b w:val="0"/>
          <w:i/>
        </w:rPr>
        <w:t>Outputs (rep_data DB): ARS_MSA_TOTAL, ARS_MSA_VAR_ART, ARS_MSA_GEN_ART, MSA_Calculation_Sequence</w:t>
      </w:r>
    </w:p>
    <w:p>
      <w:pPr>
        <w:pStyle w:val="Heading2"/>
      </w:pPr>
      <w:r>
        <w:t>3.1 11-step MSA flow (universe-anchored, June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Filter SLOC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Keep only rows where SLOC IN (selected_slocs). Out-of-scope shelves never contribute stock.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Normalize numerics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Cast to numeric, NaN → 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Fill missing dims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Apply column defaults (e.g. CLR='NA')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SEG filter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Keep SEG IN ('APP','GM')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Pivot by SLOC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Rename ST_CD → RDC immediately after pivot (must happen before any downstream column lookup)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Universe backfill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_load_universe(slocs, date) returns (RDC, GEN_ART) union of: stock in selected SLOCs, open ARS_PEND_ALC, open ARS_NL_TBL_HOLD_TRACKING. Backfill VAR_ARTs from vw_master_product so every PEND/HOLD has a row.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Merge PEND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ARS_PEND_ALC → PEND_QTY on (RDC, ARTICLE_NUMBER)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Merge HOLD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ARS_NL_TBL_HOLD_TRACKING → HOLD_QTY (map WERKS → RDC)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Compute FNL_Q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FNL_Q = max(STK − PEND − HOLD, 0)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Threshold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Keep groups where Σ FNL_Q + Σ PEND_QTY + Σ HOLD_QTY &gt; threshold (admits pend-only / hold-only groups)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Aggregate to GEN_ART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Group VAR_ART → GEN_ART by (RDC, MAJ_CAT, GEN_ART_NUMBER, CLR)</w:t>
            </w:r>
          </w:p>
        </w:tc>
      </w:tr>
    </w:tbl>
    <w:p>
      <w:pPr>
        <w:pStyle w:val="Heading2"/>
      </w:pPr>
      <w:r>
        <w:t>3.2 Universe rule (post-correction, June 2026)</w:t>
      </w:r>
    </w:p>
    <w:p>
      <w:r>
        <w:rPr>
          <w:b w:val="0"/>
          <w:i w:val="0"/>
        </w:rPr>
        <w:t>Stock contribution stays SLOC-scoped. Products with stock only on non-selected shelves do not enter MSA. The universe expands only when a real obligation (PEND or HOLD) attaches to the (RDC, GEN_ART) pair. Cross-shelf stock alone is never enough.</w:t>
      </w:r>
    </w:p>
    <w:p>
      <w:pPr>
        <w:pStyle w:val="Heading2"/>
      </w:pPr>
      <w:r>
        <w:t>3.3 Reconciliation guarantees</w:t>
      </w:r>
    </w:p>
    <w:p>
      <w:r>
        <w:rPr>
          <w:b w:val="0"/>
          <w:i w:val="0"/>
        </w:rPr>
        <w:t>All must hold after every Generate. If any ≠ 0, the bug is upstream of allocation.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Pass condition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Σ TOTAL.PEND_QTY == Σ ARS_PEND_ALC.PEND_QTY for IS_CLOSED=0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Δ = 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Σ TOTAL.HOLD_QTY == Σ ARS_NL_TBL_HOLD_TRACKING.HOLD_REM for IS_CLOSED=0 (via WERKS→RDC)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Δ = 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Σ TOTAL.STK_QTY == Σ VW_ET_MSA_STK_WITH_MASTER.STK_Q for run date, selected SLOCs, SEG IN ('APP','GM')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Δ = 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count(distinct VAR_ART.ARTICLE_NUMBER) == count(distinct TOTAL.ARTICLE_NUMBER) per passing group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Equal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Per (RDC, MAJ_CAT, GEN_ART, CLR): GEN_ART.X == Σ VAR_ART.X for X ∈ {STK_QTY, PEND_QTY, HOLD_QTY, FNL_Q}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Equal</w:t>
            </w:r>
          </w:p>
        </w:tc>
      </w:tr>
    </w:tbl>
    <w:p>
      <w:pPr>
        <w:pStyle w:val="Heading2"/>
      </w:pPr>
      <w:r>
        <w:t>3.4 Eight write paths to ARS_MSA_TOTAL / VAR_ART / GEN_ART</w:t>
      </w:r>
    </w:p>
    <w:p>
      <w:r>
        <w:rPr>
          <w:b w:val="0"/>
          <w:i w:val="0"/>
        </w:rPr>
        <w:t>Only path 1 inserts rows. Paths 2-8 are UPDATE-only and assume the row exists — that's why universe-anchored Step 6 matters.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Writes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msa_result_storage.store_results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MSA Generate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TRUNCATE+INSERT all 3 tables; auto-runs paths 7+8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adjust_msa_after_pend_insert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PEND_ALC INSERT (manual, CSV, approve_parked)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PEND_QTY/FNL_Q for affected (RDC, ART)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apply_pend_alc_delta(sign=±1)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PEND_ALC mutation with explicit sign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PEND_QTY/FNL_Q delta in all 3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apply_pend_alc_delta_by_session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Approve Parked / session-scoped revert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Same as #3, scoped by SESSION_ID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apply_hold_clear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Hold Dashboard 'Clear'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HOLD_QTY/FNL_Q for closed hold rows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apply_hold_revise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Hold Dashboard 'Revise'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HOLD_QTY/FNL_Q for revised hold rows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bootstrap_msa_pend_sync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End of #1, post-revert, post-grid-build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Full reseed of PEND_QTY/FNL_Q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bootstrap_msa_hold_sync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End of #1, after approve_parked PEND delta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Reseed HOLD_QTY/FNL_Q</w:t>
            </w:r>
          </w:p>
        </w:tc>
      </w:tr>
    </w:tbl>
    <w:p>
      <w:pPr>
        <w:pStyle w:val="Heading1"/>
      </w:pPr>
      <w:r>
        <w:t>4. Grid Builder rules</w:t>
      </w:r>
    </w:p>
    <w:p>
      <w:r>
        <w:rPr>
          <w:b w:val="0"/>
          <w:i/>
        </w:rPr>
        <w:t>Source: backend/app/services/grid_calculations.py, backend/app/api/v1/endpoints/grid_builder.py</w:t>
      </w:r>
    </w:p>
    <w:p>
      <w:pPr>
        <w:pStyle w:val="Heading2"/>
      </w:pPr>
      <w:r>
        <w:t>4.1 Grid taxonomy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MJ_RNG_SEG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Primary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MAJ_CAT × RNG_SEG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Main MBQ &amp; growth driver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MJ_FAB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Sec-cap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MAJ_CAT × FAB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Fabric breach gate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MJ_MICRO_MVGR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Sec-cap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MAJ_CAT × MICRO_MVGR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Micro-vendor-group gate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MJ_&lt;other&gt;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Sec-cap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MAJ_CAT × &lt;dim&gt;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Configurable extras</w:t>
            </w:r>
          </w:p>
        </w:tc>
      </w:tr>
    </w:tbl>
    <w:p>
      <w:r>
        <w:rPr>
          <w:b w:val="0"/>
          <w:i w:val="0"/>
        </w:rPr>
        <w:t>RNG_SEG values: E (essential) / V (value) / P (premium) / SP (super-premium).</w:t>
      </w:r>
    </w:p>
    <w:p>
      <w:pPr>
        <w:pStyle w:val="Heading2"/>
      </w:pPr>
      <w:r>
        <w:t>4.2 Required dimensions on every grid row</w:t>
      </w:r>
    </w:p>
    <w:p>
      <w:r>
        <w:rPr>
          <w:b w:val="0"/>
          <w:i w:val="0"/>
        </w:rPr>
        <w:t>Every grid row must carry FAB, MACRO_MVGR, MICRO_MVGR, M_VND_CD, RNG_SEG. If any are dropped between listing → listed → alloc, sec-cap silently loses grids (invariant 4).</w:t>
      </w:r>
    </w:p>
    <w:p>
      <w:pPr>
        <w:pStyle w:val="Heading2"/>
      </w:pPr>
      <w:r>
        <w:t>4.3 Growth % rule</w:t>
      </w:r>
    </w:p>
    <w:p>
      <w:r>
        <w:rPr>
          <w:b w:val="0"/>
          <w:i w:val="0"/>
        </w:rPr>
        <w:t>Growth is applied only at MAJ_CAT + grid level. Never per OPT_TYPE. Holds for the main path and any fallback path (invariant 2).</w:t>
      </w:r>
    </w:p>
    <w:p>
      <w:pPr>
        <w:pStyle w:val="Heading2"/>
      </w:pPr>
      <w:r>
        <w:t>4.4 Sec-cap dispatch (strict mode, default since 2026-06-16)</w:t>
      </w:r>
    </w:p>
    <w:p>
      <w:r>
        <w:rPr>
          <w:b w:val="0"/>
          <w:i w:val="0"/>
        </w:rPr>
        <w:t>When apply_sec_cap_in_normal = True (default), for each grid where ARS_GRID_BUILDER.sec_cap_applicable = 1:</w:t>
      </w:r>
    </w:p>
    <w:p>
      <w:r>
        <w:rPr>
          <w:b w:val="0"/>
          <w:i w:val="0"/>
        </w:rPr>
        <w:t xml:space="preserve">    budget = max(0, MBQ_ORIG × sec_cap_pct% − STK_TTL)</w:t>
      </w:r>
    </w:p>
    <w:p>
      <w:r>
        <w:rPr>
          <w:b w:val="0"/>
          <w:i w:val="0"/>
        </w:rPr>
        <w:t xml:space="preserve">    breach ⇒ block the OPT row at the main-pass pre-gate</w:t>
      </w:r>
    </w:p>
    <w:p>
      <w:r>
        <w:rPr>
          <w:b w:val="0"/>
          <w:i w:val="0"/>
        </w:rPr>
        <w:t>sec_cap_pct is per-grid (ARS_GRID_BUILDER.sec_cap_pct, default 130 when NULL). Strict binary semantics — no high-demand override.</w:t>
      </w:r>
    </w:p>
    <w:p>
      <w:pPr>
        <w:pStyle w:val="Heading2"/>
      </w:pPr>
      <w:r>
        <w:t>4.5 Grid schema management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_ensure_hierarchy_table is add-only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Deleting a grid / setting Inactive does NOT drop a column from ARS_GRID_HIERARCHY; data survives accidental deletes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Physical column order is no longer reshuffled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Consumers reference by name, not ordinal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Orphan column removal goes through POST /grid-builder/hierarchy/compact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Explicit admin action; default dry_run=true. Includes MERGE_&lt;X&gt; orphans when parent X is gone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No DBCC SHRINKFILE after Run-All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Routine shrink fragments indexes; file regrows next run anyway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S5 _insert_missing_msa_rows skipped when grid.pivot_only=1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Article-grain grids would only get (NA,NA,NA) placeholders polluting downstream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bootstrap_msa_pend_sync at end of Run-All is kept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Cheap safety net; prevents PEND/FNL_Q drift after heavy rebuild</w:t>
            </w:r>
          </w:p>
        </w:tc>
      </w:tr>
    </w:tbl>
    <w:p>
      <w:pPr>
        <w:pStyle w:val="Heading1"/>
      </w:pPr>
      <w:r>
        <w:t>5. Listing rules</w:t>
      </w:r>
    </w:p>
    <w:p>
      <w:r>
        <w:rPr>
          <w:b w:val="0"/>
          <w:i/>
        </w:rPr>
        <w:t>Source: backend/app/api/v1/endpoints/listing.py (Parts 1 → 8.5)</w:t>
      </w:r>
    </w:p>
    <w:p>
      <w:pPr>
        <w:pStyle w:val="Heading2"/>
      </w:pPr>
      <w:r>
        <w:t>5.1 OPT_TYPE classification (Part 3.6) — decision table</w:t>
      </w:r>
    </w:p>
    <w:p>
      <w:r>
        <w:rPr>
          <w:b w:val="0"/>
          <w:i w:val="0"/>
        </w:rPr>
        <w:t>Evaluated top to bottom, first match wins. Parameters: stock_threshold_pct (default 0.6), default_acs_d (18), min_size_count (3).</w:t>
      </w:r>
    </w:p>
    <w:p>
      <w:r>
        <w:rPr>
          <w:b w:val="0"/>
          <w:i/>
        </w:rPr>
        <w:t>Let SUPPLY_OK = (MSA_FNL_Q &gt; 0) OR (RL_HOLD_QTY &gt; 0)</w:t>
      </w:r>
    </w:p>
    <w:p>
      <w:r>
        <w:rPr>
          <w:b w:val="0"/>
          <w:i/>
        </w:rPr>
        <w:t>Let ADEQUATE_STK = STK_TTL ≥ stock_threshold_pct × COALESCE(NULLIF(ACS_D,0), default_acs_d)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MIX (a) — nothing to send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NOT ADEQUATE_STK AND MSA_FNL_Q = 0 AND RL_HOLD_QTY = 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MIX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MIX (b) — poor color fill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VAR_COUNT &gt; 0 AND (VAR_FNL_COUNT / VAR_COUNT &lt; threshold OR VAR_FNL_COUNT &lt; min_size_count)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MIX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RL — adequate stock or live hold, plus fresh MSA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(ADEQUATE_STK OR RL_HOLD_QTY &gt; 0) AND MSA_FNL_Q &gt; 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RL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TBC — low (positive) stock, supply available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0 &lt; STK_TTL &lt; threshold × ACS_D AND (MSA_FNL_Q &gt; 0 OR RL_HOLD_QTY &gt; 0)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TBC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TBL — zero/negative stock, supply available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STK_TTL ≤ 0 AND (MSA_FNL_Q &gt; 0 OR RL_HOLD_QTY &gt; 0)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TBL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Catch-all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(none of the above)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MIX</w:t>
            </w:r>
          </w:p>
        </w:tc>
      </w:tr>
    </w:tbl>
    <w:p>
      <w:pPr>
        <w:pStyle w:val="Heading2"/>
      </w:pPr>
      <w:r>
        <w:t>5.2 MIX aggregation (Part 3.7)</w:t>
      </w:r>
    </w:p>
    <w:p>
      <w:r>
        <w:rPr>
          <w:b w:val="0"/>
          <w:i w:val="0"/>
        </w:rPr>
        <w:t>MIX rows are always aggregated. Legacy aliases: aggregate → st_maj, mark → each.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mix_mode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Behaviour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st_maj_rng (default)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1 MIX row per (WERKS, MAJ_CAT, RNG_SEG) — finer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st_maj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1 MIX row per (WERKS, MAJ_CAT)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each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Keep each MIX row as-is (tag only)</w:t>
            </w:r>
          </w:p>
        </w:tc>
      </w:tr>
    </w:tbl>
    <w:p>
      <w:pPr>
        <w:pStyle w:val="Heading2"/>
      </w:pPr>
      <w:r>
        <w:t>5.3 Sequencing &amp; ordering</w:t>
      </w:r>
    </w:p>
    <w:p>
      <w:r>
        <w:rPr>
          <w:b w:val="0"/>
          <w:i w:val="0"/>
        </w:rPr>
        <w:t>Working/alloc rows ordered: ST_RANK → MAJ_CAT → OPT_TYPE (RL=1, TBC=2, TBL=3) → OPT_PRIORITY_RANK → WERKS [→ SZ for alloc]. ST_RANK is per-MAJ_CAT priority rank of the store.</w:t>
      </w:r>
    </w:p>
    <w:p>
      <w:pPr>
        <w:pStyle w:val="Heading2"/>
      </w:pPr>
      <w:r>
        <w:t>5.4 OPT_MBQ rules</w:t>
      </w:r>
    </w:p>
    <w:p>
      <w:pPr>
        <w:pStyle w:val="ListBullet"/>
      </w:pPr>
      <w:r>
        <w:t>HOLD_DAYS extra days apply only to OPT_TYPE='TBL' (OPT_MBQ_WH).</w:t>
      </w:r>
    </w:p>
    <w:p>
      <w:pPr>
        <w:pStyle w:val="ListBullet"/>
      </w:pPr>
      <w:r>
        <w:t>OPT_MBQ = 0 when OPT_TYPE = 'MIX'.</w:t>
      </w:r>
    </w:p>
    <w:p>
      <w:pPr>
        <w:pStyle w:val="ListBullet"/>
      </w:pPr>
      <w:r>
        <w:t>For new articles (IS_NEW=1 AND AGE &lt; age_threshold), use PER_OPT_SALE rate instead of ACS_D (age_threshold default 15).</w:t>
      </w:r>
    </w:p>
    <w:p>
      <w:pPr>
        <w:pStyle w:val="Heading2"/>
      </w:pPr>
      <w:r>
        <w:t>5.5 MJ_REQ caps (per OPT_TYPE downward cap)</w:t>
      </w:r>
    </w:p>
    <w:p>
      <w:r>
        <w:rPr>
          <w:b w:val="0"/>
          <w:i w:val="0"/>
        </w:rPr>
        <w:t>After waterfall, SUM(SHIP_QTY) for each OPT_TYPE per (WERKS, MAJ_CAT) is clamped to cap_pct% × MJ_REQ. Defaults: rl_mj_req_cap_pct = tbc_mj_req_cap_pct = tbl_mj_req_cap_pct = 100.0. 0 disables.</w:t>
      </w:r>
    </w:p>
    <w:p>
      <w:pPr>
        <w:pStyle w:val="Heading2"/>
      </w:pPr>
      <w:r>
        <w:t>5.6 MBQ caps (Decision 4-B)</w:t>
      </w:r>
    </w:p>
    <w:p>
      <w:r>
        <w:rPr>
          <w:b w:val="0"/>
          <w:i w:val="0"/>
        </w:rPr>
        <w:t>Anchored to MJ_MBQ_ORIG (NOT post-growth MJ_MBQ_REV). Defaults 100 = no over-ship vs original MBQ. 0 disables.</w:t>
      </w:r>
    </w:p>
    <w:p>
      <w:pPr>
        <w:pStyle w:val="Heading2"/>
      </w:pPr>
      <w:r>
        <w:t>5.7 Growth headroom (mj_req_growth_pct)</w:t>
      </w:r>
    </w:p>
    <w:p>
      <w:pPr>
        <w:pStyle w:val="ListBullet"/>
      </w:pPr>
      <w:r>
        <w:t>100 (default) = strict, waterfall stops at MAJ_CAT target.</w:t>
      </w:r>
    </w:p>
    <w:p>
      <w:pPr>
        <w:pStyle w:val="ListBullet"/>
      </w:pPr>
      <w:r>
        <w:t>&gt;100 scales MJ_MBQ → MJ_MBQ_REV (sibling column; original preserved). MJ_REQ_REV = max(0, MJ_MBQ_REV − MJ_STK_TTL). MJ_REQ_ORIG retained for audit.</w:t>
      </w:r>
    </w:p>
    <w:p>
      <w:pPr>
        <w:pStyle w:val="Heading2"/>
      </w:pPr>
      <w:r>
        <w:t>5.8 Primary-grid coverage gate</w:t>
      </w:r>
    </w:p>
    <w:p>
      <w:pPr>
        <w:pStyle w:val="ListBullet"/>
      </w:pPr>
      <w:r>
        <w:t>pri_ct_check_rl = False (default): RL allowed even if PRI_CT% &lt; 100 (boosted MBQ-cap path activates).</w:t>
      </w:r>
    </w:p>
    <w:p>
      <w:pPr>
        <w:pStyle w:val="ListBullet"/>
      </w:pPr>
      <w:r>
        <w:t>pri_ct_check_tbc = False (default): same for TBC.</w:t>
      </w:r>
    </w:p>
    <w:p>
      <w:pPr>
        <w:pStyle w:val="ListBullet"/>
      </w:pPr>
      <w:r>
        <w:t>TBL always enforces PRI_CT% ≥ 100 (R06 + revalidation SKIP_PRI_BROKEN).</w:t>
      </w:r>
    </w:p>
    <w:p>
      <w:pPr>
        <w:pStyle w:val="Heading2"/>
      </w:pPr>
      <w:r>
        <w:t>5.9 R07 size-coverage gate (TBL only)</w:t>
      </w:r>
    </w:p>
    <w:p>
      <w:r>
        <w:rPr>
          <w:b w:val="0"/>
          <w:i w:val="0"/>
        </w:rPr>
        <w:t>Skip a TBL row when VAR_FNL_COUNT / VAR_COUNT &lt; size_threshold AND VAR_FNL_COUNT &lt; min_size_count. size_threshold defaults 0.6 — independent of stock_threshold_pct.</w:t>
      </w:r>
    </w:p>
    <w:p>
      <w:pPr>
        <w:pStyle w:val="Heading2"/>
      </w:pPr>
      <w:r>
        <w:t>5.10 Post-alloc OPT_STATUS (Part 8.5)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OPT_TYPE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ALLOC_QTY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Post-alloc OPT_STATUS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TBC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&gt; 0 (regular)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TBC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TBC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&gt; 0 (special)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(other branch — see code)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TBC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= 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MIX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&gt; 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TBL (or branch)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= 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TBL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else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ISNULL(OPT_TYPE, 'MIX')</w:t>
            </w:r>
          </w:p>
        </w:tc>
      </w:tr>
    </w:tbl>
    <w:p>
      <w:r>
        <w:rPr>
          <w:b w:val="0"/>
          <w:i/>
        </w:rPr>
        <w:t>Also: TBL_LISTED_DATE = GETDATE() when OPT_TYPE='TBL' AND ALLOC_QTY &gt; 0.</w:t>
      </w:r>
    </w:p>
    <w:p>
      <w:pPr>
        <w:pStyle w:val="Heading1"/>
      </w:pPr>
      <w:r>
        <w:t>6. Allocation rules (per-OPT engine)</w:t>
      </w:r>
    </w:p>
    <w:p>
      <w:r>
        <w:rPr>
          <w:b w:val="0"/>
          <w:i/>
        </w:rPr>
        <w:t>Source: backend/app/services/rule_engine_per_opt.py, rule_engine_new.py, rule_engine_pandas.py</w:t>
      </w:r>
    </w:p>
    <w:p>
      <w:pPr>
        <w:pStyle w:val="Heading2"/>
      </w:pPr>
      <w:r>
        <w:t>6.1 Mode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allocation_mode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runs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pandas (default)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Vectorized cumulative-window race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per_opt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One-OPT-at-a-time sequential engine; flips ARS_PER_OPT_MODE=1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sequential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Single-thread SQL fallback</w:t>
            </w:r>
          </w:p>
        </w:tc>
      </w:tr>
    </w:tbl>
    <w:p>
      <w:r>
        <w:rPr>
          <w:b w:val="0"/>
          <w:i w:val="0"/>
        </w:rPr>
        <w:t>exec_order = opt_type_first (default) = RL all rounds → TBC all rounds → TBL all rounds. round_first (R1 across all → R2 …) is configured but wiring still maps to opt_type_first today — see gap 9.2.</w:t>
      </w:r>
    </w:p>
    <w:p>
      <w:pPr>
        <w:pStyle w:val="Heading2"/>
      </w:pPr>
      <w:r>
        <w:t>6.2 Per-size dispatch formula (RL / TBC)</w:t>
      </w:r>
    </w:p>
    <w:p>
      <w:r>
        <w:rPr>
          <w:b w:val="0"/>
          <w:i w:val="0"/>
        </w:rPr>
        <w:t>For each size of an OPT_TYPE in ('RL','TBC'), each round r:</w:t>
      </w:r>
    </w:p>
    <w:p>
      <w:r>
        <w:rPr>
          <w:rFonts w:ascii="Consolas" w:hAnsi="Consolas"/>
          <w:sz w:val="18"/>
        </w:rPr>
        <w:t>need_ship   = max(r × SZ_MBQ − SZ_STK − SHIP_QTY_so_far, 0)</w:t>
        <w:br/>
        <w:t>need_pool   = r × SZ_MBQ − SZ_STK − POOL_CONSUMED        (need_pool ← 0 when need_ship = 0)</w:t>
        <w:br/>
        <w:br/>
        <w:t># Source priority: HOLD first, then MSA pool</w:t>
        <w:br/>
        <w:t>from_hold   = min(opt_need, RL_HOLD_QTY_remaining)        # per (WERKS, VAR_ART, SZ)</w:t>
        <w:br/>
        <w:t>opt_need   -= from_hold</w:t>
        <w:br/>
        <w:t>take_pool   = min(opt_need, live_pool)</w:t>
        <w:br/>
        <w:br/>
        <w:t># Per-size ship ceiling (commits 2a8c87b + 58ef3dc, June 2026)</w:t>
        <w:br/>
        <w:t>ship_ceiling   = ceil(need_ship / pak) × pak</w:t>
        <w:br/>
        <w:t>raw_ship       = min(take_pool + from_hold, ship_ceiling)</w:t>
        <w:br/>
        <w:t>effective_ship = floor(raw_ship / pak) × pak   (or raw_ship when combined_supply = pak-multiple)</w:t>
        <w:br/>
        <w:t>pool_used      = max(effective_ship − from_hold, 0)</w:t>
      </w:r>
    </w:p>
    <w:p>
      <w:r>
        <w:rPr>
          <w:b/>
          <w:i w:val="0"/>
        </w:rPr>
        <w:t>Cap guarantee: Σ SHIP per size ≤ I_ROD × SZ_MBQ − SZ_STK (plus up to pak−1 from pak rounding).</w:t>
      </w:r>
    </w:p>
    <w:p>
      <w:pPr>
        <w:pStyle w:val="Heading2"/>
      </w:pPr>
      <w:r>
        <w:t>6.3 RL_HOLD_QTY semantics</w:t>
      </w:r>
    </w:p>
    <w:p>
      <w:r>
        <w:rPr>
          <w:b w:val="0"/>
          <w:i w:val="0"/>
        </w:rPr>
        <w:t>RL_HOLD_QTY is NOT in-transit stock. It is store-specific stock reserved/earmarked at the RDC for a (WERKS, VAR_ART, SZ), sourced from ARS_NL_TBL_HOLD_TRACKING.HOLD_REM where IS_CLOSED=0 AND HOLD_REM&gt;0. The engine consumes from the reservation first, then taps the MSA pool — total ship per size capped by the ship ceiling.</w:t>
      </w:r>
    </w:p>
    <w:p>
      <w:pPr>
        <w:pStyle w:val="Heading2"/>
      </w:pPr>
      <w:r>
        <w:t>6.4 TBL targeting</w:t>
      </w:r>
    </w:p>
    <w:p>
      <w:r>
        <w:rPr>
          <w:b w:val="0"/>
          <w:i w:val="0"/>
        </w:rPr>
        <w:t>TBL ship target = SZ_MBQ_WH + (I_ROD − 1) × SZ_MBQ − SZ_STK   (hold counted once)</w:t>
      </w:r>
    </w:p>
    <w:p>
      <w:r>
        <w:rPr>
          <w:b w:val="0"/>
          <w:i w:val="0"/>
        </w:rPr>
        <w:t>TBL SHIP and HOLD are pak-aligned independently (commit 58ef3dc).</w:t>
      </w:r>
    </w:p>
    <w:p>
      <w:pPr>
        <w:pStyle w:val="Heading2"/>
      </w:pPr>
      <w:r>
        <w:t>6.5 FNL_Q_REM semantics (per-OPT mode)</w:t>
      </w:r>
    </w:p>
    <w:p>
      <w:r>
        <w:rPr>
          <w:b w:val="0"/>
          <w:i w:val="0"/>
        </w:rPr>
        <w:t>FNL_Q_REM on alloc rows is the live pool AFTER that OPT's draw. Pre-band snapshots in rule_engine_pandas and post-loop SQL recompute are gated off when per-OPT mode is on.</w:t>
      </w:r>
    </w:p>
    <w:p>
      <w:r>
        <w:rPr>
          <w:b w:val="0"/>
          <w:i w:val="0"/>
        </w:rPr>
        <w:t>Audit pattern — combine FNL_Q_REM with ALLOC_REMARKS: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FNL_Q_REM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ALLOC_REMARKS excerpt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Diagnosis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PAK_SZ_ROUND(..., short=stock=N)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Pool exhausted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&gt; 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PAK_SZ_GATE(req=R, pak=P)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Pak rule fired (stock available but not pak-aligned)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&gt; 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from_hold=N in round 2+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Reservation replay (correct on RL/TBC)</w:t>
            </w:r>
          </w:p>
        </w:tc>
      </w:tr>
    </w:tbl>
    <w:p>
      <w:pPr>
        <w:pStyle w:val="Heading2"/>
      </w:pPr>
      <w:r>
        <w:t>6.6 Revalidation invariants</w:t>
      </w:r>
    </w:p>
    <w:p>
      <w:pPr>
        <w:pStyle w:val="ListBullet"/>
      </w:pPr>
      <w:r>
        <w:t>SKIP_PRI_BROKEN revalidation fires when an OPT lands without satisfying the active primary-grid gate.</w:t>
      </w:r>
    </w:p>
    <w:p>
      <w:pPr>
        <w:pStyle w:val="ListBullet"/>
      </w:pPr>
      <w:r>
        <w:t>Sec-cap dims must still be on every row — revalidation reads them.</w:t>
      </w:r>
    </w:p>
    <w:p>
      <w:pPr>
        <w:pStyle w:val="ListBullet"/>
      </w:pPr>
      <w:r>
        <w:t>ALLOC_REMARKS is the audit trail; never overwrite without preserving prior reasons.</w:t>
      </w:r>
    </w:p>
    <w:p>
      <w:pPr>
        <w:pStyle w:val="Heading1"/>
      </w:pPr>
      <w:r>
        <w:t>7. Hold / Pending Allocation rules</w:t>
      </w:r>
    </w:p>
    <w:p>
      <w:pPr>
        <w:pStyle w:val="Heading2"/>
      </w:pPr>
      <w:r>
        <w:t>7.1 Lifecycles</w:t>
      </w:r>
    </w:p>
    <w:p>
      <w:pPr>
        <w:pStyle w:val="ListBullet"/>
      </w:pPr>
      <w:r>
        <w:t>PEND: queued → approved → dispatched | cancelled (reverted)</w:t>
      </w:r>
    </w:p>
    <w:p>
      <w:pPr>
        <w:pStyle w:val="ListBullet"/>
      </w:pPr>
      <w:r>
        <w:t>HOLD: active → parked (with reason) → unparked (back to active) | finalized</w:t>
      </w:r>
    </w:p>
    <w:p>
      <w:r>
        <w:rPr>
          <w:b w:val="0"/>
          <w:i w:val="0"/>
        </w:rPr>
        <w:t>parked_history is the source of truth for HOLD transitions — every state change writes a row.</w:t>
      </w:r>
    </w:p>
    <w:p>
      <w:pPr>
        <w:pStyle w:val="Heading2"/>
      </w:pPr>
      <w:r>
        <w:t>7.2 Revert correctness</w:t>
      </w:r>
    </w:p>
    <w:p>
      <w:r>
        <w:rPr>
          <w:b w:val="0"/>
          <w:i w:val="0"/>
        </w:rPr>
        <w:t>A reverted allocation must restore PEND to its pre-allocation value at the OPT grain. Recent commits flagging active correctness area: fecb6f9, 3c7693b, c06d051 — read git log before editing.</w:t>
      </w:r>
    </w:p>
    <w:p>
      <w:pPr>
        <w:pStyle w:val="Heading2"/>
      </w:pPr>
      <w:r>
        <w:t>7.3 Hold unpark must preserve OPT identity</w:t>
      </w:r>
    </w:p>
    <w:p>
      <w:r>
        <w:rPr>
          <w:b w:val="0"/>
          <w:i w:val="0"/>
        </w:rPr>
        <w:t>A parked OPT must not re-enter active flow with a different OPT_TYPE (invariant 1) without an explicit transition row. Unparked rows must carry FAB / MACRO_MVGR / MICRO_MVGR / M_VND_CD / RNG_SEG back to alloc (invariant 4).</w:t>
      </w:r>
    </w:p>
    <w:p>
      <w:pPr>
        <w:pStyle w:val="Heading2"/>
      </w:pPr>
      <w:r>
        <w:t>7.4 Known correctness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Effect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ARS_PEND_ALC has only PK on ID — no unique on (SESSION_ID, RDC, ST_CD, ARTICLE_NUMBER, ALLOC_MODE)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pend_alc_service.py:16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Duplicate manual rows silently double-count after apply_pend_alc_delta aggregates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Manual upload has no required Pydantic validation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pend_alc.py:2222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Blank rdc / orphan articles get inserted → MSA delta matches 0 rows → MSA stays stale until next bootstrap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apply_adhoc_close does not sync MSA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pend_alc_service.py:2878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MSA_TOTAL.PEND_QTY stays inflated until next full Generate; listings see lower FNL_Q than reality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Adhoc close with blank ST_CD is 'any-store' wildcard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pend_alc_service.py:2961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Empty Excel ST_CD column closes every open row for (RDC, ARTICLE) across all stores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apply_do_deductions FIFO partition does not include ALLOC_MODE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pend_alc_service.py:3371,3376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RL DO can settle a TBC allocation (and vice versa) — cross-attribution risk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update_bdc_history_with_do do_qty=0 cancellation has wildcard scope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pend_alc_service.py:2772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Cancel with only (rdc, art) + do_qty=0 flips every OPEN BDC for that pair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_check_adhoc_close_revert gates on LAST_DO_AT/LAST_BDC_AT but apply_adhoc_close doesn't touch them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pend_alc_service.py:3011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Revert always passes; if BDC was re-generated, two OPEN history rows can co-exist for same (RDC, ST_CD, ART)</w:t>
            </w:r>
          </w:p>
        </w:tc>
      </w:tr>
    </w:tbl>
    <w:p>
      <w:pPr>
        <w:pStyle w:val="Heading1"/>
      </w:pPr>
      <w:r>
        <w:t>8. Reviewer's checklist</w:t>
      </w:r>
    </w:p>
    <w:p>
      <w:r>
        <w:rPr>
          <w:b w:val="0"/>
          <w:i w:val="0"/>
        </w:rPr>
        <w:t>Walk these in order — failure at step N makes step N+1 meaningless.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Check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MSA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R1: Σ TOTAL.PEND == Σ PEND_ALC (open)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MSA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R2: Σ TOTAL.HOLD == Σ HOLD_TRACKING (open) with WERKS→RDC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MSA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R3: Σ TOTAL.STK == Σ stock view for run date + selected SLOCs + APP/GM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MSA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R4: Per group, VAR_ART article-count = TOTAL article-count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MSA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R5: Per (RDC, MAJ_CAT, GEN_ART, CLR), GEN_ART.X = Σ VAR_ART.X for X in {STK, PEND, HOLD, FNL_Q}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Grid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Every grid row carries FAB, MACRO_MVGR, MICRO_MVGR, M_VND_CD, RNG_SEG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Grid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Growth % applied at MAJ_CAT × grid, not at OPT_TYPE level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Grid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For each grid row with MBQ=0, the 1.30× breach was skipped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Grid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Run-All was followed by bootstrap_msa_pend_sync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Each row has exactly one OPT_TYPE after Part 3.6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For each MIX row, matches one branch in the OPT_TYPE decision table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MIX aggregation produced expected granularity per mix_mode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Per (WERKS, MAJ_CAT), Σ SHIP_QTY per OPT_TYPE ≤ cap_pct × MJ_REQ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Per OPT_TYPE, Σ SHIP_QTY ≤ mbq_cap_pct × MJ_MBQ_ORIG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HOLD_DAYS extension applied only to TBL rows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Allocation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Per OPT, per size: SHIP_QTY ≤ I_ROD × SZ_MBQ − SZ_STK + (pak−1)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Allocation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RL/TBC rows with RL_HOLD_QTY &gt; 0: hold consumed first, then pool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Allocation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FNL_Q_REM consistent with ALLOC_REMARKS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Allocation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OPT_STATUS matches Part 8.5 table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Allocation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TBL_LISTED_DATE populated for shipped TBL rows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Hold/Pend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Every parked_history transition has a matching row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Hold/Pend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No reverted allocation left stale PEND_QTY in MSA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Hold/Pend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No adhoc-close run since last MSA Generate (else suspect inflated PEND)</w:t>
            </w:r>
          </w:p>
        </w:tc>
      </w:tr>
    </w:tbl>
    <w:p>
      <w:pPr>
        <w:pStyle w:val="Heading1"/>
      </w:pPr>
      <w:r>
        <w:t>9. Suggested rules / gaps spotted during this review</w:t>
      </w:r>
    </w:p>
    <w:p>
      <w:r>
        <w:rPr>
          <w:b w:val="0"/>
          <w:i w:val="0"/>
        </w:rPr>
        <w:t>Points where the implementation, comments, and recorded rules disagree — bring to the next review meeting.</w:t>
      </w:r>
    </w:p>
    <w:p>
      <w:pPr>
        <w:pStyle w:val="Heading2"/>
      </w:pPr>
      <w:r>
        <w:t>9.1 Listing Part 3.6 — MIX(b) 'poor color fill' branch contradicts simplification target</w:t>
      </w:r>
    </w:p>
    <w:p>
      <w:r>
        <w:rPr>
          <w:b w:val="0"/>
          <w:i w:val="0"/>
        </w:rPr>
        <w:t>Observation: listing.py:1387-1390 still tags MIX based on VAR_FNL_COUNT/VAR_COUNT &lt; threshold even when MSA_FNL_Q &gt; 0. Intent (clarified 2026-06-23): MIX is supply-only (MSA_FNL_Q=0 AND RL_HOLD_QTY=0). Symptom: a run produced 397 aggregate MIX lines, 396 with live supply — those OPTs were short-circuited and never shipped.</w:t>
      </w:r>
    </w:p>
    <w:p>
      <w:r>
        <w:rPr>
          <w:b/>
          <w:i w:val="0"/>
        </w:rPr>
        <w:t>Suggested rule: Split MIX(b) into a separate POOR_COLOR_FILL flag column. Keep the OPT in RL/TBC/TBL based on stock; surface fill quality for review.</w:t>
      </w:r>
    </w:p>
    <w:p>
      <w:pPr>
        <w:pStyle w:val="Heading2"/>
      </w:pPr>
      <w:r>
        <w:t>9.2 Per-OPT exec_order=round_first is configured but not wired</w:t>
      </w:r>
    </w:p>
    <w:p>
      <w:r>
        <w:rPr>
          <w:b w:val="0"/>
          <w:i w:val="0"/>
        </w:rPr>
        <w:t>Observation: listing.py:142-144 accepts round_first (R1 across all OPT_TYPEs → R2 → …), advertised as 'fairer to TBL', but the engine maps both options to opt_type_first.</w:t>
      </w:r>
    </w:p>
    <w:p>
      <w:r>
        <w:rPr>
          <w:b/>
          <w:i w:val="0"/>
        </w:rPr>
        <w:t>Suggested rule: Either wire round_first end-to-end or drop the option from UI / config. Today it silently no-ops.</w:t>
      </w:r>
    </w:p>
    <w:p>
      <w:pPr>
        <w:pStyle w:val="Heading2"/>
      </w:pPr>
      <w:r>
        <w:t>9.3 apply_adhoc_close doesn't sync MSA — silent data drift</w:t>
      </w:r>
    </w:p>
    <w:p>
      <w:r>
        <w:rPr>
          <w:b w:val="0"/>
          <w:i w:val="0"/>
        </w:rPr>
        <w:t>Observation: Closes PEND rows but doesn't invoke apply_pend_alc_delta(sign=-1) or bootstrap_msa_pend_sync. Listings between adhoc close and next MSA Generate see lower FNL_Q than reality.</w:t>
      </w:r>
    </w:p>
    <w:p>
      <w:r>
        <w:rPr>
          <w:b/>
          <w:i w:val="0"/>
        </w:rPr>
        <w:t>Suggested rule: End apply_adhoc_close with a session-scoped apply_pend_alc_delta(sign=-1). Or gate listings from running between adhoc close and next Generate.</w:t>
      </w:r>
    </w:p>
    <w:p>
      <w:pPr>
        <w:pStyle w:val="Heading2"/>
      </w:pPr>
      <w:r>
        <w:t>9.4 Adhoc close + DO cancel — wildcard ST_CD semantics are unsafe defaults</w:t>
      </w:r>
    </w:p>
    <w:p>
      <w:r>
        <w:rPr>
          <w:b w:val="0"/>
          <w:i w:val="0"/>
        </w:rPr>
        <w:t>Observation: Blank ST_CD = 'any store'; do_qty=0 with only (rdc, art) = 'every open BDC'. Copy-paste from Excel commonly leaves these blank.</w:t>
      </w:r>
    </w:p>
    <w:p>
      <w:r>
        <w:rPr>
          <w:b/>
          <w:i w:val="0"/>
        </w:rPr>
        <w:t>Suggested rule: Require explicit ALL_STORES=true in the payload to invoke the wildcard. Default blank ST_CD to a rejection with a confirmation prompt.</w:t>
      </w:r>
    </w:p>
    <w:p>
      <w:pPr>
        <w:pStyle w:val="Heading2"/>
      </w:pPr>
      <w:r>
        <w:t>9.5 ARS_PEND_ALC grain claim vs reality</w:t>
      </w:r>
    </w:p>
    <w:p>
      <w:r>
        <w:rPr>
          <w:b w:val="0"/>
          <w:i w:val="0"/>
        </w:rPr>
        <w:t>Observation: Docstring claims (SESSION_ID, RDC, ST_CD, ARTICLE_NUMBER, ALLOC_MODE) is the grain, but only PK exists; write_manual_pend_alc doesn't enforce.</w:t>
      </w:r>
    </w:p>
    <w:p>
      <w:r>
        <w:rPr>
          <w:b/>
          <w:i w:val="0"/>
        </w:rPr>
        <w:t>Suggested rule: Either add a unique index matching the documented grain, or update the docstring. Current mismatch enables duplicate-row double-counting.</w:t>
      </w:r>
    </w:p>
    <w:p>
      <w:pPr>
        <w:pStyle w:val="Heading2"/>
      </w:pPr>
      <w:r>
        <w:t>9.6 DO FIFO partition ignores ALLOC_MODE</w:t>
      </w:r>
    </w:p>
    <w:p>
      <w:r>
        <w:rPr>
          <w:b w:val="0"/>
          <w:i w:val="0"/>
        </w:rPr>
        <w:t>Observation: apply_do_deductions partitions FIFO by (RDC, ST_CD, ART) without ALLOC_MODE. An RL DO can consume a TBC PEND row and vice versa.</w:t>
      </w:r>
    </w:p>
    <w:p>
      <w:r>
        <w:rPr>
          <w:b/>
          <w:i w:val="0"/>
        </w:rPr>
        <w:t>Suggested rule: Include ALLOC_MODE in the FIFO partition unless cross-attribution is intentional. If intentional, document it and surface in reporting.</w:t>
      </w:r>
    </w:p>
    <w:p>
      <w:pPr>
        <w:pStyle w:val="Heading2"/>
      </w:pPr>
      <w:r>
        <w:t>9.7 msa_result_storage.py docstring is wrong about DB target</w:t>
      </w:r>
    </w:p>
    <w:p>
      <w:r>
        <w:rPr>
          <w:b w:val="0"/>
          <w:i w:val="0"/>
        </w:rPr>
        <w:t>Observation: Says 'Main DB session, not Data DB' but all four MSA output tables live in the Data DB.</w:t>
      </w:r>
    </w:p>
    <w:p>
      <w:r>
        <w:rPr>
          <w:b/>
          <w:i w:val="0"/>
        </w:rPr>
        <w:t>Suggested rule: Fix the docstring. Cheap, but prevents the next engineer from chasing a non-bug.</w:t>
      </w:r>
    </w:p>
    <w:p>
      <w:pPr>
        <w:pStyle w:val="Heading2"/>
      </w:pPr>
      <w:r>
        <w:t>9.8 MATNR / QTY legacy columns on ARS_PEND_ALC</w:t>
      </w:r>
    </w:p>
    <w:p>
      <w:r>
        <w:rPr>
          <w:b w:val="0"/>
          <w:i w:val="0"/>
        </w:rPr>
        <w:t>Observation: ARS_PEND_ALC carries MATNR (bigint) and QTY (int) that are never written or read; survived a schema migration.</w:t>
      </w:r>
    </w:p>
    <w:p>
      <w:r>
        <w:rPr>
          <w:b/>
          <w:i w:val="0"/>
        </w:rPr>
        <w:t>Suggested rule: Drop them in a maintenance window (ALTER TABLE per column with backup). Until then, document them on the schema page as 'unused — do not select'.</w:t>
      </w:r>
    </w:p>
    <w:p>
      <w:pPr>
        <w:pStyle w:val="Heading1"/>
      </w:pPr>
      <w:r>
        <w:t>10.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2026-06-26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Initial consolidated rule master created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Santosh (drafted via Claude)</w:t>
            </w:r>
          </w:p>
        </w:tc>
      </w:tr>
    </w:tbl>
    <w:p>
      <w:r>
        <w:rPr>
          <w:b w:val="0"/>
          <w:i/>
        </w:rPr>
        <w:t>How to extend: add new rules under the matching section. For module deep dives, also append a dated bullet to the relevant .claude/agents/ars_flow_kb/&lt;area&gt;.md.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