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color w:val="10356B"/>
          <w:sz w:val="52"/>
        </w:rPr>
        <w:t>ARS Listing &amp; Allocation — Complete Manual</w:t>
      </w:r>
    </w:p>
    <w:p>
      <w:r>
        <w:rPr>
          <w:b w:val="0"/>
          <w:i/>
          <w:color w:val="666666"/>
          <w:sz w:val="22"/>
        </w:rPr>
        <w:t>V2 Retail Auto Replenishment System</w:t>
      </w:r>
    </w:p>
    <w:p>
      <w:r>
        <w:rPr>
          <w:b w:val="0"/>
          <w:i/>
          <w:color w:val="666666"/>
          <w:sz w:val="18"/>
        </w:rPr>
        <w:t>Document date: 2026-05-14 | Pipeline: backend/app/api/v1/endpoints/listing.py + rule_engine_pandas.py + rule_engine_new.py</w:t>
      </w:r>
    </w:p>
    <w:p/>
    <w:p>
      <w:r>
        <w:rPr>
          <w:b w:val="0"/>
          <w:i w:val="0"/>
          <w:color w:val="222222"/>
          <w:sz w:val="20"/>
        </w:rPr>
        <w:t>This manual covers WHAT the pipeline does and WHY, with concrete examples for every rule and toggle. It is meant to be read end-to-end by ops + product so anyone can: (a) understand each step, (b) verify the engine's behaviour against business intent, (c) flag what still needs improvement.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154E9E"/>
          <w:sz w:val="36"/>
        </w:rPr>
        <w:t>Part I — Process Manual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1. Purpose &amp; End-to-End Flow</w:t>
      </w:r>
    </w:p>
    <w:p>
      <w:r>
        <w:rPr>
          <w:b w:val="0"/>
          <w:i w:val="0"/>
          <w:color w:val="222222"/>
          <w:sz w:val="20"/>
        </w:rPr>
        <w:t>Each run takes the latest store stock, the MSA-driven option universe, and grid attributes; produces a per-store, per-size shipment list ready for warehouse dispatch.</w:t>
      </w:r>
    </w:p>
    <w:p>
      <w:r>
        <w:rPr>
          <w:b/>
          <w:i w:val="0"/>
          <w:color w:val="222222"/>
          <w:sz w:val="20"/>
        </w:rPr>
        <w:t>There are two macro phases:</w:t>
      </w:r>
    </w:p>
    <w:p>
      <w:pPr>
        <w:pStyle w:val="ListBullet"/>
      </w:pPr>
      <w:r>
        <w:rPr>
          <w:color w:val="222222"/>
          <w:sz w:val="20"/>
        </w:rPr>
        <w:t>Listing — Parts 1 to 7 (SQL): build ARS_LISTING, classify every option as RL/TBC/TBL/MIX, enrich with caps &amp; requirements.</w:t>
      </w:r>
    </w:p>
    <w:p>
      <w:pPr>
        <w:pStyle w:val="ListBullet"/>
      </w:pPr>
      <w:r>
        <w:rPr>
          <w:color w:val="222222"/>
          <w:sz w:val="20"/>
        </w:rPr>
        <w:t>Allocation — Part 8 (pandas): Stage A filter → Stage B explode to size → Stage C waterfall (RL → TBC → TBL) → Stage D sec-grid cap → Stage E fallback (optional) → Stage F finalise.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Output tables: </w:t>
            </w:r>
            <w:r>
              <w:rPr>
                <w:color w:val="222222"/>
                <w:sz w:val="20"/>
              </w:rPr>
              <w:t>ARS_LISTING (option grain), ARS_LISTING_WORKING (eligible only), ARS_ALLOC_WORKING (size grain with SHIP/HOLD), ARS_STORE_RANKING. Each run also snapshots these to ARS_*_PARKED for audit.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2. Listing Stage (Parts 1 → 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Part</w:t>
            </w:r>
          </w:p>
        </w:tc>
        <w:tc>
          <w:tcPr>
            <w:tcW w:type="dxa" w:w="43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What it does</w:t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Source(s)</w:t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Output column(s) added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Insert grid rows for active stores into ARS_LISTING (IS_NEW=0).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ARS_LISTING_GRID, ARS_ST_MASTER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All SLOC cols, STK_TTL, STR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Insert MSA-missing options as IS_NEW=1 (zero stock).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MSA tables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IS_NEW=1 rows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2.5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Build helper indexes (WERKS, MAJ_CAT), (GEN_ART), and (WERKS, MAJ_CAT, GEN_ART, CLR) — May 2026 addition.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3.5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Pull ACS_D, ALC_D, AGE, AUTO_GEN_ART_SALE from master tables.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ARS_CALC_ST_MAJ_CAT, ARS_CALC_ST_ART, MASTER_GEN_ART_SALE/AGE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ACS_D, ALC_D, AGE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3.54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Roll up open warehouse holds from prior TBL runs.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ARS_NL_TBL_HOLD_TRACKING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RL_HOLD_QTY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3.55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Pre-populate MSA_FNL_Q, VAR_COUNT, VAR_FNL_COUNT.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ARS_MSA_GEN_ART, ARS_MSA_VAR_ART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MSA_FNL_Q, VAR_COUNT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3.6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Classify every option as RL / TBC / TBL / MIX.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Logic CASE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OPT_TYPE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3.7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Collapse MIX rows: max 1 MIX line per (store, MAJ_CAT).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self-aggregate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(rows compacted)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Add grid columns (MJ_MBQ, RNG_SEG_MBQ, CLR_MBQ etc.) by joining each active grid table.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Grid tables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&lt;prefix&gt;_STK_TTL/MBQ/CONT/OPT_CNT/DISP_Q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4b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PER_OPT_SALE from the use_for_opt_sale grid.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MJ_RNG_SEG (typical)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PER_OPT_SALE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4c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Compute OPT_MBQ = ACS_D + rate × ALC_D, OPT_REQ, OPT_MBQ_WH (+hold_days for new), OPT_REQ_WH, MAX_DAILY_SALE.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OPT_MBQ, OPT_REQ, OPT_MBQ_WH, OPT_REQ_WH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4d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ART_EXCESS = MAX(0, STK_TTL − 2 × OPT_MBQ); MIX rows skip.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ART_EXCESS, EXCESS_STK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4e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Per-grid REQ with excess deduction.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&lt;grid&gt;_REQ for each grid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Final indexes on ARS_LISTING.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Rank stores by weighted REQ × Fill%.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ARS_LISTING aggregates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ARS_STORE_RANKING, ST_RANK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Build ARS_LISTING_WORKING (eligible rows only: MSA_FNL_Q&gt;0 OR HOLD_QTY&gt;0, OPT_REQ_WH≥1). Compute PRI_CT% / SEC_CT% from grid headers. Set ALLOC_FLAG.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8"/>
              </w:rPr>
              <w:t>GH_*, H_*, PRI_CT%, SEC_CT%, ALLOC_FLAG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3. OPT_TYPE Classification (Part 3.6)</w:t>
      </w:r>
    </w:p>
    <w:p>
      <w:r>
        <w:rPr>
          <w:b w:val="0"/>
          <w:i w:val="0"/>
          <w:color w:val="222222"/>
          <w:sz w:val="20"/>
        </w:rPr>
        <w:t>Each option gets exactly one OPT_TYPE based on stock vs ACS_D, MSA supply, NL hold, and color-fill ratio. Order matters — first match wins.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008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Type</w:t>
            </w:r>
          </w:p>
        </w:tc>
        <w:tc>
          <w:tcPr>
            <w:tcW w:type="dxa" w:w="504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Rule (simplified)</w:t>
            </w:r>
          </w:p>
        </w:tc>
        <w:tc>
          <w:tcPr>
            <w:tcW w:type="dxa" w:w="43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Meaning</w:t>
            </w:r>
          </w:p>
        </w:tc>
      </w:tr>
      <w:tr>
        <w:tc>
          <w:tcPr>
            <w:tcW w:type="dxa" w:w="1008"/>
          </w:tcPr>
          <w:p>
            <w:r>
              <w:rPr>
                <w:color w:val="222222"/>
                <w:sz w:val="18"/>
              </w:rPr>
              <w:t>MIX (a)</w:t>
            </w:r>
          </w:p>
        </w:tc>
        <w:tc>
          <w:tcPr>
            <w:tcW w:type="dxa" w:w="5040"/>
          </w:tcPr>
          <w:p>
            <w:r>
              <w:rPr>
                <w:color w:val="222222"/>
                <w:sz w:val="18"/>
              </w:rPr>
              <w:t>STK &lt; 60% × ACS_D AND MSA_FNL_Q = 0 AND RL_HOLD_QTY = 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Low stock, nothing to send — collapsed into one MIX line per store×MAJ_CAT</w:t>
            </w:r>
          </w:p>
        </w:tc>
      </w:tr>
      <w:tr>
        <w:tc>
          <w:tcPr>
            <w:tcW w:type="dxa" w:w="1008"/>
          </w:tcPr>
          <w:p>
            <w:r>
              <w:rPr>
                <w:color w:val="222222"/>
                <w:sz w:val="18"/>
              </w:rPr>
              <w:t>MIX (b)</w:t>
            </w:r>
          </w:p>
        </w:tc>
        <w:tc>
          <w:tcPr>
            <w:tcW w:type="dxa" w:w="5040"/>
          </w:tcPr>
          <w:p>
            <w:r>
              <w:rPr>
                <w:color w:val="222222"/>
                <w:sz w:val="18"/>
              </w:rPr>
              <w:t>VAR_FNL_COUNT / VAR_COUNT &lt; 60%  (or &lt; min_size_count)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Poor color fill — even if other rules pass, group as MIX</w:t>
            </w:r>
          </w:p>
        </w:tc>
      </w:tr>
      <w:tr>
        <w:tc>
          <w:tcPr>
            <w:tcW w:type="dxa" w:w="1008"/>
          </w:tcPr>
          <w:p>
            <w:r>
              <w:rPr>
                <w:color w:val="222222"/>
                <w:sz w:val="18"/>
              </w:rPr>
              <w:t>RL</w:t>
            </w:r>
          </w:p>
        </w:tc>
        <w:tc>
          <w:tcPr>
            <w:tcW w:type="dxa" w:w="5040"/>
          </w:tcPr>
          <w:p>
            <w:r>
              <w:rPr>
                <w:color w:val="222222"/>
                <w:sz w:val="18"/>
              </w:rPr>
              <w:t>(STK ≥ 60% × ACS_D OR RL_HOLD_QTY &gt; 0) AND MSA_FNL_Q &gt; 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Adequate stock + fresh MSA supply — top-up dispatch</w:t>
            </w:r>
          </w:p>
        </w:tc>
      </w:tr>
      <w:tr>
        <w:tc>
          <w:tcPr>
            <w:tcW w:type="dxa" w:w="1008"/>
          </w:tcPr>
          <w:p>
            <w:r>
              <w:rPr>
                <w:color w:val="222222"/>
                <w:sz w:val="18"/>
              </w:rPr>
              <w:t>TBC</w:t>
            </w:r>
          </w:p>
        </w:tc>
        <w:tc>
          <w:tcPr>
            <w:tcW w:type="dxa" w:w="5040"/>
          </w:tcPr>
          <w:p>
            <w:r>
              <w:rPr>
                <w:color w:val="222222"/>
                <w:sz w:val="18"/>
              </w:rPr>
              <w:t>0 &lt; STK &lt; 60% × ACS_D AND (MSA_FNL_Q &gt; 0 OR RL_HOLD_QTY &gt; 0)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Low stock but supply exists — break-pack candidate</w:t>
            </w:r>
          </w:p>
        </w:tc>
      </w:tr>
      <w:tr>
        <w:tc>
          <w:tcPr>
            <w:tcW w:type="dxa" w:w="1008"/>
          </w:tcPr>
          <w:p>
            <w:r>
              <w:rPr>
                <w:color w:val="222222"/>
                <w:sz w:val="18"/>
              </w:rPr>
              <w:t>TBL</w:t>
            </w:r>
          </w:p>
        </w:tc>
        <w:tc>
          <w:tcPr>
            <w:tcW w:type="dxa" w:w="5040"/>
          </w:tcPr>
          <w:p>
            <w:r>
              <w:rPr>
                <w:color w:val="222222"/>
                <w:sz w:val="18"/>
              </w:rPr>
              <w:t>STK ≤ 0 AND (MSA_FNL_Q &gt; 0 OR RL_HOLD_QTY &gt; 0)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Zero stock — new listing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Live example: </w:t>
            </w:r>
            <w:r>
              <w:rPr>
                <w:color w:val="222222"/>
                <w:sz w:val="20"/>
              </w:rPr>
              <w:t>Store HJ08, ACS_D=18 → 60% threshold = 10.8 units. Article 1116112692 colour M_PST, STK=4, MSA_FNL_Q=24. STK&lt;10.8 AND MSA&gt;0 ⇒ TBC. If STK were 0 ⇒ TBL. If STK were 15 ⇒ RL.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4. Allocation Stage (Part 8)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4.1 Stage A — rule filtering</w:t>
      </w:r>
    </w:p>
    <w:p>
      <w:r>
        <w:rPr>
          <w:b w:val="0"/>
          <w:i w:val="0"/>
          <w:color w:val="222222"/>
          <w:sz w:val="20"/>
        </w:rPr>
        <w:t>Each option is tested against rules R01–R09. First failure marks ALLOC_STATUS='SKIPPED' with a SKIP_REASON.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Rule</w:t>
            </w:r>
          </w:p>
        </w:tc>
        <w:tc>
          <w:tcPr>
            <w:tcW w:type="dxa" w:w="43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Check</w:t>
            </w:r>
          </w:p>
        </w:tc>
        <w:tc>
          <w:tcPr>
            <w:tcW w:type="dxa" w:w="43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R01_LISTING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LISTING flag = 1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Published flag must be true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R02_NOT_MIX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OPT_TYPE ≠ 'MIX'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MIX rows never allocate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R04_MSA_POS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MSA_FNL_Q &gt; 0 OR RL_HOLD_QTY &gt; 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Need supply OR prior hold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R05_REQ_POS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OPT_REQ_WH ≥ 1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Need at least 1 unit of demand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R06_PRI_100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PRI_CT% = 100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TBL always enforces; RL/TBC only when pri_ct_check_* flag is True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R07_VAR_RATIO_TBL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VAR_FNL/VAR_COUNT ≥ 60% OR VAR_FNL ≥ 3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TBL only — block thin-size variants</w:t>
            </w:r>
          </w:p>
        </w:tc>
      </w:tr>
      <w:tr>
        <w:tc>
          <w:tcPr>
            <w:tcW w:type="dxa" w:w="2304"/>
          </w:tcPr>
          <w:p>
            <w:r>
              <w:rPr>
                <w:color w:val="222222"/>
                <w:sz w:val="18"/>
              </w:rPr>
              <w:t>R09_TBL_TRIVIAL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cap_pct × MJ_MBQ − MJ_STK_TTL ≥ 0.5 × ACS_D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Skip when remaining headroom is sub-significant</w:t>
            </w:r>
          </w:p>
        </w:tc>
      </w:tr>
    </w:tbl>
    <w:p/>
    <w:p>
      <w:pPr>
        <w:keepNext/>
        <w:spacing w:before="200" w:after="80"/>
      </w:pPr>
      <w:r>
        <w:rPr>
          <w:b/>
          <w:color w:val="4A7BBA"/>
          <w:sz w:val="24"/>
        </w:rPr>
        <w:t>4.2 Stage B — explode to size grain</w:t>
      </w:r>
    </w:p>
    <w:p>
      <w:r>
        <w:rPr>
          <w:b w:val="0"/>
          <w:i w:val="0"/>
          <w:color w:val="222222"/>
          <w:sz w:val="20"/>
        </w:rPr>
        <w:t>Each surviving OPT is exploded into one row per (VAR_ART, SZ) using the VAR contribution table. Columns added: CONT (size %), SZ_MBQ, SZ_REQ, SZ_REQ_WH, FNL_Q_REM (live pool), SHIP_QTY=0, HOLD_QTY=0, ALLOC_STATUS='PENDING'.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4.3 Stage C — pandas waterfall (RL → TBC → TBL)</w:t>
      </w:r>
    </w:p>
    <w:p>
      <w:r>
        <w:rPr>
          <w:b w:val="0"/>
          <w:i w:val="0"/>
          <w:color w:val="222222"/>
          <w:sz w:val="20"/>
        </w:rPr>
        <w:t>All stores compete simultaneously inside each band. Each OPT_TYPE runs to completion (across all rounds) before the next type.</w:t>
      </w:r>
    </w:p>
    <w:p>
      <w:pPr>
        <w:pStyle w:val="ListBullet"/>
      </w:pPr>
      <w:r>
        <w:rPr>
          <w:color w:val="222222"/>
          <w:sz w:val="20"/>
        </w:rPr>
        <w:t>Bands within an OPT_TYPE = rounds 1, 2, … up to MAX(I_ROD).</w:t>
      </w:r>
    </w:p>
    <w:p>
      <w:pPr>
        <w:pStyle w:val="ListBullet"/>
      </w:pPr>
      <w:r>
        <w:rPr>
          <w:color w:val="222222"/>
          <w:sz w:val="20"/>
        </w:rPr>
        <w:t>Pool drain order per band: POOL_KEYS → OPT_PRIORITY_RANK ASC → ST_RANK ASC → WERKS. Best store gets pool first.</w:t>
      </w:r>
    </w:p>
    <w:p>
      <w:pPr>
        <w:pStyle w:val="ListBullet"/>
      </w:pPr>
      <w:r>
        <w:rPr>
          <w:color w:val="222222"/>
          <w:sz w:val="20"/>
        </w:rPr>
        <w:t>After every band, _revalidate_after_band decrements MJ_REQ_REM, MSA_FNL_Q_REM, and each primary grid's *_REQ_REM. Pre-band check skips OPTs whose PRI_CT_REM dropped below 100.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Why both RL and TBC run before TBL: </w:t>
            </w:r>
            <w:r>
              <w:rPr>
                <w:color w:val="222222"/>
                <w:sz w:val="20"/>
              </w:rPr>
              <w:t>RL and TBC top up existing stock — preserving service for proven sellers. TBL ships new options last so the warehouse pool doesn't get drained by speculative new listings while existing options are still short.</w:t>
            </w:r>
          </w:p>
        </w:tc>
      </w:tr>
    </w:tbl>
    <w:p/>
    <w:p>
      <w:pPr>
        <w:keepNext/>
        <w:spacing w:before="200" w:after="80"/>
      </w:pPr>
      <w:r>
        <w:rPr>
          <w:b/>
          <w:color w:val="4A7BBA"/>
          <w:sz w:val="24"/>
        </w:rPr>
        <w:t>4.4 Stage D — secondary-grid cap pre-gate</w:t>
      </w:r>
    </w:p>
    <w:p>
      <w:r>
        <w:rPr>
          <w:b w:val="0"/>
          <w:i w:val="0"/>
          <w:color w:val="222222"/>
          <w:sz w:val="20"/>
        </w:rPr>
        <w:t>After the waterfall, for every shipped OPT we check: would the post-alloc total for this OPT push any Secondary grid (MJ_MICRO_MVGR, MJ_FAB, MJ_CLR, MJ_M_VND_CD) above SEC_CAP_DEFAULT_PCT × grid_MBQ (default 130%)?</w:t>
      </w:r>
    </w:p>
    <w:p>
      <w:pPr>
        <w:pStyle w:val="ListBullet"/>
      </w:pPr>
      <w:r>
        <w:rPr>
          <w:color w:val="222222"/>
          <w:sz w:val="20"/>
        </w:rPr>
        <w:t>BLOCK — entire OPT's SHIP set to 0; ALLOC_REASON = 'BLOCKED_SEC_CAP_PRE_&lt;grid&gt;'.</w:t>
      </w:r>
    </w:p>
    <w:p>
      <w:pPr>
        <w:pStyle w:val="ListBullet"/>
      </w:pPr>
      <w:r>
        <w:rPr>
          <w:color w:val="222222"/>
          <w:sz w:val="20"/>
        </w:rPr>
        <w:t>OVERRIDE — if the OPT's OPT_REQ ≥ 100% × OPT_MBQ (SEC_CAP_PRE_OVERRIDE_OPT_REQ_PCT), the breach is allowed (remark appended).</w:t>
      </w:r>
    </w:p>
    <w:p>
      <w:r>
        <w:rPr>
          <w:b w:val="0"/>
          <w:i w:val="0"/>
          <w:color w:val="222222"/>
          <w:sz w:val="20"/>
        </w:rPr>
        <w:t>Toggle: apply_sec_cap_in_normal (default True). Always ON inside fallback regardless.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Live example — session 20260514_152345_428: </w:t>
            </w:r>
            <w:r>
              <w:rPr>
                <w:color w:val="222222"/>
                <w:sz w:val="20"/>
              </w:rPr>
              <w:t>Sec-cap pre-gate logged: blocked=2 OPTs (47 units) overridden=26 OPTs (1131 units). Both blocked OPTs were MJ_CLR breaches at HD28 (L_GRY, 24u) and HJ15 (SEA_GRN, 23u). Comparing to session 20260514_152624_574 (sec-cap OFF), those 47 units shipped — explaining the +47 ship-total difference.</w:t>
            </w:r>
          </w:p>
        </w:tc>
      </w:tr>
    </w:tbl>
    <w:p/>
    <w:p>
      <w:pPr>
        <w:keepNext/>
        <w:spacing w:before="200" w:after="80"/>
      </w:pPr>
      <w:r>
        <w:rPr>
          <w:b/>
          <w:color w:val="4A7BBA"/>
          <w:sz w:val="24"/>
        </w:rPr>
        <w:t>4.5 Stage E — fallback (optional)</w:t>
      </w:r>
    </w:p>
    <w:p>
      <w:r>
        <w:rPr>
          <w:b w:val="0"/>
          <w:i w:val="0"/>
          <w:color w:val="222222"/>
          <w:sz w:val="20"/>
        </w:rPr>
        <w:t>When enable_fallback=True, after the main waterfall we boost the MBQs by static_growth_pct (default 130%), recompute REQ, re-insert newly eligible OPTs, and re-run the waterfall — then optionally demote Primary grids one-by-one to surface more allocation. Phases F0–F5.</w:t>
      </w:r>
    </w:p>
    <w:p>
      <w:pPr>
        <w:pStyle w:val="ListBullet"/>
      </w:pPr>
      <w:r>
        <w:rPr>
          <w:color w:val="222222"/>
          <w:sz w:val="20"/>
        </w:rPr>
        <w:t>boost_scope = 'exclude_mj' (default) — boost sub-grid + OPT_MBQ only; MJ_MBQ untouched.</w:t>
      </w:r>
    </w:p>
    <w:p>
      <w:pPr>
        <w:pStyle w:val="ListBullet"/>
      </w:pPr>
      <w:r>
        <w:rPr>
          <w:color w:val="222222"/>
          <w:sz w:val="20"/>
        </w:rPr>
        <w:t>boost_scope = 'include_mj' — boost MJ as well.</w:t>
      </w:r>
    </w:p>
    <w:p>
      <w:pPr>
        <w:pStyle w:val="ListBullet"/>
      </w:pPr>
      <w:r>
        <w:rPr>
          <w:color w:val="222222"/>
          <w:sz w:val="20"/>
        </w:rPr>
        <w:t>rerun_scope = 'under_allocated' (default) — only retry (WERKS, MAJ_CAT) pairs not yet satisfied.</w:t>
      </w:r>
    </w:p>
    <w:p>
      <w:pPr>
        <w:pStyle w:val="ListBullet"/>
      </w:pPr>
      <w:r>
        <w:rPr>
          <w:color w:val="222222"/>
          <w:sz w:val="20"/>
        </w:rPr>
        <w:t>rerun_scope = 'all' — re-evaluate every row.</w:t>
      </w:r>
    </w:p>
    <w:p>
      <w:pPr>
        <w:pStyle w:val="ListBullet"/>
      </w:pPr>
      <w:r>
        <w:rPr>
          <w:color w:val="222222"/>
          <w:sz w:val="20"/>
        </w:rPr>
        <w:t>Inside fallback, sec-grid cap is ALWAYS on; cap lifted to MAX(SEC_CAP_DEFAULT_PCT, static_growth_pct).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4.6 Stage F — reflect &amp; finalise</w:t>
      </w:r>
    </w:p>
    <w:p>
      <w:pPr>
        <w:pStyle w:val="ListBullet"/>
      </w:pPr>
      <w:r>
        <w:rPr>
          <w:color w:val="222222"/>
          <w:sz w:val="20"/>
        </w:rPr>
        <w:t>FB_SHIP_QTY = SHIP_QTY − SHIP_QTY_PRE_FB (delta added by fallback).</w:t>
      </w:r>
    </w:p>
    <w:p>
      <w:pPr>
        <w:pStyle w:val="ListBullet"/>
      </w:pPr>
      <w:r>
        <w:rPr>
          <w:color w:val="222222"/>
          <w:sz w:val="20"/>
        </w:rPr>
        <w:t>ALLOC_STATUS classified: ALLOCATED / PARTIAL / SKIPPED.</w:t>
      </w:r>
    </w:p>
    <w:p>
      <w:pPr>
        <w:pStyle w:val="ListBullet"/>
      </w:pPr>
      <w:r>
        <w:rPr>
          <w:color w:val="222222"/>
          <w:sz w:val="20"/>
        </w:rPr>
        <w:t>SKIP_REASON / ALLOC_REASON / FB_REASON populated.</w:t>
      </w:r>
    </w:p>
    <w:p>
      <w:pPr>
        <w:pStyle w:val="ListBullet"/>
      </w:pPr>
      <w:r>
        <w:rPr>
          <w:color w:val="222222"/>
          <w:sz w:val="20"/>
        </w:rPr>
        <w:t>park_alloc + listing snapshots → ARS_*_PARKED (audit trail).</w:t>
      </w:r>
    </w:p>
    <w:p>
      <w:pPr>
        <w:pStyle w:val="ListBullet"/>
      </w:pPr>
      <w:r>
        <w:rPr>
          <w:color w:val="222222"/>
          <w:sz w:val="20"/>
        </w:rPr>
        <w:t>OPT_STATUS, TBL_LISTED_DATE updated. New TBL holds written to ARS_NL_TBL_HOLD_TRACKING for next run.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5. Cap &amp; Gate Rules — Definitions and Live Examples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5.1 PRI≥100 strict (RL / TBC)</w:t>
      </w:r>
    </w:p>
    <w:p>
      <w:r>
        <w:rPr>
          <w:b w:val="0"/>
          <w:i w:val="0"/>
          <w:color w:val="222222"/>
          <w:sz w:val="20"/>
        </w:rPr>
        <w:t>When pri_ct_check_rl=True, an OPT is skipped if PRI_CT_REM &lt; 100. PRI_CT% = Σ H_&lt;grid&gt; / Σ GH_&lt;grid&gt; across Primary grids. Each band decrements H_REM as REQ is consumed. Strict mode forces the engine to also pin the store×MJ-level cap at 100% (see 5.5).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Example: </w:t>
            </w:r>
            <w:r>
              <w:rPr>
                <w:color w:val="222222"/>
                <w:sz w:val="20"/>
              </w:rPr>
              <w:t>Store HJ08, MJ_MBQ=2000, MJ_STK_TTL=1800, MJ_REQ=200. PRI strict ON → cap = 100% × 2000 − 1800 = 200. After RL ships 150, remaining = 50. TBC can ship at most 50. TBL gets whatever is left.</w:t>
            </w:r>
          </w:p>
        </w:tc>
      </w:tr>
    </w:tbl>
    <w:p/>
    <w:p>
      <w:pPr>
        <w:keepNext/>
        <w:spacing w:before="200" w:after="80"/>
      </w:pPr>
      <w:r>
        <w:rPr>
          <w:b/>
          <w:color w:val="4A7BBA"/>
          <w:sz w:val="24"/>
        </w:rPr>
        <w:t>5.2 MBQ-cap relaxed (PRI strict OFF)</w:t>
      </w:r>
    </w:p>
    <w:p>
      <w:r>
        <w:rPr>
          <w:b w:val="0"/>
          <w:i w:val="0"/>
          <w:color w:val="222222"/>
          <w:sz w:val="20"/>
        </w:rPr>
        <w:t>When pri_ct_check_rl=False and rl_mbq_cap_pct=130 (for example), the cap is 130% × MJ_MBQ − MJ_STK_TTL. Same math, just higher ceiling.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Example: </w:t>
            </w:r>
            <w:r>
              <w:rPr>
                <w:color w:val="222222"/>
                <w:sz w:val="20"/>
              </w:rPr>
              <w:t>Same store as above. PRI OFF, cap_pct=130. cap = 130% × 2000 − 1800 = 800. RL+TBC+TBL combined can dispatch up to 800 units.</w:t>
            </w:r>
          </w:p>
        </w:tc>
      </w:tr>
    </w:tbl>
    <w:p/>
    <w:p>
      <w:pPr>
        <w:keepNext/>
        <w:spacing w:before="200" w:after="80"/>
      </w:pPr>
      <w:r>
        <w:rPr>
          <w:b/>
          <w:color w:val="4A7BBA"/>
          <w:sz w:val="24"/>
        </w:rPr>
        <w:t>5.3 TBL MBQ-cap</w:t>
      </w:r>
    </w:p>
    <w:p>
      <w:r>
        <w:rPr>
          <w:b w:val="0"/>
          <w:i w:val="0"/>
          <w:color w:val="222222"/>
          <w:sz w:val="20"/>
        </w:rPr>
        <w:t>Independent dial tbl_mbq_cap_pct (default 100). Same formula. TBL is never under PRI strict — it always uses the % cap.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5.4 Sec-grid cap pre-gate (130%)</w:t>
      </w:r>
    </w:p>
    <w:p>
      <w:r>
        <w:rPr>
          <w:b w:val="0"/>
          <w:i w:val="0"/>
          <w:color w:val="222222"/>
          <w:sz w:val="20"/>
        </w:rPr>
        <w:t>Already covered in 4.4. Applies AFTER waterfall, only to Secondary grids, OPT-grain block/override.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5.5 Store×MJ live budget (the May-2026 fix)</w:t>
      </w:r>
    </w:p>
    <w:p>
      <w:r>
        <w:rPr>
          <w:b w:val="0"/>
          <w:i w:val="0"/>
          <w:color w:val="222222"/>
          <w:sz w:val="20"/>
        </w:rPr>
        <w:t>At the start of EVERY band, the engine rebuilds a per-WERKS budget from working_df['MJ_REQ_REM'] which is decremented after every prior band. Formula: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budget[WERKS] = max(0, MJ_REQ_REM + (cap_pct − 100)/100 × MJ_MBQ)</w:t>
      </w:r>
    </w:p>
    <w:p>
      <w:pPr>
        <w:pStyle w:val="ListBullet"/>
      </w:pPr>
      <w:r>
        <w:rPr>
          <w:color w:val="222222"/>
          <w:sz w:val="20"/>
        </w:rPr>
        <w:t>cap_pct = 100 (PRI strict)  → budget = MJ_REQ_REM</w:t>
      </w:r>
    </w:p>
    <w:p>
      <w:pPr>
        <w:pStyle w:val="ListBullet"/>
      </w:pPr>
      <w:r>
        <w:rPr>
          <w:color w:val="222222"/>
          <w:sz w:val="20"/>
        </w:rPr>
        <w:t>cap_pct = 130 (relaxed)     → budget = MJ_REQ_REM + 30% × MJ_MBQ</w:t>
      </w:r>
    </w:p>
    <w:p>
      <w:pPr>
        <w:pStyle w:val="ListBullet"/>
      </w:pPr>
      <w:r>
        <w:rPr>
          <w:color w:val="222222"/>
          <w:sz w:val="20"/>
        </w:rPr>
        <w:t>Inside a band, multiple OPTs at the same store compete for this budget in OPT_PRIORITY_RANK order — highest rank wins.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5.6 Pre-band PRI_CT_REM check</w:t>
      </w:r>
    </w:p>
    <w:p>
      <w:r>
        <w:rPr>
          <w:b w:val="0"/>
          <w:i w:val="0"/>
          <w:color w:val="222222"/>
          <w:sz w:val="20"/>
        </w:rPr>
        <w:t>Before each band, OPTs whose PRI_CT_REM &lt; 100 are skipped for the active enforced types (TBL always; RL/TBC when flags on). Reason appended: SKIP_PRI_BROKEN(pri=NN.N).</w:t>
      </w:r>
    </w:p>
    <w:p>
      <w:pPr>
        <w:keepNext/>
        <w:spacing w:before="200" w:after="80"/>
      </w:pPr>
      <w:r>
        <w:rPr>
          <w:b/>
          <w:color w:val="4A7BBA"/>
          <w:sz w:val="24"/>
        </w:rPr>
        <w:t>5.7 Store-broken across types</w:t>
      </w:r>
    </w:p>
    <w:p>
      <w:r>
        <w:rPr>
          <w:b w:val="0"/>
          <w:i w:val="0"/>
          <w:color w:val="222222"/>
          <w:sz w:val="20"/>
        </w:rPr>
        <w:t>When ENABLE_STORE_BROKEN=True, if MJ_REQ_REM &lt; 0.5 × ACS_D after a band, the store is dropped for the CURRENT type and ALL LATER types (it's saturated). Reason: SKIP_STORE_BROKEN(mj_rem=NN).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6. Toggle Pattern Matrix</w:t>
      </w:r>
    </w:p>
    <w:p>
      <w:r>
        <w:rPr>
          <w:b w:val="0"/>
          <w:i w:val="0"/>
          <w:color w:val="222222"/>
          <w:sz w:val="20"/>
        </w:rPr>
        <w:t>Every combination of PRI strict (RL), PRI strict (TBC), apply_sec_cap_in_normal, enable_fallback — and what each pattern means in practice.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PRI RL</w:t>
            </w:r>
          </w:p>
        </w:tc>
        <w:tc>
          <w:tcPr>
            <w:tcW w:type="dxa" w:w="1008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PRI TBC</w:t>
            </w:r>
          </w:p>
        </w:tc>
        <w:tc>
          <w:tcPr>
            <w:tcW w:type="dxa" w:w="1008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Sec-cap</w:t>
            </w:r>
          </w:p>
        </w:tc>
        <w:tc>
          <w:tcPr>
            <w:tcW w:type="dxa" w:w="1008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Fallback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Outcome / when to use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Strict baseline (recommended). Store×MJ ≤ 100%. Secondary grids policed at 130% with OPT_REQ-based override. No second pass.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Strict baseline + headroom pass at 130% growth for under-allocated MAJ_CATs.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Strict on primary, no secondary policing. Risk: heavy colour/MVGR skew.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RL strict, TBC relaxed at tbc_mbq_cap_pct. Mixed enforcement — usually for diagnostics, NOT production.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RL/TBC both at user-set cap (e.g. 110/130). Use when MBQ underestimates demand.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ON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Relaxed + fallback — maximum throughput pass, used at season starts.</w:t>
            </w:r>
          </w:p>
        </w:tc>
      </w:tr>
      <w:tr>
        <w:tc>
          <w:tcPr>
            <w:tcW w:type="dxa" w:w="864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1008"/>
          </w:tcPr>
          <w:p>
            <w:r>
              <w:rPr>
                <w:color w:val="222222"/>
                <w:sz w:val="18"/>
              </w:rPr>
              <w:t>OFF</w:t>
            </w:r>
          </w:p>
        </w:tc>
        <w:tc>
          <w:tcPr>
            <w:tcW w:type="dxa" w:w="6192"/>
          </w:tcPr>
          <w:p>
            <w:r>
              <w:rPr>
                <w:color w:val="222222"/>
                <w:sz w:val="18"/>
              </w:rPr>
              <w:t>Pure pool-limited dispatch. Will over-ship favoured stores. Avoid.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FFF7DC"/>
          </w:tcPr>
          <w:p>
            <w:r>
              <w:rPr>
                <w:b/>
                <w:color w:val="154E9E"/>
                <w:sz w:val="20"/>
              </w:rPr>
              <w:t xml:space="preserve">Recommendation: </w:t>
            </w:r>
            <w:r>
              <w:rPr>
                <w:color w:val="222222"/>
                <w:sz w:val="20"/>
              </w:rPr>
              <w:t>Default daily run: PRI RL=ON, PRI TBC=ON, Sec-cap=ON, Fallback=OFF. Switch Fallback=ON when ship/REQ at aggregate drops below 90% AND warehouse has confirmed extra pool.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7. Worked Example — Store HU84 / MAJ_CAT M_TEES_HS / PRI strict</w:t>
      </w:r>
    </w:p>
    <w:p>
      <w:r>
        <w:rPr>
          <w:b w:val="0"/>
          <w:i w:val="0"/>
          <w:color w:val="222222"/>
          <w:sz w:val="20"/>
        </w:rPr>
        <w:t>Real data from session 20260514_220843_986 (pre-fix) to illustrate what the cap does.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Value</w:t>
            </w:r>
          </w:p>
        </w:tc>
        <w:tc>
          <w:tcPr>
            <w:tcW w:type="dxa" w:w="432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MJ_MBQ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1659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Store-MAJ_CAT capacity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MJ_STK_TTL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1623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Pre-run on-hand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MJ_REQ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= MBQ − STK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Pre-fix SHIP_RL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Pre-fix SHIP_TBC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149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Pre-fix SHIP_TBL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Pre-fix SHIP_TOTAL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173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≈ 480% of MJ_REQ — BUG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Post-fix expected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≤ 36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18"/>
              </w:rPr>
              <w:t>Budget capped at MJ_REQ_REM</w:t>
            </w:r>
          </w:p>
        </w:tc>
      </w:tr>
    </w:tbl>
    <w:p/>
    <w:p>
      <w:r>
        <w:br w:type="page"/>
      </w:r>
    </w:p>
    <w:p>
      <w:pPr>
        <w:keepNext/>
        <w:spacing w:before="200" w:after="80"/>
      </w:pPr>
      <w:r>
        <w:rPr>
          <w:b/>
          <w:color w:val="154E9E"/>
          <w:sz w:val="36"/>
        </w:rPr>
        <w:t>Part II — Recent Fixes (May 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r>
              <w:rPr>
                <w:b/>
                <w:color w:val="1B6E2D"/>
                <w:sz w:val="20"/>
              </w:rPr>
              <w:t xml:space="preserve">Fix 1: </w:t>
            </w:r>
            <w:r>
              <w:rPr>
                <w:color w:val="222222"/>
                <w:sz w:val="20"/>
              </w:rPr>
              <w:t>PRI≥100 strict was previously a per-OPT eligibility gate ONLY. It set rl_mbq_cap_pct=0 which disabled _build_mbq_budget entirely — so stores could ship 300%+ of MJ_MBQ. Now PRI strict pins the effective cap to 100%. File: rule_engine_pandas.py — `eff_rl_cap = 100.0 if pri_ct_check_rl else rl_mbq_cap_pct`.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r>
              <w:rPr>
                <w:b/>
                <w:color w:val="1B6E2D"/>
                <w:sz w:val="20"/>
              </w:rPr>
              <w:t xml:space="preserve">Fix 2: </w:t>
            </w:r>
            <w:r>
              <w:rPr>
                <w:color w:val="222222"/>
                <w:sz w:val="20"/>
              </w:rPr>
              <w:t>Each OPT_TYPE used to get its own independent budget — RL, TBC, TBL each fresh 100%. The three stacked → 3× overshoot possible. Now the budget is shared across types via cumulative SHIP_QTY across ALL OPT_TYPEs at the WERKS.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r>
              <w:rPr>
                <w:b/>
                <w:color w:val="1B6E2D"/>
                <w:sz w:val="20"/>
              </w:rPr>
              <w:t xml:space="preserve">Fix 3: </w:t>
            </w:r>
            <w:r>
              <w:rPr>
                <w:color w:val="222222"/>
                <w:sz w:val="20"/>
              </w:rPr>
              <w:t>Budget is rebuilt FRESH at the start of every band from the live working_df['MJ_REQ_REM'] (which _revalidate_after_band decrements after every band). New helper: _live_mbq_budget(). No more stale static dicts; single source of truth.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r>
              <w:rPr>
                <w:b/>
                <w:color w:val="1B6E2D"/>
                <w:sz w:val="20"/>
              </w:rPr>
              <w:t xml:space="preserve">Fix 4 (listing-side): </w:t>
            </w:r>
            <w:r>
              <w:rPr>
                <w:color w:val="222222"/>
                <w:sz w:val="20"/>
              </w:rPr>
              <w:t>Part 2.5 now creates a 4-column composite index (WERKS, MAJ_CAT, GEN_ART_NUMBER, CLR) which speeds up Parts 3.5a, 3.5b, 3.5c, and 3.54 at 6M+ row scale.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r>
              <w:rPr>
                <w:b/>
                <w:color w:val="1B6E2D"/>
                <w:sz w:val="20"/>
              </w:rPr>
              <w:t xml:space="preserve">Fix 5 (listing-side): </w:t>
            </w:r>
            <w:r>
              <w:rPr>
                <w:color w:val="222222"/>
                <w:sz w:val="20"/>
              </w:rPr>
              <w:t>Part 3.5a Step 2 OR-WHERE clause was preventing index seek on ARS_CALC_ST_ART join. Rewritten to use CASE-in-SET so the planner can use the new composite index. ~5-10x speed-up at full-universe scale.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How to verify the fixes</w:t>
      </w:r>
    </w:p>
    <w:p>
      <w:pPr>
        <w:pStyle w:val="ListBullet"/>
      </w:pPr>
      <w:r>
        <w:rPr>
          <w:color w:val="222222"/>
          <w:sz w:val="20"/>
        </w:rPr>
        <w:t>Engine header log now reads: "RL: PRI&gt;=100 strict (MJ-cap 100%) | TBC: PRI&gt;=100 strict (MJ-cap 100%) | TBL: MBQ-cap 100.0%".</w:t>
      </w:r>
    </w:p>
    <w:p>
      <w:pPr>
        <w:pStyle w:val="ListBullet"/>
      </w:pPr>
      <w:r>
        <w:rPr>
          <w:color w:val="222222"/>
          <w:sz w:val="20"/>
        </w:rPr>
        <w:t>Run: `python backend/scripts/excess_breakdown.py &lt;session_id&gt;` — confirm "Stores where SHIP &gt; MJ_REQ: 0/N".</w:t>
      </w:r>
    </w:p>
    <w:p>
      <w:pPr>
        <w:pStyle w:val="ListBullet"/>
      </w:pPr>
      <w:r>
        <w:rPr>
          <w:color w:val="222222"/>
          <w:sz w:val="20"/>
        </w:rPr>
        <w:t>Compare two sessions: `python backend/scripts/compare_sessions.py &lt;A&gt; &lt;B&gt;` shows OPT-level diffs.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154E9E"/>
          <w:sz w:val="36"/>
        </w:rPr>
        <w:t>Part III — BRD: Existing vs Proposed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Existing State — As 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Area</w:t>
            </w:r>
          </w:p>
        </w:tc>
        <w:tc>
          <w:tcPr>
            <w:tcW w:type="dxa" w:w="576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Current behaviour</w:t>
            </w:r>
          </w:p>
        </w:tc>
        <w:tc>
          <w:tcPr>
            <w:tcW w:type="dxa" w:w="216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Listing build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Sequential SQL parts 1–7 over ARS_LISTING. Scales linearly with grid_rows.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OPT_TYPE classification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MIX → RL → TBC → TBL CASE. Stable.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MIX aggregation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Always groups by (WERKS, MAJ_CAT). max 1 MIX line per store×MAJ_CAT.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PRI≥100 gate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Per-OPT skip when PRI_CT_REM&lt;100.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Store×MJ cap (strict)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Pinned to 100% via live MJ_REQ_REM (May 2026).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Recently fixed — re-verify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Sec-grid cap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130% pre-gate post-waterfall with OPT_REQ override.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Fallback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Optional. Boosts MBQ by 130% and re-runs.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Works, rarely used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Hold tracking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ARS_NL_TBL_HOLD_TRACKING written on TBL ship; read into RL_HOLD_QTY next run.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Determinism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Mostly deterministic; one known per-store drift (HO15↔HO24 in May tests, 3 units).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Performance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55 s for 209K-row listing, ~2 min for 6.3M row full universe (post-index fix).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Audit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ARS_*_PARKED snapshots every run.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Works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8"/>
              </w:rPr>
              <w:t>Reproducibility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8"/>
              </w:rPr>
              <w:t>Same inputs ≠ bit-identical per-store output (pool tie-break drift).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8"/>
              </w:rPr>
              <w:t>Improve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Proposed Improvements — To Be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Area</w:t>
            </w:r>
          </w:p>
        </w:tc>
        <w:tc>
          <w:tcPr>
            <w:tcW w:type="dxa" w:w="4608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Improvement</w:t>
            </w:r>
          </w:p>
        </w:tc>
        <w:tc>
          <w:tcPr>
            <w:tcW w:type="dxa" w:w="360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Why / Impact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Determinism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Add (ST_RANK, WERKS, OPT_PRIORITY_RANK) as the final tie-break in every pool-consumption sort. Eliminate the HO15↔HO24 drift.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Bit-identical output across re-runs → trustworthy audit + fewer support questions.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Primary-grid cap parity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Apply the same pre-gate logic to Primary grids (MJ_MACRO_MVGR, MJ_RNG_SEG) at OPT grain — like Sec-cap does for secondary.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Stops single-grid skew within MJ. Today only Sec-grids are policed at OPT grain.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MJ_REQ_REM init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Initialise MJ_REQ_REM in Part 7 (SQL) rather than relying on pandas null-fallback at line 1055. Saves an early-pass guard.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Cleaner separation between Listing and Allocation.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UI cap settings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Surface the 'effective cap %' in the UI (= live cap_pct for RL/TBC/TBL after PRI flag coercion). Today user has to read the log to see what cap actually fired.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Removes ambiguity. Users currently confused why 'PRI strict' and 'MBQ-cap' are different toggles when they should be one dial.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Unified dial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Replace pri_ct_check_rl + rl_mbq_cap_pct with one dial: 'RL store×MJ cap %' that defaults to 100 (strict). Drop the boolean flag entirely.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Single source of truth in API + UI. Cleaner code.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TBL hold visibility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Surface RL_HOLD_QTY on the listing UI per OPT so planners can see why TBC/RL is firing 'against an empty pool'.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Today the hold is invisible until you query the DB.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Pre-band cap pre-gate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Apply the cap as a PRE-band filter (zero-budget WERKS get their rows skipped before pool calc) — saves CPU.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Tiny speed-up (~5% in dense MAJ_CATs).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Multi-MAJ_CAT parallelism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Today inline-runs for ≤1 MAJ_CAT. Lower the threshold so more runs use the process pool. Or move pool-take to numba.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10–30% Part-8 speed-up on multi-MAJ_CAT runs.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Schema deduplication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ARS_LISTING_WORKING duplicates most ARS_LISTING columns. Either replace with VIEW or store delta only.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DB storage cut, snapshot size cut. Maintenance burden lower.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Sec-cap fairness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Sec-cap pre-gate today is all-or-nothing per OPT. Switch to partial-trim (reduce SHIP to just-under-cap) to avoid losing entire 24u/23u OPTs as in the May test.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Smoother allocation; fewer customer-facing zeros for valid OPTs.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Audit lineage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Currently ARS_ALLOC_PARKED has ALLOC_REASON / SKIP_REASON / FB_REASON. Add a JSON column 'audit_trail' with every round-level decision per row.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Lets reviewers trace 'why did this row ship 4u' without guessing.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8"/>
              </w:rPr>
              <w:t>Configurable thresholds</w:t>
            </w:r>
          </w:p>
        </w:tc>
        <w:tc>
          <w:tcPr>
            <w:tcW w:type="dxa" w:w="4608"/>
          </w:tcPr>
          <w:p>
            <w:r>
              <w:rPr>
                <w:color w:val="222222"/>
                <w:sz w:val="18"/>
              </w:rPr>
              <w:t>stock_threshold_pct (0.6), excess_multiplier (2.0), age_threshold (15) are passed as request fields. Surface them in a settings UI with per-MAJ_CAT overrides.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8"/>
              </w:rPr>
              <w:t>Replenishment varies by category — flat thresholds are overly blunt.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Acceptance Criteria for the Fix Already Applied</w:t>
      </w:r>
    </w:p>
    <w:p>
      <w:pPr>
        <w:pStyle w:val="ListBullet"/>
      </w:pPr>
      <w:r>
        <w:rPr>
          <w:color w:val="222222"/>
          <w:sz w:val="20"/>
        </w:rPr>
        <w:t>All sessions with pri_ct_check_rl=True must report 0 stores where SHIP &gt; MJ_REQ for RL+TBC combined.</w:t>
      </w:r>
    </w:p>
    <w:p>
      <w:pPr>
        <w:pStyle w:val="ListBullet"/>
      </w:pPr>
      <w:r>
        <w:rPr>
          <w:color w:val="222222"/>
          <w:sz w:val="20"/>
        </w:rPr>
        <w:t>Aggregate ship / total-MJ_REQ ratio ≥ 90% on full-universe runs.</w:t>
      </w:r>
    </w:p>
    <w:p>
      <w:pPr>
        <w:pStyle w:val="ListBullet"/>
      </w:pPr>
      <w:r>
        <w:rPr>
          <w:color w:val="222222"/>
          <w:sz w:val="20"/>
        </w:rPr>
        <w:t>Engine header log shows '(MJ-cap 100%)' when strict is on.</w:t>
      </w:r>
    </w:p>
    <w:p>
      <w:pPr>
        <w:pStyle w:val="ListBullet"/>
      </w:pPr>
      <w:r>
        <w:rPr>
          <w:color w:val="222222"/>
          <w:sz w:val="20"/>
        </w:rPr>
        <w:t>HOLD_QTY across two identical re-runs matches to the unit.</w:t>
      </w:r>
    </w:p>
    <w:p>
      <w:pPr>
        <w:pStyle w:val="ListBullet"/>
      </w:pPr>
      <w:r>
        <w:rPr>
          <w:color w:val="222222"/>
          <w:sz w:val="20"/>
        </w:rPr>
        <w:t>compare_sessions.py reports 0 OPT-grain mismatches between two identical-input sessions (this surfaces the remaining non-determinism).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154E9E"/>
          <w:sz w:val="36"/>
        </w:rPr>
        <w:t>Part IV — Performance &amp; Result Improvements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Database / SQL</w:t>
      </w:r>
    </w:p>
    <w:p>
      <w:pPr>
        <w:pStyle w:val="ListBullet"/>
      </w:pPr>
      <w:r>
        <w:rPr>
          <w:color w:val="222222"/>
          <w:sz w:val="20"/>
        </w:rPr>
        <w:t>Add composite index on ARS_CALC_ST_ART(ST_CD, MAJ_CAT, GEN_ART_NUMBER, CLR). Today 6.3M × ARS_CALC_ST_ART join in Part 3.5a is hash-join because the source side has no index on this combo.</w:t>
      </w:r>
    </w:p>
    <w:p>
      <w:pPr>
        <w:pStyle w:val="ListBullet"/>
      </w:pPr>
      <w:r>
        <w:rPr>
          <w:color w:val="222222"/>
          <w:sz w:val="20"/>
        </w:rPr>
        <w:t>Add covering index on MASTER_GEN_ART_SALE(ST_CD, MAJ_CAT, GEN_ART_NUMBER, CLR) INCLUDE (SAL_PD) — Part 3.5b.</w:t>
      </w:r>
    </w:p>
    <w:p>
      <w:pPr>
        <w:pStyle w:val="ListBullet"/>
      </w:pPr>
      <w:r>
        <w:rPr>
          <w:color w:val="222222"/>
          <w:sz w:val="20"/>
        </w:rPr>
        <w:t>Add covering index on MASTER_GEN_ART_AGE(ST_CD, MAJ_CAT, GEN_ART_NUMBER, CLR) INCLUDE (AGE) — Part 3.5c.</w:t>
      </w:r>
    </w:p>
    <w:p>
      <w:pPr>
        <w:pStyle w:val="ListBullet"/>
      </w:pPr>
      <w:r>
        <w:rPr>
          <w:color w:val="222222"/>
          <w:sz w:val="20"/>
        </w:rPr>
        <w:t>Move ARS_LISTING from heap to clustered index on (WERKS, MAJ_CAT, GEN_ART_NUMBER, CLR). Today every UPDATE scans; clustered key would let SQL Server seek + locality.</w:t>
      </w:r>
    </w:p>
    <w:p>
      <w:pPr>
        <w:pStyle w:val="ListBullet"/>
      </w:pPr>
      <w:r>
        <w:rPr>
          <w:color w:val="222222"/>
          <w:sz w:val="20"/>
        </w:rPr>
        <w:t>Replace per-grid Part 4 UPDATEs with a single MERGE that joins all grids in one statement (~7 grids × 6M-row UPDATE → 1 × 6M-row pass).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Pandas / Allocation Engine</w:t>
      </w:r>
    </w:p>
    <w:p>
      <w:pPr>
        <w:pStyle w:val="ListBullet"/>
      </w:pPr>
      <w:r>
        <w:rPr>
          <w:color w:val="222222"/>
          <w:sz w:val="20"/>
        </w:rPr>
        <w:t>Replace working_df.iterrows() in _build_mbq_budget / _live_mbq_budget with vectorised .to_dict(orient='records'). iterrows is the slowest pandas idiom.</w:t>
      </w:r>
    </w:p>
    <w:p>
      <w:pPr>
        <w:pStyle w:val="ListBullet"/>
      </w:pPr>
      <w:r>
        <w:rPr>
          <w:color w:val="222222"/>
          <w:sz w:val="20"/>
        </w:rPr>
        <w:t>Pre-compute pool_keys tuples ONCE in alloc_df and reuse — currently rebuilt in every _run_band and _snapshot_fnl_q_rem.</w:t>
      </w:r>
    </w:p>
    <w:p>
      <w:pPr>
        <w:pStyle w:val="ListBullet"/>
      </w:pPr>
      <w:r>
        <w:rPr>
          <w:color w:val="222222"/>
          <w:sz w:val="20"/>
        </w:rPr>
        <w:t>Use numpy structured arrays for the pool-take cumulative window instead of pandas groupby+cumsum. ~3× faster in profile.</w:t>
      </w:r>
    </w:p>
    <w:p>
      <w:pPr>
        <w:pStyle w:val="ListBullet"/>
      </w:pPr>
      <w:r>
        <w:rPr>
          <w:color w:val="222222"/>
          <w:sz w:val="20"/>
        </w:rPr>
        <w:t>Switch process-pool threshold from 1 MAJ_CAT to 4 — current inline-run wastes 3 workers on multi-MAJ_CAT runs.</w:t>
      </w:r>
    </w:p>
    <w:p>
      <w:pPr>
        <w:pStyle w:val="ListBullet"/>
      </w:pPr>
      <w:r>
        <w:rPr>
          <w:color w:val="222222"/>
          <w:sz w:val="20"/>
        </w:rPr>
        <w:t>Use category dtype for WERKS / MAJ_CAT / VAR_ART / CLR in alloc_df. Memory and join speed up significantly.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Result Quality</w:t>
      </w:r>
    </w:p>
    <w:p>
      <w:pPr>
        <w:pStyle w:val="ListBullet"/>
      </w:pPr>
      <w:r>
        <w:rPr>
          <w:color w:val="222222"/>
          <w:sz w:val="20"/>
        </w:rPr>
        <w:t>Tie-break ties in OPT_PRIORITY_RANK by (ST_RANK, WERKS, GEN_ART_NUMBER, CLR) globally. Today some sort paths fall back to row index → drift between runs.</w:t>
      </w:r>
    </w:p>
    <w:p>
      <w:pPr>
        <w:pStyle w:val="ListBullet"/>
      </w:pPr>
      <w:r>
        <w:rPr>
          <w:color w:val="222222"/>
          <w:sz w:val="20"/>
        </w:rPr>
        <w:t>Add a 'reserved-for-low-priority' pool slice when high-rank stores would consume &gt;80% of a pool key — protects long-tail stores. Configurable per MAJ_CAT.</w:t>
      </w:r>
    </w:p>
    <w:p>
      <w:pPr>
        <w:pStyle w:val="ListBullet"/>
      </w:pPr>
      <w:r>
        <w:rPr>
          <w:color w:val="222222"/>
          <w:sz w:val="20"/>
        </w:rPr>
        <w:t>Treat sec-cap-blocked OPTs as 'pending review' rather than silently SKIPPED. Surface them in a daily report so planners can override one-by-one.</w:t>
      </w:r>
    </w:p>
    <w:p>
      <w:pPr>
        <w:pStyle w:val="ListBullet"/>
      </w:pPr>
      <w:r>
        <w:rPr>
          <w:color w:val="222222"/>
          <w:sz w:val="20"/>
        </w:rPr>
        <w:t>Add a 'min ship per OPT' threshold: if SHIP &lt; min_ship, drop to 0 to avoid splintered shipments.</w:t>
      </w:r>
    </w:p>
    <w:p>
      <w:pPr>
        <w:keepNext/>
        <w:spacing w:before="200" w:after="80"/>
      </w:pPr>
      <w:r>
        <w:rPr>
          <w:b/>
          <w:color w:val="2E70C0"/>
          <w:sz w:val="28"/>
        </w:rPr>
        <w:t>Monitoring &amp; Audit</w:t>
      </w:r>
    </w:p>
    <w:p>
      <w:pPr>
        <w:pStyle w:val="ListBullet"/>
      </w:pPr>
      <w:r>
        <w:rPr>
          <w:color w:val="222222"/>
          <w:sz w:val="20"/>
        </w:rPr>
        <w:t>Persist step_timings into ARS_LISTING_SESSIONS — today only logged.</w:t>
      </w:r>
    </w:p>
    <w:p>
      <w:pPr>
        <w:pStyle w:val="ListBullet"/>
      </w:pPr>
      <w:r>
        <w:rPr>
          <w:color w:val="222222"/>
          <w:sz w:val="20"/>
        </w:rPr>
        <w:t>Add ARS_RUN_STATS table: per-run aggregate of ship/REQ/hold/skip/override + count of each ALLOC_REASON.</w:t>
      </w:r>
    </w:p>
    <w:p>
      <w:pPr>
        <w:pStyle w:val="ListBullet"/>
      </w:pPr>
      <w:r>
        <w:rPr>
          <w:color w:val="222222"/>
          <w:sz w:val="20"/>
        </w:rPr>
        <w:t>Wire a Grafana board on ARS_RUN_STATS for week-over-week trend.</w:t>
      </w:r>
    </w:p>
    <w:p>
      <w:pPr>
        <w:pStyle w:val="ListBullet"/>
      </w:pPr>
      <w:r>
        <w:rPr>
          <w:color w:val="222222"/>
          <w:sz w:val="20"/>
        </w:rPr>
        <w:t>Generate a diff-report between two sessions automatically via the compare_sessions helper; surface in UI.</w:t>
      </w:r>
    </w:p>
    <w:p>
      <w:r>
        <w:br w:type="page"/>
      </w:r>
    </w:p>
    <w:p>
      <w:pPr>
        <w:keepNext/>
        <w:spacing w:before="200" w:after="80"/>
      </w:pPr>
      <w:r>
        <w:rPr>
          <w:b/>
          <w:color w:val="154E9E"/>
          <w:sz w:val="36"/>
        </w:rPr>
        <w:t>Part V — Open Items / Review Checklist</w:t>
      </w:r>
    </w:p>
    <w:p>
      <w:r>
        <w:rPr>
          <w:b w:val="0"/>
          <w:i w:val="0"/>
          <w:color w:val="222222"/>
          <w:sz w:val="20"/>
        </w:rPr>
        <w:t>Items that need confirmation from product / ops before they can be considered closed.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#</w:t>
            </w:r>
          </w:p>
        </w:tc>
        <w:tc>
          <w:tcPr>
            <w:tcW w:type="dxa" w:w="6912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Item</w:t>
            </w:r>
          </w:p>
        </w:tc>
        <w:tc>
          <w:tcPr>
            <w:tcW w:type="dxa" w:w="2304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Owner</w:t>
            </w:r>
          </w:p>
        </w:tc>
        <w:tc>
          <w:tcPr>
            <w:tcW w:type="dxa" w:w="1440"/>
            <w:shd w:val="clear" w:color="auto" w:fill="DCE6F2"/>
          </w:tcPr>
          <w:p>
            <w:r>
              <w:rPr>
                <w:b/>
                <w:color w:val="154E9E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Re-run a full session with PRI strict ON post-fix; confirm excess_breakdown reports 0 overshoots.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Pending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2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Decide: should fallback mode also rebuild budgets from live MJ_REQ_REM, or keep static-cap math? Currently fallback uses a separate path.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3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Confirm tbl_mbq_cap_pct=100 is the intended TBL ceiling even when fallback is ON (current behaviour lifts it).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4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HO15 ↔ HO24 3-unit drift across re-runs — accept as harmless or treat as bug? See compare_sessions output.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Engineering + Product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5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Sec-cap pre-gate: confirm 130% default and OPT_REQ ≥ 100% override threshold. Move to per-MAJ_CAT config?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6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Add unit tests for: (a) PRI strict cap, (b) shared budget across types, (c) live MJ_REQ_REM rebuild.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Pending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7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Documentation: developer doc (build_listing_alloc_doc.py) vs this user manual — keep both, or merge?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8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User-facing labelling: 'PRI≥100 strict' is confusing. Rename to 'Cap RL/TBC at 100% of MBQ'?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Product / UX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9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Add a 'why this row' tooltip in the listing UI that reads ALLOC_REASON + SKIP_REASON + FB_REASON.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Frontend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Pending</w:t>
            </w:r>
          </w:p>
        </w:tc>
      </w:tr>
      <w:tr>
        <w:tc>
          <w:tcPr>
            <w:tcW w:type="dxa" w:w="576"/>
          </w:tcPr>
          <w:p>
            <w:r>
              <w:rPr>
                <w:color w:val="222222"/>
                <w:sz w:val="18"/>
              </w:rPr>
              <w:t>10</w:t>
            </w:r>
          </w:p>
        </w:tc>
        <w:tc>
          <w:tcPr>
            <w:tcW w:type="dxa" w:w="6912"/>
          </w:tcPr>
          <w:p>
            <w:r>
              <w:rPr>
                <w:color w:val="222222"/>
                <w:sz w:val="18"/>
              </w:rPr>
              <w:t>Daily diff report between today's session and yesterday's — surface unusual swings.</w:t>
            </w:r>
          </w:p>
        </w:tc>
        <w:tc>
          <w:tcPr>
            <w:tcW w:type="dxa" w:w="2304"/>
          </w:tcPr>
          <w:p>
            <w:r>
              <w:rPr>
                <w:color w:val="222222"/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color w:val="222222"/>
                <w:sz w:val="18"/>
              </w:rPr>
              <w:t>Pending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0C0"/>
          <w:sz w:val="28"/>
        </w:rPr>
        <w:t>Details Still Missing — Required for Sign-off</w:t>
      </w:r>
    </w:p>
    <w:p>
      <w:pPr>
        <w:pStyle w:val="ListBullet"/>
      </w:pPr>
      <w:r>
        <w:rPr>
          <w:color w:val="222222"/>
          <w:sz w:val="20"/>
        </w:rPr>
        <w:t>Business definition of 'service level' (target ship/REQ %) per category. Currently the engine has no target; it just ships what fits.</w:t>
      </w:r>
    </w:p>
    <w:p>
      <w:pPr>
        <w:pStyle w:val="ListBullet"/>
      </w:pPr>
      <w:r>
        <w:rPr>
          <w:color w:val="222222"/>
          <w:sz w:val="20"/>
        </w:rPr>
        <w:t>Per-MAJ_CAT cap overrides (e.g. fashion = 110%, basics = 100%). Today one global flag.</w:t>
      </w:r>
    </w:p>
    <w:p>
      <w:pPr>
        <w:pStyle w:val="ListBullet"/>
      </w:pPr>
      <w:r>
        <w:rPr>
          <w:color w:val="222222"/>
          <w:sz w:val="20"/>
        </w:rPr>
        <w:t>Holiday / promotion override hooks — bursts not modelled.</w:t>
      </w:r>
    </w:p>
    <w:p>
      <w:pPr>
        <w:pStyle w:val="ListBullet"/>
      </w:pPr>
      <w:r>
        <w:rPr>
          <w:color w:val="222222"/>
          <w:sz w:val="20"/>
        </w:rPr>
        <w:t>Cross-RDC pool sharing rules under cross-RDC mode — only scaffolded in code, never validated end-to-end.</w:t>
      </w:r>
    </w:p>
    <w:p>
      <w:pPr>
        <w:pStyle w:val="ListBullet"/>
      </w:pPr>
      <w:r>
        <w:rPr>
          <w:color w:val="222222"/>
          <w:sz w:val="20"/>
        </w:rPr>
        <w:t>TBL hold expiry policy — today HOLD_REM stays open until manually closed; no max age.</w:t>
      </w:r>
    </w:p>
    <w:p>
      <w:pPr>
        <w:pStyle w:val="ListBullet"/>
      </w:pPr>
      <w:r>
        <w:rPr>
          <w:color w:val="222222"/>
          <w:sz w:val="20"/>
        </w:rPr>
        <w:t>What happens to MIX rows in the next run — re-evaluated from scratch? Confirm with planners.</w:t>
      </w:r>
    </w:p>
    <w:p>
      <w:pPr>
        <w:pStyle w:val="ListBullet"/>
      </w:pPr>
      <w:r>
        <w:rPr>
          <w:color w:val="222222"/>
          <w:sz w:val="20"/>
        </w:rPr>
        <w:t>Audit retention SLA for ARS_*_PARKED tables — today they grow unbounded.</w:t>
      </w:r>
    </w:p>
    <w:p>
      <w:pPr>
        <w:pStyle w:val="ListBullet"/>
      </w:pPr>
      <w:r>
        <w:rPr>
          <w:color w:val="222222"/>
          <w:sz w:val="20"/>
        </w:rPr>
        <w:t>Roll-up reporting needs: per region / store-cluster / RDC — not currently exposed.</w:t>
      </w:r>
    </w:p>
    <w:p/>
    <w:p>
      <w:r>
        <w:rPr>
          <w:b w:val="0"/>
          <w:i/>
          <w:color w:val="666666"/>
          <w:sz w:val="18"/>
        </w:rPr>
        <w:t>This manual is a living document. Re-run build_listing_alloc_manual.py after any rule change. Pair it with the developer doc (ARS_Listing_Allocation_Process.docx) for file:line references.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