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One founder, every hard problem: inside the Musk empire</w:t>
      </w:r>
    </w:p>
    <w:p>
      <w:pPr>
        <w:spacing w:after="200"/>
      </w:pPr>
      <w:r>
        <w:rPr>
          <w:i/>
          <w:iCs/>
          <w:color w:val="6A6A6A"/>
          <w:sz w:val="20"/>
          <w:szCs w:val="20"/>
        </w:rPr>
        <w:t xml:space="preserve">By Harshal Dasani — Business Head, INVasset PMS  ·  17 June 2026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Topic: </w:t>
      </w:r>
      <w:r>
        <w:rPr>
          <w:color w:val="8A8A8A"/>
          <w:sz w:val="16"/>
          <w:szCs w:val="16"/>
        </w:rPr>
        <w:t xml:space="preserve">stock-market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Date: </w:t>
      </w:r>
      <w:r>
        <w:rPr>
          <w:color w:val="8A8A8A"/>
          <w:sz w:val="16"/>
          <w:szCs w:val="16"/>
        </w:rPr>
        <w:t xml:space="preserve">2026-06-17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Slug: </w:t>
      </w:r>
      <w:r>
        <w:rPr>
          <w:color w:val="8A8A8A"/>
          <w:sz w:val="16"/>
          <w:szCs w:val="16"/>
        </w:rPr>
        <w:t xml:space="preserve">musk-empire-every-hard-problem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Excerpt: </w:t>
      </w:r>
      <w:r>
        <w:rPr>
          <w:color w:val="8A8A8A"/>
          <w:sz w:val="16"/>
          <w:szCs w:val="16"/>
        </w:rPr>
        <w:t xml:space="preserve">Launch, cars, AI, brain interfaces, tunnels, energy — Elon Musk’s companies look scattered until you see the single thesis that connects them.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SEO Title: </w:t>
      </w:r>
      <w:r>
        <w:rPr>
          <w:color w:val="8A8A8A"/>
          <w:sz w:val="16"/>
          <w:szCs w:val="16"/>
        </w:rPr>
        <w:t xml:space="preserve">The Musk Empire: One Founder and Every Hard Problem of the Century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Meta Description: </w:t>
      </w:r>
      <w:r>
        <w:rPr>
          <w:color w:val="8A8A8A"/>
          <w:sz w:val="16"/>
          <w:szCs w:val="16"/>
        </w:rPr>
        <w:t xml:space="preserve">SpaceX, Tesla, xAI, Neuralink, The Boring Company and Tesla Energy look unrelated until you see the one bet underneath — the hardest physical problems of the next century, placed seven times.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Focus Keywords: </w:t>
      </w:r>
      <w:r>
        <w:rPr>
          <w:color w:val="8A8A8A"/>
          <w:sz w:val="16"/>
          <w:szCs w:val="16"/>
        </w:rPr>
        <w:t xml:space="preserve">Elon Musk companies, Musk empire, SpaceX, Tesla, xAI, Neuralink, Boring Company, Tesla Energy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Author: </w:t>
      </w:r>
      <w:r>
        <w:rPr>
          <w:color w:val="8A8A8A"/>
          <w:sz w:val="16"/>
          <w:szCs w:val="16"/>
        </w:rPr>
        <w:t xml:space="preserve">Harshal Dasani</w:t>
      </w:r>
    </w:p>
    <w:p>
      <w:pPr>
        <w:pBdr>
          <w:bottom w:val="single" w:color="DDDDDD" w:sz="6" w:space="6"/>
        </w:pBdr>
        <w:spacing w:after="20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cover" descr="One founder, every hard problem: inside the Musk empire" title="One founder, every hard problem: inside the Musk emp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Caption: One founder at the centre of every hard problem.</w:t>
      </w:r>
    </w:p>
    <w:p>
      <w:pPr>
        <w:spacing w:after="160" w:line="312"/>
      </w:pPr>
      <w:r>
        <w:t xml:space="preserve">From the outside, Elon Musk’s companies look like a scattergun — a car maker, a rocket builder, an AI lab, a brain-implant start-up, a tunnelling firm. Put them in one frame, with Musk at the centre, and a single thesis snaps into focus: each one attacks a different hard physical problem that the next century has to solve.</w:t>
      </w:r>
    </w:p>
    <w:p>
      <w:pPr>
        <w:pStyle w:val="Heading2"/>
      </w:pPr>
      <w:r>
        <w:t xml:space="preserve">The companies, and the problem each one owns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SpaceX  </w:t>
      </w:r>
      <w:r>
        <w:t xml:space="preserve">Access to space. Reusable Falcon rockets, the Starlink network, and Starship — the bet that cheap, heavy lift can turn Mars from a moonshot into an engineering schedule. By 2026 it flies more than 80% of the world’s mass to orbit and is valued north of a trillion dollars.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Tesla  </w:t>
      </w:r>
      <w:r>
        <w:t xml:space="preserve">The transition off oil. Mass-market electric cars, an expanding self-driving effort and a charging network — the company that dragged the entire auto industry electric and became, for a time, the most valuable carmaker ever.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Tesla Energy  </w:t>
      </w:r>
      <w:r>
        <w:t xml:space="preserve">Storing the grid. Powerwall home batteries and utility-scale Megapacks that turn intermittent solar and wind into power available around the clock — quietly one of Tesla’s fastest-growing lines.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xAI  </w:t>
      </w:r>
      <w:r>
        <w:t xml:space="preserve">Machine intelligence. Frontier compute and the Grok models, merged into the SpaceX story in 2026 to help fund the enormous cost of training at the leading edge.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Neuralink  </w:t>
      </w:r>
      <w:r>
        <w:t xml:space="preserve">The brain–computer interface. Surgically implanted chips that read from and write to the nervous system, with first human implants aimed at restoring movement and sight.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The Boring Company  </w:t>
      </w:r>
      <w:r>
        <w:t xml:space="preserve">Moving cities underground. Faster, cheaper tunnels — already shuttling passengers beneath Las Vegas — to attack congestion in three dimensions.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PayPal / X  </w:t>
      </w:r>
      <w:r>
        <w:t xml:space="preserve">The original win that bankrolled everything, and the platform layer he returned to by buying Twitter for $44 billion and rebuilding it as X.</w:t>
      </w:r>
    </w:p>
    <w:p>
      <w:pPr>
        <w:pStyle w:val="Heading2"/>
      </w:pPr>
      <w:r>
        <w:t xml:space="preserve">The one bet underneath</w:t>
      </w:r>
    </w:p>
    <w:p>
      <w:pPr>
        <w:spacing w:after="160" w:line="312"/>
      </w:pPr>
      <w:r>
        <w:t xml:space="preserve">Most conglomerates diversify to reduce risk. Musk’s empire does the opposite: it concentrates on the hardest, most capital-intensive physical problems precisely because almost no one else will touch them. Launch, AI, energy, tunnelling, brain interfaces — each is a decade-long slog with a high chance of failure and, if it works, a near-monopoly at the end. The empire is not a hedge. It is the same bet, placed seven times.</w:t>
      </w:r>
    </w:p>
    <w:p>
      <w:pPr>
        <w:pBdr>
          <w:top w:val="single" w:color="DDDDDD" w:sz="6" w:space="6"/>
        </w:pBdr>
        <w:spacing w:after="60" w:before="160"/>
      </w:pPr>
      <w:r>
        <w:t xml:space="preserve"/>
      </w:r>
    </w:p>
    <w:p>
      <w:pPr>
        <w:spacing w:after="160"/>
      </w:pPr>
      <w:r>
        <w:rPr>
          <w:i/>
          <w:iCs/>
          <w:color w:val="6A6A6A"/>
          <w:sz w:val="17"/>
          <w:szCs w:val="17"/>
        </w:rPr>
        <w:t xml:space="preserve">This blog is for information and general interest only. It is not investment advice or a recommendation regarding any company or security. Figures and dates are drawn from public sources.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A3458"/>
      <w:sz w:val="46"/>
      <w:szCs w:val="46"/>
    </w:rPr>
  </w:style>
  <w:style w:type="paragraph" w:styleId="Heading2">
    <w:name w:val="Heading 2"/>
    <w:basedOn w:val="Normal"/>
    <w:next w:val="Normal"/>
    <w:qFormat/>
    <w:pPr>
      <w:pBdr>
        <w:bottom w:val="single" w:color="B8852B" w:sz="6" w:space="6"/>
      </w:pBdr>
      <w:spacing w:after="140" w:before="320"/>
      <w:outlineLvl w:val="1"/>
    </w:pPr>
    <w:rPr>
      <w:rFonts w:ascii="Arial" w:cs="Arial" w:eastAsia="Arial" w:hAnsi="Arial"/>
      <w:b/>
      <w:bCs/>
      <w:color w:val="1A345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47495fd12d51b2f8e7dfba59d8d31a4bb9a1f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founder, every hard problem: inside the Musk empire</dc:title>
  <dc:creator>Harshal Dasani</dc:creator>
  <cp:lastModifiedBy>Un-named</cp:lastModifiedBy>
  <cp:revision>1</cp:revision>
  <dcterms:created xsi:type="dcterms:W3CDTF">2026-06-18T10:38:52.301Z</dcterms:created>
  <dcterms:modified xsi:type="dcterms:W3CDTF">2026-06-18T10:38:52.302Z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