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72"/>
        </w:rPr>
        <w:t>INCOME-TAX ACT, 2025</w:t>
      </w:r>
    </w:p>
    <w:p>
      <w:pPr>
        <w:jc w:val="center"/>
      </w:pPr>
      <w:r>
        <w:rPr>
          <w:i/>
          <w:sz w:val="40"/>
        </w:rPr>
        <w:t>(As amended by Finance Act, 2026)</w:t>
      </w:r>
    </w:p>
    <w:p>
      <w:pPr>
        <w:jc w:val="center"/>
      </w:pPr>
      <w:r>
        <w:rPr>
          <w:b/>
          <w:sz w:val="56"/>
        </w:rPr>
        <w:br/>
        <w:t>COMPREHENSIVE STUDY NOTES</w:t>
      </w:r>
    </w:p>
    <w:p>
      <w:pPr>
        <w:jc w:val="center"/>
      </w:pPr>
      <w:r>
        <w:rPr>
          <w:i/>
          <w:sz w:val="32"/>
        </w:rPr>
        <w:t>Every Section. Every Schedule. Every Sub-clause.</w:t>
      </w:r>
    </w:p>
    <w:p>
      <w:pPr>
        <w:jc w:val="center"/>
      </w:pPr>
      <w:r>
        <w:rPr>
          <w:color w:val="595959"/>
          <w:sz w:val="28"/>
        </w:rPr>
        <w:br/>
        <w:br/>
        <w:t>For the AI ITR Auto-fill App</w:t>
        <w:br/>
      </w:r>
    </w:p>
    <w:p>
      <w:pPr>
        <w:jc w:val="center"/>
      </w:pPr>
      <w:r>
        <w:rPr>
          <w:color w:val="808080"/>
          <w:sz w:val="24"/>
        </w:rPr>
        <w:br/>
        <w:t>23 Chapters | 536 Sections | 16 Schedules | 686 Pages mapped</w:t>
      </w:r>
    </w:p>
    <w:p>
      <w:r>
        <w:br w:type="page"/>
      </w:r>
    </w:p>
    <w:p>
      <w:pPr>
        <w:pStyle w:val="Heading1"/>
      </w:pPr>
      <w:r>
        <w:t>Table of Contents</w:t>
      </w:r>
    </w:p>
    <w:p>
      <w:r>
        <w:rPr>
          <w:i/>
        </w:rPr>
        <w:t xml:space="preserve">This document covers the entire Income-tax Act, 2025 (Act 30 of 2025) as amended by Finance Act, 2026, effective from 1 April 2026. </w:t>
      </w:r>
    </w:p>
    <w:p>
      <w:pPr>
        <w:pStyle w:val="Heading2"/>
      </w:pPr>
      <w:r>
        <w:t>Reader's Note</w:t>
      </w:r>
    </w:p>
    <w:p>
      <w:r>
        <w:t>This is a working study companion organized as a tax engine reference. Every chapter, every section, and every Schedule that an automated ITR app needs to reason about is mapped, summarized, and linked to the original section number so the AI can cite authority when answering a user. Where wording is identical or nearly identical to the 1961 Act, that has been noted. Schedule references replace many long sub-clauses in the 1961 Act — the Schedules are first-class data.</w:t>
      </w:r>
    </w:p>
    <w:p>
      <w:pPr>
        <w:pStyle w:val="Heading2"/>
      </w:pPr>
      <w:r>
        <w:t>Chapter Overview</w:t>
      </w:r>
    </w:p>
    <w:tbl>
      <w:tblPr>
        <w:tblStyle w:val="LightGrid-Accent1"/>
        <w:tblW w:type="auto" w:w="0"/>
        <w:tblLook w:firstColumn="1" w:firstRow="1" w:lastColumn="0" w:lastRow="0" w:noHBand="0" w:noVBand="1" w:val="04A0"/>
      </w:tblPr>
      <w:tblGrid>
        <w:gridCol w:w="3324"/>
        <w:gridCol w:w="3324"/>
        <w:gridCol w:w="3324"/>
      </w:tblGrid>
      <w:tr>
        <w:tc>
          <w:tcPr>
            <w:tcW w:type="dxa" w:w="3324"/>
          </w:tcPr>
          <w:p>
            <w:r>
              <w:t>Ch</w:t>
            </w:r>
          </w:p>
        </w:tc>
        <w:tc>
          <w:tcPr>
            <w:tcW w:type="dxa" w:w="3324"/>
          </w:tcPr>
          <w:p>
            <w:r>
              <w:t>Title</w:t>
            </w:r>
          </w:p>
        </w:tc>
        <w:tc>
          <w:tcPr>
            <w:tcW w:type="dxa" w:w="3324"/>
          </w:tcPr>
          <w:p>
            <w:r>
              <w:t>Sections</w:t>
            </w:r>
          </w:p>
        </w:tc>
      </w:tr>
      <w:tr>
        <w:tc>
          <w:tcPr>
            <w:tcW w:type="dxa" w:w="3324"/>
          </w:tcPr>
          <w:p>
            <w:r>
              <w:t>I</w:t>
            </w:r>
          </w:p>
        </w:tc>
        <w:tc>
          <w:tcPr>
            <w:tcW w:type="dxa" w:w="3324"/>
          </w:tcPr>
          <w:p>
            <w:r>
              <w:t>Preliminary</w:t>
            </w:r>
          </w:p>
        </w:tc>
        <w:tc>
          <w:tcPr>
            <w:tcW w:type="dxa" w:w="3324"/>
          </w:tcPr>
          <w:p>
            <w:r>
              <w:t>1-3</w:t>
            </w:r>
          </w:p>
        </w:tc>
      </w:tr>
      <w:tr>
        <w:tc>
          <w:tcPr>
            <w:tcW w:type="dxa" w:w="3324"/>
          </w:tcPr>
          <w:p>
            <w:r>
              <w:t>II</w:t>
            </w:r>
          </w:p>
        </w:tc>
        <w:tc>
          <w:tcPr>
            <w:tcW w:type="dxa" w:w="3324"/>
          </w:tcPr>
          <w:p>
            <w:r>
              <w:t>Basis of Charge</w:t>
            </w:r>
          </w:p>
        </w:tc>
        <w:tc>
          <w:tcPr>
            <w:tcW w:type="dxa" w:w="3324"/>
          </w:tcPr>
          <w:p>
            <w:r>
              <w:t>4-10</w:t>
            </w:r>
          </w:p>
        </w:tc>
      </w:tr>
      <w:tr>
        <w:tc>
          <w:tcPr>
            <w:tcW w:type="dxa" w:w="3324"/>
          </w:tcPr>
          <w:p>
            <w:r>
              <w:t>III</w:t>
            </w:r>
          </w:p>
        </w:tc>
        <w:tc>
          <w:tcPr>
            <w:tcW w:type="dxa" w:w="3324"/>
          </w:tcPr>
          <w:p>
            <w:r>
              <w:t>Incomes not in Total Income</w:t>
            </w:r>
          </w:p>
        </w:tc>
        <w:tc>
          <w:tcPr>
            <w:tcW w:type="dxa" w:w="3324"/>
          </w:tcPr>
          <w:p>
            <w:r>
              <w:t>11-12</w:t>
            </w:r>
          </w:p>
        </w:tc>
      </w:tr>
      <w:tr>
        <w:tc>
          <w:tcPr>
            <w:tcW w:type="dxa" w:w="3324"/>
          </w:tcPr>
          <w:p>
            <w:r>
              <w:t>IV</w:t>
            </w:r>
          </w:p>
        </w:tc>
        <w:tc>
          <w:tcPr>
            <w:tcW w:type="dxa" w:w="3324"/>
          </w:tcPr>
          <w:p>
            <w:r>
              <w:t>Computation of Total Income (5 heads)</w:t>
            </w:r>
          </w:p>
        </w:tc>
        <w:tc>
          <w:tcPr>
            <w:tcW w:type="dxa" w:w="3324"/>
          </w:tcPr>
          <w:p>
            <w:r>
              <w:t>13-96</w:t>
            </w:r>
          </w:p>
        </w:tc>
      </w:tr>
      <w:tr>
        <w:tc>
          <w:tcPr>
            <w:tcW w:type="dxa" w:w="3324"/>
          </w:tcPr>
          <w:p>
            <w:r>
              <w:t>V</w:t>
            </w:r>
          </w:p>
        </w:tc>
        <w:tc>
          <w:tcPr>
            <w:tcW w:type="dxa" w:w="3324"/>
          </w:tcPr>
          <w:p>
            <w:r>
              <w:t>Income of Other Persons (Clubbing)</w:t>
            </w:r>
          </w:p>
        </w:tc>
        <w:tc>
          <w:tcPr>
            <w:tcW w:type="dxa" w:w="3324"/>
          </w:tcPr>
          <w:p>
            <w:r>
              <w:t>97-101</w:t>
            </w:r>
          </w:p>
        </w:tc>
      </w:tr>
      <w:tr>
        <w:tc>
          <w:tcPr>
            <w:tcW w:type="dxa" w:w="3324"/>
          </w:tcPr>
          <w:p>
            <w:r>
              <w:t>VI</w:t>
            </w:r>
          </w:p>
        </w:tc>
        <w:tc>
          <w:tcPr>
            <w:tcW w:type="dxa" w:w="3324"/>
          </w:tcPr>
          <w:p>
            <w:r>
              <w:t>Aggregation of Income</w:t>
            </w:r>
          </w:p>
        </w:tc>
        <w:tc>
          <w:tcPr>
            <w:tcW w:type="dxa" w:w="3324"/>
          </w:tcPr>
          <w:p>
            <w:r>
              <w:t>102-107</w:t>
            </w:r>
          </w:p>
        </w:tc>
      </w:tr>
      <w:tr>
        <w:tc>
          <w:tcPr>
            <w:tcW w:type="dxa" w:w="3324"/>
          </w:tcPr>
          <w:p>
            <w:r>
              <w:t>VII</w:t>
            </w:r>
          </w:p>
        </w:tc>
        <w:tc>
          <w:tcPr>
            <w:tcW w:type="dxa" w:w="3324"/>
          </w:tcPr>
          <w:p>
            <w:r>
              <w:t>Set off / Carry forward of Losses</w:t>
            </w:r>
          </w:p>
        </w:tc>
        <w:tc>
          <w:tcPr>
            <w:tcW w:type="dxa" w:w="3324"/>
          </w:tcPr>
          <w:p>
            <w:r>
              <w:t>108-121</w:t>
            </w:r>
          </w:p>
        </w:tc>
      </w:tr>
      <w:tr>
        <w:tc>
          <w:tcPr>
            <w:tcW w:type="dxa" w:w="3324"/>
          </w:tcPr>
          <w:p>
            <w:r>
              <w:t>VIII</w:t>
            </w:r>
          </w:p>
        </w:tc>
        <w:tc>
          <w:tcPr>
            <w:tcW w:type="dxa" w:w="3324"/>
          </w:tcPr>
          <w:p>
            <w:r>
              <w:t>Deductions in computing Total Income</w:t>
            </w:r>
          </w:p>
        </w:tc>
        <w:tc>
          <w:tcPr>
            <w:tcW w:type="dxa" w:w="3324"/>
          </w:tcPr>
          <w:p>
            <w:r>
              <w:t>122-154</w:t>
            </w:r>
          </w:p>
        </w:tc>
      </w:tr>
      <w:tr>
        <w:tc>
          <w:tcPr>
            <w:tcW w:type="dxa" w:w="3324"/>
          </w:tcPr>
          <w:p>
            <w:r>
              <w:t>IX</w:t>
            </w:r>
          </w:p>
        </w:tc>
        <w:tc>
          <w:tcPr>
            <w:tcW w:type="dxa" w:w="3324"/>
          </w:tcPr>
          <w:p>
            <w:r>
              <w:t>Rebates and Reliefs</w:t>
            </w:r>
          </w:p>
        </w:tc>
        <w:tc>
          <w:tcPr>
            <w:tcW w:type="dxa" w:w="3324"/>
          </w:tcPr>
          <w:p>
            <w:r>
              <w:t>155-160</w:t>
            </w:r>
          </w:p>
        </w:tc>
      </w:tr>
      <w:tr>
        <w:tc>
          <w:tcPr>
            <w:tcW w:type="dxa" w:w="3324"/>
          </w:tcPr>
          <w:p>
            <w:r>
              <w:t>X</w:t>
            </w:r>
          </w:p>
        </w:tc>
        <w:tc>
          <w:tcPr>
            <w:tcW w:type="dxa" w:w="3324"/>
          </w:tcPr>
          <w:p>
            <w:r>
              <w:t>Special Provisions for Avoidance of Tax</w:t>
            </w:r>
          </w:p>
        </w:tc>
        <w:tc>
          <w:tcPr>
            <w:tcW w:type="dxa" w:w="3324"/>
          </w:tcPr>
          <w:p>
            <w:r>
              <w:t>161-177</w:t>
            </w:r>
          </w:p>
        </w:tc>
      </w:tr>
      <w:tr>
        <w:tc>
          <w:tcPr>
            <w:tcW w:type="dxa" w:w="3324"/>
          </w:tcPr>
          <w:p>
            <w:r>
              <w:t>XI</w:t>
            </w:r>
          </w:p>
        </w:tc>
        <w:tc>
          <w:tcPr>
            <w:tcW w:type="dxa" w:w="3324"/>
          </w:tcPr>
          <w:p>
            <w:r>
              <w:t>General Anti-Avoidance Rule (GAAR)</w:t>
            </w:r>
          </w:p>
        </w:tc>
        <w:tc>
          <w:tcPr>
            <w:tcW w:type="dxa" w:w="3324"/>
          </w:tcPr>
          <w:p>
            <w:r>
              <w:t>178-184</w:t>
            </w:r>
          </w:p>
        </w:tc>
      </w:tr>
      <w:tr>
        <w:tc>
          <w:tcPr>
            <w:tcW w:type="dxa" w:w="3324"/>
          </w:tcPr>
          <w:p>
            <w:r>
              <w:t>XII</w:t>
            </w:r>
          </w:p>
        </w:tc>
        <w:tc>
          <w:tcPr>
            <w:tcW w:type="dxa" w:w="3324"/>
          </w:tcPr>
          <w:p>
            <w:r>
              <w:t>Mode of Payment in certain cases</w:t>
            </w:r>
          </w:p>
        </w:tc>
        <w:tc>
          <w:tcPr>
            <w:tcW w:type="dxa" w:w="3324"/>
          </w:tcPr>
          <w:p>
            <w:r>
              <w:t>185-191</w:t>
            </w:r>
          </w:p>
        </w:tc>
      </w:tr>
      <w:tr>
        <w:tc>
          <w:tcPr>
            <w:tcW w:type="dxa" w:w="3324"/>
          </w:tcPr>
          <w:p>
            <w:r>
              <w:t>XIII</w:t>
            </w:r>
          </w:p>
        </w:tc>
        <w:tc>
          <w:tcPr>
            <w:tcW w:type="dxa" w:w="3324"/>
          </w:tcPr>
          <w:p>
            <w:r>
              <w:t>Determination of Tax in Special Cases</w:t>
            </w:r>
          </w:p>
        </w:tc>
        <w:tc>
          <w:tcPr>
            <w:tcW w:type="dxa" w:w="3324"/>
          </w:tcPr>
          <w:p>
            <w:r>
              <w:t>192-236</w:t>
            </w:r>
          </w:p>
        </w:tc>
      </w:tr>
      <w:tr>
        <w:tc>
          <w:tcPr>
            <w:tcW w:type="dxa" w:w="3324"/>
          </w:tcPr>
          <w:p>
            <w:r>
              <w:t>XIV</w:t>
            </w:r>
          </w:p>
        </w:tc>
        <w:tc>
          <w:tcPr>
            <w:tcW w:type="dxa" w:w="3324"/>
          </w:tcPr>
          <w:p>
            <w:r>
              <w:t>Tax Administration</w:t>
            </w:r>
          </w:p>
        </w:tc>
        <w:tc>
          <w:tcPr>
            <w:tcW w:type="dxa" w:w="3324"/>
          </w:tcPr>
          <w:p>
            <w:r>
              <w:t>237-262</w:t>
            </w:r>
          </w:p>
        </w:tc>
      </w:tr>
      <w:tr>
        <w:tc>
          <w:tcPr>
            <w:tcW w:type="dxa" w:w="3324"/>
          </w:tcPr>
          <w:p>
            <w:r>
              <w:t>XV</w:t>
            </w:r>
          </w:p>
        </w:tc>
        <w:tc>
          <w:tcPr>
            <w:tcW w:type="dxa" w:w="3324"/>
          </w:tcPr>
          <w:p>
            <w:r>
              <w:t>Return of Income</w:t>
            </w:r>
          </w:p>
        </w:tc>
        <w:tc>
          <w:tcPr>
            <w:tcW w:type="dxa" w:w="3324"/>
          </w:tcPr>
          <w:p>
            <w:r>
              <w:t>263-267</w:t>
            </w:r>
          </w:p>
        </w:tc>
      </w:tr>
      <w:tr>
        <w:tc>
          <w:tcPr>
            <w:tcW w:type="dxa" w:w="3324"/>
          </w:tcPr>
          <w:p>
            <w:r>
              <w:t>XVI</w:t>
            </w:r>
          </w:p>
        </w:tc>
        <w:tc>
          <w:tcPr>
            <w:tcW w:type="dxa" w:w="3324"/>
          </w:tcPr>
          <w:p>
            <w:r>
              <w:t>Procedure for Assessment</w:t>
            </w:r>
          </w:p>
        </w:tc>
        <w:tc>
          <w:tcPr>
            <w:tcW w:type="dxa" w:w="3324"/>
          </w:tcPr>
          <w:p>
            <w:r>
              <w:t>268-301</w:t>
            </w:r>
          </w:p>
        </w:tc>
      </w:tr>
      <w:tr>
        <w:tc>
          <w:tcPr>
            <w:tcW w:type="dxa" w:w="3324"/>
          </w:tcPr>
          <w:p>
            <w:r>
              <w:t>XVII</w:t>
            </w:r>
          </w:p>
        </w:tc>
        <w:tc>
          <w:tcPr>
            <w:tcW w:type="dxa" w:w="3324"/>
          </w:tcPr>
          <w:p>
            <w:r>
              <w:t>Special Provisions for Certain Persons</w:t>
            </w:r>
          </w:p>
        </w:tc>
        <w:tc>
          <w:tcPr>
            <w:tcW w:type="dxa" w:w="3324"/>
          </w:tcPr>
          <w:p>
            <w:r>
              <w:t>302-355</w:t>
            </w:r>
          </w:p>
        </w:tc>
      </w:tr>
      <w:tr>
        <w:tc>
          <w:tcPr>
            <w:tcW w:type="dxa" w:w="3324"/>
          </w:tcPr>
          <w:p>
            <w:r>
              <w:t>XVIII</w:t>
            </w:r>
          </w:p>
        </w:tc>
        <w:tc>
          <w:tcPr>
            <w:tcW w:type="dxa" w:w="3324"/>
          </w:tcPr>
          <w:p>
            <w:r>
              <w:t>Appeals, Revisions, Alternate Dispute Resolution</w:t>
            </w:r>
          </w:p>
        </w:tc>
        <w:tc>
          <w:tcPr>
            <w:tcW w:type="dxa" w:w="3324"/>
          </w:tcPr>
          <w:p>
            <w:r>
              <w:t>356-389</w:t>
            </w:r>
          </w:p>
        </w:tc>
      </w:tr>
      <w:tr>
        <w:tc>
          <w:tcPr>
            <w:tcW w:type="dxa" w:w="3324"/>
          </w:tcPr>
          <w:p>
            <w:r>
              <w:t>XIX</w:t>
            </w:r>
          </w:p>
        </w:tc>
        <w:tc>
          <w:tcPr>
            <w:tcW w:type="dxa" w:w="3324"/>
          </w:tcPr>
          <w:p>
            <w:r>
              <w:t>Collection and Recovery of Tax</w:t>
            </w:r>
          </w:p>
        </w:tc>
        <w:tc>
          <w:tcPr>
            <w:tcW w:type="dxa" w:w="3324"/>
          </w:tcPr>
          <w:p>
            <w:r>
              <w:t>390-426</w:t>
            </w:r>
          </w:p>
        </w:tc>
      </w:tr>
      <w:tr>
        <w:tc>
          <w:tcPr>
            <w:tcW w:type="dxa" w:w="3324"/>
          </w:tcPr>
          <w:p>
            <w:r>
              <w:t>XX</w:t>
            </w:r>
          </w:p>
        </w:tc>
        <w:tc>
          <w:tcPr>
            <w:tcW w:type="dxa" w:w="3324"/>
          </w:tcPr>
          <w:p>
            <w:r>
              <w:t>Refunds</w:t>
            </w:r>
          </w:p>
        </w:tc>
        <w:tc>
          <w:tcPr>
            <w:tcW w:type="dxa" w:w="3324"/>
          </w:tcPr>
          <w:p>
            <w:r>
              <w:t>427-438</w:t>
            </w:r>
          </w:p>
        </w:tc>
      </w:tr>
      <w:tr>
        <w:tc>
          <w:tcPr>
            <w:tcW w:type="dxa" w:w="3324"/>
          </w:tcPr>
          <w:p>
            <w:r>
              <w:t>XXI</w:t>
            </w:r>
          </w:p>
        </w:tc>
        <w:tc>
          <w:tcPr>
            <w:tcW w:type="dxa" w:w="3324"/>
          </w:tcPr>
          <w:p>
            <w:r>
              <w:t>Penalties</w:t>
            </w:r>
          </w:p>
        </w:tc>
        <w:tc>
          <w:tcPr>
            <w:tcW w:type="dxa" w:w="3324"/>
          </w:tcPr>
          <w:p>
            <w:r>
              <w:t>439-474</w:t>
            </w:r>
          </w:p>
        </w:tc>
      </w:tr>
      <w:tr>
        <w:tc>
          <w:tcPr>
            <w:tcW w:type="dxa" w:w="3324"/>
          </w:tcPr>
          <w:p>
            <w:r>
              <w:t>XXII</w:t>
            </w:r>
          </w:p>
        </w:tc>
        <w:tc>
          <w:tcPr>
            <w:tcW w:type="dxa" w:w="3324"/>
          </w:tcPr>
          <w:p>
            <w:r>
              <w:t>Offences and Prosecution</w:t>
            </w:r>
          </w:p>
        </w:tc>
        <w:tc>
          <w:tcPr>
            <w:tcW w:type="dxa" w:w="3324"/>
          </w:tcPr>
          <w:p>
            <w:r>
              <w:t>475-500</w:t>
            </w:r>
          </w:p>
        </w:tc>
      </w:tr>
      <w:tr>
        <w:tc>
          <w:tcPr>
            <w:tcW w:type="dxa" w:w="3324"/>
          </w:tcPr>
          <w:p>
            <w:r>
              <w:t>XXIII</w:t>
            </w:r>
          </w:p>
        </w:tc>
        <w:tc>
          <w:tcPr>
            <w:tcW w:type="dxa" w:w="3324"/>
          </w:tcPr>
          <w:p>
            <w:r>
              <w:t>Miscellaneous</w:t>
            </w:r>
          </w:p>
        </w:tc>
        <w:tc>
          <w:tcPr>
            <w:tcW w:type="dxa" w:w="3324"/>
          </w:tcPr>
          <w:p>
            <w:r>
              <w:t>501-536</w:t>
            </w:r>
          </w:p>
        </w:tc>
      </w:tr>
    </w:tbl>
    <w:p>
      <w:r>
        <w:br w:type="page"/>
      </w:r>
    </w:p>
    <w:p>
      <w:pPr>
        <w:pStyle w:val="Heading1"/>
      </w:pPr>
      <w:r>
        <w:t>Key Changes from the 1961 Act</w:t>
      </w:r>
    </w:p>
    <w:p>
      <w:pPr>
        <w:pStyle w:val="ListBullet"/>
      </w:pPr>
      <w:r>
        <w:t>"Tax year" replaces "previous year" and "assessment year" — single concept of the 12-month period to which income relates (Section 3).</w:t>
      </w:r>
    </w:p>
    <w:p>
      <w:pPr>
        <w:pStyle w:val="ListBullet"/>
      </w:pPr>
      <w:r>
        <w:t>Heavy use of Schedules — long lists previously buried inside sections are now in 16 Schedules (especially Schedule II, III, XI, XV).</w:t>
      </w:r>
    </w:p>
    <w:p>
      <w:pPr>
        <w:pStyle w:val="ListBullet"/>
      </w:pPr>
      <w:r>
        <w:t>New tax regime under Section 202 is the DEFAULT for individuals, HUFs, AOPs, BOIs, and AJPs. Old regime is opt-in.</w:t>
      </w:r>
    </w:p>
    <w:p>
      <w:pPr>
        <w:pStyle w:val="ListBullet"/>
      </w:pPr>
      <w:r>
        <w:t>Standard deduction is ₹75,000 under new regime, ₹50,000 under old regime (Section 19).</w:t>
      </w:r>
    </w:p>
    <w:p>
      <w:pPr>
        <w:pStyle w:val="ListBullet"/>
      </w:pPr>
      <w:r>
        <w:t>Section 156 rebate: tax on income up to ₹12,00,000 = NIL under new regime (max rebate ₹60,000) with marginal relief.</w:t>
      </w:r>
    </w:p>
    <w:p>
      <w:pPr>
        <w:pStyle w:val="ListBullet"/>
      </w:pPr>
      <w:r>
        <w:t>Updated return window extended to 48 months (Section 263(6)). Additional tax: 25%/50%/60%/70% based on filing time.</w:t>
      </w:r>
    </w:p>
    <w:p>
      <w:pPr>
        <w:pStyle w:val="ListBullet"/>
      </w:pPr>
      <w:r>
        <w:t>LTCG rate: 12.5% across the board (Section 197); STT-paid equity LTCG: 12.5% on amounts &gt; ₹1,25,000 (Section 198).</w:t>
      </w:r>
    </w:p>
    <w:p>
      <w:pPr>
        <w:pStyle w:val="ListBullet"/>
      </w:pPr>
      <w:r>
        <w:t>STCG STT-paid equity: 20% (Section 196) — increased from 15% earlier.</w:t>
      </w:r>
    </w:p>
    <w:p>
      <w:pPr>
        <w:pStyle w:val="ListBullet"/>
      </w:pPr>
      <w:r>
        <w:t>VDA tax: 30% under Section 194 with no expense deduction except COA, no loss set-off.</w:t>
      </w:r>
    </w:p>
    <w:p>
      <w:pPr>
        <w:pStyle w:val="ListBullet"/>
      </w:pPr>
      <w:r>
        <w:t>Faceless jurisdiction, faceless assessment, faceless collection codified (Sections 245, 260, 273).</w:t>
      </w:r>
    </w:p>
    <w:p>
      <w:pPr>
        <w:pStyle w:val="ListBullet"/>
      </w:pPr>
      <w:r>
        <w:t>GAAR retained as Chapter XI; impermissible avoidance arrangement defined in Section 179.</w:t>
      </w:r>
    </w:p>
    <w:p>
      <w:pPr>
        <w:pStyle w:val="ListBullet"/>
      </w:pPr>
      <w:r>
        <w:t>Sec 195 unexplained items rate REDUCED FROM 60% to 30% (FA 2026 amendment).</w:t>
      </w:r>
    </w:p>
    <w:p>
      <w:pPr>
        <w:pStyle w:val="ListBullet"/>
      </w:pPr>
      <w:r>
        <w:t>Eligible start-up incorporation cutoff EXTENDED to 1 April 2030 (Sec 140); turnover threshold increased to ₹300 crore.</w:t>
      </w:r>
    </w:p>
    <w:p>
      <w:pPr>
        <w:pStyle w:val="ListBullet"/>
      </w:pPr>
      <w:r>
        <w:t>MAT rate REDUCED from 15% to 14% (Section 206) by FA 2026; IFSC Unit MAT remains 9%.</w:t>
      </w:r>
    </w:p>
    <w:p>
      <w:pPr>
        <w:pStyle w:val="ListBullet"/>
      </w:pPr>
      <w:r>
        <w:t>1961 Act formally REPEALED by Section 536; transitional savings preserve pending proceedings.</w:t>
      </w:r>
    </w:p>
    <w:p>
      <w:r>
        <w:br w:type="page"/>
      </w:r>
    </w:p>
    <w:p>
      <w:pPr>
        <w:pStyle w:val="Heading1"/>
      </w:pPr>
      <w:r>
        <w:t>CHAPTER I — PRELIMINARY (Sections 1-3)</w:t>
      </w:r>
    </w:p>
    <w:p>
      <w:pPr>
        <w:pStyle w:val="Heading2"/>
      </w:pPr>
      <w:r>
        <w:t>Section 1 — Short title, extent, commencement</w:t>
      </w:r>
    </w:p>
    <w:p>
      <w:pPr>
        <w:pStyle w:val="ListBullet"/>
      </w:pPr>
      <w:r>
        <w:t>Cited as the Income-tax Act, 2025</w:t>
      </w:r>
    </w:p>
    <w:p>
      <w:pPr>
        <w:pStyle w:val="ListBullet"/>
      </w:pPr>
      <w:r>
        <w:t>Extends to whole of India</w:t>
      </w:r>
    </w:p>
    <w:p>
      <w:pPr>
        <w:pStyle w:val="ListBullet"/>
      </w:pPr>
      <w:r>
        <w:t>Comes into force on 1 April 2026</w:t>
      </w:r>
    </w:p>
    <w:p>
      <w:pPr>
        <w:pStyle w:val="Heading2"/>
      </w:pPr>
      <w:r>
        <w:t>Section 2 — Definitions (112 defined clauses)</w:t>
      </w:r>
    </w:p>
    <w:p>
      <w:pPr>
        <w:pStyle w:val="Heading3"/>
      </w:pPr>
      <w:r>
        <w:t>People &amp; Tax Authorities (Clauses 1, 2, 3, 11-15, 18, 24, 26, 27, 36-39, 51, 57, 62-65, 81-85, 107)</w:t>
      </w:r>
    </w:p>
    <w:p>
      <w:pPr>
        <w:pStyle w:val="ListBullet"/>
      </w:pPr>
      <w:r>
        <w:t>(1) accountant: per Sec 515(3)(b) — usually CA in practice</w:t>
      </w:r>
    </w:p>
    <w:p>
      <w:pPr>
        <w:pStyle w:val="ListBullet"/>
      </w:pPr>
      <w:r>
        <w:t>(11) assessee: person liable to pay tax/sum; includes deemed assessees, assessees in default</w:t>
      </w:r>
    </w:p>
    <w:p>
      <w:pPr>
        <w:pStyle w:val="ListBullet"/>
      </w:pPr>
      <w:r>
        <w:t>(12) Assessing Officer: AC/DC/AD/DD/ITO with jurisdiction; or Add'l/Joint Comm/Director directed under 241(5)(b)</w:t>
      </w:r>
    </w:p>
    <w:p>
      <w:pPr>
        <w:pStyle w:val="ListBullet"/>
      </w:pPr>
      <w:r>
        <w:t>(13) assessment: includes reassessment and recomputation</w:t>
      </w:r>
    </w:p>
    <w:p>
      <w:pPr>
        <w:pStyle w:val="ListBullet"/>
      </w:pPr>
      <w:r>
        <w:t>(18) Board: CBDT under Central Boards of Revenue Act, 1963</w:t>
      </w:r>
    </w:p>
    <w:p>
      <w:pPr>
        <w:pStyle w:val="ListBullet"/>
      </w:pPr>
      <w:r>
        <w:t>(38) director, manager: as in Companies Act 2013 ss.2(34) &amp; 2(53)</w:t>
      </w:r>
    </w:p>
    <w:p>
      <w:pPr>
        <w:pStyle w:val="ListBullet"/>
      </w:pPr>
      <w:r>
        <w:t>(51) Income-tax Officer: appointed under Sec 237(1)</w:t>
      </w:r>
    </w:p>
    <w:p>
      <w:pPr>
        <w:pStyle w:val="ListBullet"/>
      </w:pPr>
      <w:r>
        <w:t>(57) Inspector of Income-tax: appointed under Sec 237(1)</w:t>
      </w:r>
    </w:p>
    <w:p>
      <w:pPr>
        <w:pStyle w:val="ListBullet"/>
      </w:pPr>
      <w:r>
        <w:t>(65) legal representative: as in CPC 1908 sec 2(11)</w:t>
      </w:r>
    </w:p>
    <w:p>
      <w:pPr>
        <w:pStyle w:val="ListBullet"/>
      </w:pPr>
      <w:r>
        <w:t>(74) partner: as in Partnership Act 1932; includes minor admitted to benefits + LLP partner</w:t>
      </w:r>
    </w:p>
    <w:p>
      <w:pPr>
        <w:pStyle w:val="ListBullet"/>
      </w:pPr>
      <w:r>
        <w:t>(76) PAN: 10-character alphanumeric unique number</w:t>
      </w:r>
    </w:p>
    <w:p>
      <w:pPr>
        <w:pStyle w:val="ListBullet"/>
      </w:pPr>
      <w:r>
        <w:t>(77) person: 7-fold — Individual, HUF, Company, Firm, AOP/BOI, Local authority, AJP — even if not formed for profit</w:t>
      </w:r>
    </w:p>
    <w:p>
      <w:pPr>
        <w:pStyle w:val="ListBullet"/>
      </w:pPr>
      <w:r>
        <w:t>(78) person of Indian origin: individual or either parent or any grandparent born in undivided India</w:t>
      </w:r>
    </w:p>
    <w:p>
      <w:pPr>
        <w:pStyle w:val="ListBullet"/>
      </w:pPr>
      <w:r>
        <w:t>(79) substantial interest in company: beneficial owner of ≥20% voting power (non-fixed-dividend shares)</w:t>
      </w:r>
    </w:p>
    <w:p>
      <w:pPr>
        <w:pStyle w:val="ListBullet"/>
      </w:pPr>
      <w:r>
        <w:t>(85) principal officer: secretary/treasurer/manager/agent or person served notice</w:t>
      </w:r>
    </w:p>
    <w:p>
      <w:pPr>
        <w:pStyle w:val="ListBullet"/>
      </w:pPr>
      <w:r>
        <w:t>(94) relative (for individual): husband, wife, brother, sister, any lineal ascendant/descendant (paternal+maternal)</w:t>
      </w:r>
    </w:p>
    <w:p>
      <w:pPr>
        <w:pStyle w:val="ListBullet"/>
      </w:pPr>
      <w:r>
        <w:t>(100) senior citizen: resident individual aged 60+ at any time during tax year</w:t>
      </w:r>
    </w:p>
    <w:p>
      <w:pPr>
        <w:pStyle w:val="ListBullet"/>
      </w:pPr>
      <w:r>
        <w:t>(107) Tax Recovery Officer: ITO authorised in writing</w:t>
      </w:r>
    </w:p>
    <w:p>
      <w:pPr>
        <w:pStyle w:val="ListBullet"/>
      </w:pPr>
      <w:r>
        <w:t>(110) Valuation Officer: appointed by Central Govt under Sec 269(3)</w:t>
      </w:r>
    </w:p>
    <w:p>
      <w:pPr>
        <w:pStyle w:val="Heading3"/>
      </w:pPr>
      <w:r>
        <w:t>Income Concepts (Clauses 5, 17, 22, 40, 44, 49, 67-68, 101-103, 105, 106, 108-109)</w:t>
      </w:r>
    </w:p>
    <w:p>
      <w:pPr>
        <w:pStyle w:val="ListBullet"/>
      </w:pPr>
      <w:r>
        <w:t>(5) agricultural income: rent/revenue from Indian agri land + agri operations + sale of produce + nursery saplings/seedlings + buildings on/near agri land. Does NOT include income from non-agri use of buildings or transfer of urban-distance land</w:t>
      </w:r>
    </w:p>
    <w:p>
      <w:pPr>
        <w:pStyle w:val="ListBullet"/>
      </w:pPr>
      <w:r>
        <w:t>(17) block of assets: tangible (building/machinery/plant/furniture) + intangible (know-how/patents/copyrights/trademarks/licences/franchises) — NOT goodwill — having same depreciation rate</w:t>
      </w:r>
    </w:p>
    <w:p>
      <w:pPr>
        <w:pStyle w:val="ListBullet"/>
      </w:pPr>
      <w:r>
        <w:t>(22) capital asset: property of any kind held by assessee + FII/AIF securities + non-exempt ULIPs. EXCLUDES: stock-in-trade, personal effects (jewellery is NOT a personal effect), agricultural land in non-urban areas (population/distance test), Gold Deposit Bonds, Gold Monetisation deposit certificates</w:t>
      </w:r>
    </w:p>
    <w:p>
      <w:pPr>
        <w:pStyle w:val="ListBullet"/>
      </w:pPr>
      <w:r>
        <w:t>(40) dividend: includes accumulated profits distribution + debentures/deposit certificates to shareholders + bonus shares to preference shareholders + liquidation distribution + capital reduction + deemed dividend (loans to shareholders &gt;=10% voting power in non-public companies). EXCLUDES: liquidation/reduction distributions for full-cash shares without surplus participation; loans by money-lending businesses; demerger distributions; certain group entity transactions involving Finance Companies/Units in IFSC</w:t>
      </w:r>
    </w:p>
    <w:p>
      <w:pPr>
        <w:pStyle w:val="ListBullet"/>
      </w:pPr>
      <w:r>
        <w:t>(44) fair market value: open market price; if not ascertainable, prescribed method</w:t>
      </w:r>
    </w:p>
    <w:p>
      <w:pPr>
        <w:pStyle w:val="ListBullet"/>
      </w:pPr>
      <w:r>
        <w:t>(49) income: profits/gains; dividend; voluntary contributions to NPOs/Sched III item 23 associations/Sched VII item 19 educational/hospital institutions/electoral trusts; perquisites; allowances; benefits to directors/substantial-interest persons; benefits to representative assessees; sums chargeable under Sec 26/38/95/92; capital gains under Sec 67; insurance/banking business profits; gambling winnings (lottery, crossword, races, card games, betting); employee PF contributions; Keyman insurance receipts; FMV of inventory under 26(2)(j); subsidies/grants/duty drawback/cash incentives EXCEPT those reducing actual cost or for trust corpus</w:t>
      </w:r>
    </w:p>
    <w:p>
      <w:pPr>
        <w:pStyle w:val="ListBullet"/>
      </w:pPr>
      <w:r>
        <w:t>(50) ICDS: standards under Sec 276(2)</w:t>
      </w:r>
    </w:p>
    <w:p>
      <w:pPr>
        <w:pStyle w:val="ListBullet"/>
      </w:pPr>
      <w:r>
        <w:t>(67) long-term capital asset: NOT short-term capital asset</w:t>
      </w:r>
    </w:p>
    <w:p>
      <w:pPr>
        <w:pStyle w:val="ListBullet"/>
      </w:pPr>
      <w:r>
        <w:t>(68) long-term capital gain: from transfer of LTCA</w:t>
      </w:r>
    </w:p>
    <w:p>
      <w:pPr>
        <w:pStyle w:val="ListBullet"/>
      </w:pPr>
      <w:r>
        <w:t>(101) short-term capital asset: held ≤24 months. EXCEPT 12 months for: listed security on Indian RSE, UTI units, equity-oriented fund units, zero-coupon bonds. Holding period rules: exclude post-liquidation period; include previous owner's holding for inherited/specified-mode assets; include amalgamating/demerged company shareholding period; include pre-demutualisation membership period; include preference share period for converted equity shares; include underlying gold for Electronic Gold Receipts and vice versa</w:t>
      </w:r>
    </w:p>
    <w:p>
      <w:pPr>
        <w:pStyle w:val="ListBullet"/>
      </w:pPr>
      <w:r>
        <w:t>(102) short-term capital gain: from STCA transfer</w:t>
      </w:r>
    </w:p>
    <w:p>
      <w:pPr>
        <w:pStyle w:val="ListBullet"/>
      </w:pPr>
      <w:r>
        <w:t>(103) slump sale: transfer of one or more undertakings for lump sum without individual asset values (stamp duty valuation excluded from "individual values")</w:t>
      </w:r>
    </w:p>
    <w:p>
      <w:pPr>
        <w:pStyle w:val="ListBullet"/>
      </w:pPr>
      <w:r>
        <w:t>(105) stamp duty value: value adopted/assessed/assessable for stamp duty</w:t>
      </w:r>
    </w:p>
    <w:p>
      <w:pPr>
        <w:pStyle w:val="ListBullet"/>
      </w:pPr>
      <w:r>
        <w:t>(106) tax: income-tax under this Act</w:t>
      </w:r>
    </w:p>
    <w:p>
      <w:pPr>
        <w:pStyle w:val="ListBullet"/>
      </w:pPr>
      <w:r>
        <w:t>(108) total income: amount under Sec 5 computed per Act</w:t>
      </w:r>
    </w:p>
    <w:p>
      <w:pPr>
        <w:pStyle w:val="ListBullet"/>
      </w:pPr>
      <w:r>
        <w:t>(109) transfer (capital asset): sale/exchange/relinquishment/extinguishment/compulsory acquisition/conversion to stock-in-trade/maturity of zero coupon bond/transactions enabling enjoyment of immovable property/Sec 53A part-performance arrangements/disposing/parting/creating interest in any asset directly/indirectly/conditionally including offshore share transfers</w:t>
      </w:r>
    </w:p>
    <w:p>
      <w:pPr>
        <w:pStyle w:val="Heading3"/>
      </w:pPr>
      <w:r>
        <w:t>Companies &amp; Entities (Clauses 6, 28-32, 34-35, 42, 43, 45, 46, 53, 55, 56, 71, 87, 88, 96-99)</w:t>
      </w:r>
    </w:p>
    <w:p>
      <w:pPr>
        <w:pStyle w:val="ListBullet"/>
      </w:pPr>
      <w:r>
        <w:t>(6) amalgamation: merger of companies — all property + all liabilities transfer + 75%-in-value shareholders become shareholders of amalgamated company; not just acquisition or post-liquidation distribution</w:t>
      </w:r>
    </w:p>
    <w:p>
      <w:pPr>
        <w:pStyle w:val="ListBullet"/>
      </w:pPr>
      <w:r>
        <w:t>(28) company: Indian company / foreign body corporate / 1961-Act-assessed entity / Board-declared</w:t>
      </w:r>
    </w:p>
    <w:p>
      <w:pPr>
        <w:pStyle w:val="ListBullet"/>
      </w:pPr>
      <w:r>
        <w:t>(29) company in which public are substantially interested: Govt/RBI-owned (≥40% shares); Sec 8 company; mutual benefit Nidhi; co-operative-held (≥50% voting); listed company; companies ≥50% owned by Govt/PSE/holding co (40% for ship/manufacturing/mining/power)</w:t>
      </w:r>
    </w:p>
    <w:p>
      <w:pPr>
        <w:pStyle w:val="ListBullet"/>
      </w:pPr>
      <w:r>
        <w:t>(30) convertible foreign exchange: per RBI under FEMA</w:t>
      </w:r>
    </w:p>
    <w:p>
      <w:pPr>
        <w:pStyle w:val="ListBullet"/>
      </w:pPr>
      <w:r>
        <w:t>(31) co-operative bank: per Banking Regulation Act Part V</w:t>
      </w:r>
    </w:p>
    <w:p>
      <w:pPr>
        <w:pStyle w:val="ListBullet"/>
      </w:pPr>
      <w:r>
        <w:t>(32) co-operative society: registered under State/Central Co-op Societies Act or Multi-State Co-op Act 2002 (substituted by FA 2026)</w:t>
      </w:r>
    </w:p>
    <w:p>
      <w:pPr>
        <w:pStyle w:val="ListBullet"/>
      </w:pPr>
      <w:r>
        <w:t>(34) demerged company: company whose undertaking transferred in demerger</w:t>
      </w:r>
    </w:p>
    <w:p>
      <w:pPr>
        <w:pStyle w:val="ListBullet"/>
      </w:pPr>
      <w:r>
        <w:t>(35) demerger: scheme under Companies Act 2013 ss.230-232; all property + relatable liabilities transfer at book value (Ind AS exception); resulting company issues shares pro-rata to demerged company shareholders; 75% shareholders become resulting company shareholders; going concern; Sec 116(7) conditions. Liabilities computed: direct + specific borrowings + share of general borrowings (formula: K × L/M)</w:t>
      </w:r>
    </w:p>
    <w:p>
      <w:pPr>
        <w:pStyle w:val="ListBullet"/>
      </w:pPr>
      <w:r>
        <w:t>(42) domestic company: Indian company OR other company with prescribed dividend declaration arrangements in India</w:t>
      </w:r>
    </w:p>
    <w:p>
      <w:pPr>
        <w:pStyle w:val="ListBullet"/>
      </w:pPr>
      <w:r>
        <w:t>(43) electoral trust: Board-approved trust per Central Govt scheme</w:t>
      </w:r>
    </w:p>
    <w:p>
      <w:pPr>
        <w:pStyle w:val="ListBullet"/>
      </w:pPr>
      <w:r>
        <w:t>(45) firm: per Partnership Act 1932 sec 4; INCLUDES LLP per LLP Act 2008 sec 2(1)(n)</w:t>
      </w:r>
    </w:p>
    <w:p>
      <w:pPr>
        <w:pStyle w:val="ListBullet"/>
      </w:pPr>
      <w:r>
        <w:t>(46) foreign company: not a domestic company</w:t>
      </w:r>
    </w:p>
    <w:p>
      <w:pPr>
        <w:pStyle w:val="ListBullet"/>
      </w:pPr>
      <w:r>
        <w:t>(53) Indian company: formed under Companies Act 2013 + companies under formerly-in-force laws + corporations under Central/State/Provincial Act + Board-declared institutions; with registered/principal office in India</w:t>
      </w:r>
    </w:p>
    <w:p>
      <w:pPr>
        <w:pStyle w:val="ListBullet"/>
      </w:pPr>
      <w:r>
        <w:t>(55) infrastructure capital company: invests in 80-IA(4)/80-IAB(1) businesses (1961 Act references) or housing 80-IB(10) projects or 3-star hotels or 100-bed hospitals</w:t>
      </w:r>
    </w:p>
    <w:p>
      <w:pPr>
        <w:pStyle w:val="ListBullet"/>
      </w:pPr>
      <w:r>
        <w:t>(56) infrastructure capital fund: trust deed-based fund for infrastructure investment</w:t>
      </w:r>
    </w:p>
    <w:p>
      <w:pPr>
        <w:pStyle w:val="ListBullet"/>
      </w:pPr>
      <w:r>
        <w:t>(71) NBFC: per RBI Act sec 45-I(f)</w:t>
      </w:r>
    </w:p>
    <w:p>
      <w:pPr>
        <w:pStyle w:val="ListBullet"/>
      </w:pPr>
      <w:r>
        <w:t>(87) public sector bank: SBI + nationalised banks + RBI-categorised "other public sector banks"</w:t>
      </w:r>
    </w:p>
    <w:p>
      <w:pPr>
        <w:pStyle w:val="ListBullet"/>
      </w:pPr>
      <w:r>
        <w:t>(88) public sector company: established by Central/State/Provincial Act OR Govt company per Companies Act 2013 sec 2(45)</w:t>
      </w:r>
    </w:p>
    <w:p>
      <w:pPr>
        <w:pStyle w:val="ListBullet"/>
      </w:pPr>
      <w:r>
        <w:t>(96) resident: per Sec 6</w:t>
      </w:r>
    </w:p>
    <w:p>
      <w:pPr>
        <w:pStyle w:val="ListBullet"/>
      </w:pPr>
      <w:r>
        <w:t>(97) resulting company: company receiving demerged undertaking; includes WOS</w:t>
      </w:r>
    </w:p>
    <w:p>
      <w:pPr>
        <w:pStyle w:val="Heading3"/>
      </w:pPr>
      <w:r>
        <w:t>Financial Instruments &amp; Markets (Clauses 21, 33, 47, 54, 58-61, 92, 98, 99, 104, 111, 112)</w:t>
      </w:r>
    </w:p>
    <w:p>
      <w:pPr>
        <w:pStyle w:val="ListBullet"/>
      </w:pPr>
      <w:r>
        <w:t>(21) business trust: SEBI-registered InvIT or REIT</w:t>
      </w:r>
    </w:p>
    <w:p>
      <w:pPr>
        <w:pStyle w:val="ListBullet"/>
      </w:pPr>
      <w:r>
        <w:t>(33) currency: per FEMA sec 2(h)</w:t>
      </w:r>
    </w:p>
    <w:p>
      <w:pPr>
        <w:pStyle w:val="ListBullet"/>
      </w:pPr>
      <w:r>
        <w:t>(47) foreign currency: per FEMA sec 2(m)</w:t>
      </w:r>
    </w:p>
    <w:p>
      <w:pPr>
        <w:pStyle w:val="ListBullet"/>
      </w:pPr>
      <w:r>
        <w:t>(54) Indian currency: per FEMA sec 2(q)</w:t>
      </w:r>
    </w:p>
    <w:p>
      <w:pPr>
        <w:pStyle w:val="ListBullet"/>
      </w:pPr>
      <w:r>
        <w:t>(58) insurer: Indian insurance company per Insurance Act 1938 sec 2(7A) with sec 3 registration</w:t>
      </w:r>
    </w:p>
    <w:p>
      <w:pPr>
        <w:pStyle w:val="ListBullet"/>
      </w:pPr>
      <w:r>
        <w:t>(59) interest: payable for borrowed money/debt incurred (deposit/claim/right/obligation) + service fee + charges for unused credit</w:t>
      </w:r>
    </w:p>
    <w:p>
      <w:pPr>
        <w:pStyle w:val="ListBullet"/>
      </w:pPr>
      <w:r>
        <w:t>(60) interest on securities: on Govt securities or local authority/company/corporation debentures</w:t>
      </w:r>
    </w:p>
    <w:p>
      <w:pPr>
        <w:pStyle w:val="ListBullet"/>
      </w:pPr>
      <w:r>
        <w:t>(61) IFSC: per SEZ Act 2005 sec 2(q)</w:t>
      </w:r>
    </w:p>
    <w:p>
      <w:pPr>
        <w:pStyle w:val="ListBullet"/>
      </w:pPr>
      <w:r>
        <w:t>(92) recognised stock exchange: per SCRA sec 2(f) + prescribed conditions + Govt notified</w:t>
      </w:r>
    </w:p>
    <w:p>
      <w:pPr>
        <w:pStyle w:val="ListBullet"/>
      </w:pPr>
      <w:r>
        <w:t>(98) scheduled bank: per RBI Act sec 2(e)</w:t>
      </w:r>
    </w:p>
    <w:p>
      <w:pPr>
        <w:pStyle w:val="ListBullet"/>
      </w:pPr>
      <w:r>
        <w:t>(99) SEBI: per SEBI Act sec 2(1)(a)</w:t>
      </w:r>
    </w:p>
    <w:p>
      <w:pPr>
        <w:pStyle w:val="ListBullet"/>
      </w:pPr>
      <w:r>
        <w:t>(104) SEZ: per SEZ Act sec 2(za)</w:t>
      </w:r>
    </w:p>
    <w:p>
      <w:pPr>
        <w:pStyle w:val="ListBullet"/>
      </w:pPr>
      <w:r>
        <w:t>(111) virtual digital asset (VDA): cryptographic info/code/number/token NOT Indian/foreign currency providing digital representation of value (crypto investments etc.); NFTs and similar; other notified digital assets; crypto-assets on cryptographically secured distributed ledger</w:t>
      </w:r>
    </w:p>
    <w:p>
      <w:pPr>
        <w:pStyle w:val="ListBullet"/>
      </w:pPr>
      <w:r>
        <w:t>(112) zero coupon bond: bond by infrastructure capital co/fund/IDF/PSC/scheduled bank from 1 June 2005; no benefits before maturity; Govt-notified</w:t>
      </w:r>
    </w:p>
    <w:p>
      <w:pPr>
        <w:pStyle w:val="Heading3"/>
      </w:pPr>
      <w:r>
        <w:t>Tax Administration &amp; Procedure (Clauses 8, 25, 41, 48, 50, 73, 80, 86, 90, 91, 95)</w:t>
      </w:r>
    </w:p>
    <w:p>
      <w:pPr>
        <w:pStyle w:val="ListBullet"/>
      </w:pPr>
      <w:r>
        <w:t>(8) Appellate Tribunal: under Sec 361</w:t>
      </w:r>
    </w:p>
    <w:p>
      <w:pPr>
        <w:pStyle w:val="ListBullet"/>
      </w:pPr>
      <w:r>
        <w:t>(25) child: includes step-child + adopted child</w:t>
      </w:r>
    </w:p>
    <w:p>
      <w:pPr>
        <w:pStyle w:val="ListBullet"/>
      </w:pPr>
      <w:r>
        <w:t>(41) document: includes electronic record per IT Act sec 2(1)(t)</w:t>
      </w:r>
    </w:p>
    <w:p>
      <w:pPr>
        <w:pStyle w:val="ListBullet"/>
      </w:pPr>
      <w:r>
        <w:t>(48) hearing: includes electronic data/document communication</w:t>
      </w:r>
    </w:p>
    <w:p>
      <w:pPr>
        <w:pStyle w:val="ListBullet"/>
      </w:pPr>
      <w:r>
        <w:t>(52) India: territory + territorial waters + seabed + sub-soil + continental shelf + EEZ + air space + maritime zones</w:t>
      </w:r>
    </w:p>
    <w:p>
      <w:pPr>
        <w:pStyle w:val="ListBullet"/>
      </w:pPr>
      <w:r>
        <w:t>(66) liable to tax: existence of tax liability under foreign country's law (even if subsequently exempted)</w:t>
      </w:r>
    </w:p>
    <w:p>
      <w:pPr>
        <w:pStyle w:val="ListBullet"/>
      </w:pPr>
      <w:r>
        <w:t>(70) maximum marginal rate: highest slab rate (incl. surcharge) for individual/AOP/BOI per Finance Act</w:t>
      </w:r>
    </w:p>
    <w:p>
      <w:pPr>
        <w:pStyle w:val="ListBullet"/>
      </w:pPr>
      <w:r>
        <w:t>(72) non-resident: not a resident; for Sec 161, 174, 312 includes NOR</w:t>
      </w:r>
    </w:p>
    <w:p>
      <w:pPr>
        <w:pStyle w:val="ListBullet"/>
      </w:pPr>
      <w:r>
        <w:t>(73) notification: official Gazette publication</w:t>
      </w:r>
    </w:p>
    <w:p>
      <w:pPr>
        <w:pStyle w:val="ListBullet"/>
      </w:pPr>
      <w:r>
        <w:t>(80) prescribed: by rules under this Act</w:t>
      </w:r>
    </w:p>
    <w:p>
      <w:pPr>
        <w:pStyle w:val="ListBullet"/>
      </w:pPr>
      <w:r>
        <w:t>(86) profession: includes vocation</w:t>
      </w:r>
    </w:p>
    <w:p>
      <w:pPr>
        <w:pStyle w:val="ListBullet"/>
      </w:pPr>
      <w:r>
        <w:t>(89) public servant: per Bharatiya Nyaya Sanhita 2023 sec 2(28)</w:t>
      </w:r>
    </w:p>
    <w:p>
      <w:pPr>
        <w:pStyle w:val="ListBullet"/>
      </w:pPr>
      <w:r>
        <w:t>(90) "rate(s) in force": defined for various sections (computing tax under 316(5)/317(2)/319/320(2), TDS on salary 392(1)-(6), advance tax under Ch XIX-C, TDS under 393(1)/(2)/(3) tables) — generally means Finance Act rate or DTAA rate whichever applicable</w:t>
      </w:r>
    </w:p>
    <w:p>
      <w:pPr>
        <w:pStyle w:val="ListBullet"/>
      </w:pPr>
      <w:r>
        <w:t>(91) recognised provident fund: per Sched XI Pt A; includes EPF Act 1952 schemes</w:t>
      </w:r>
    </w:p>
    <w:p>
      <w:pPr>
        <w:pStyle w:val="ListBullet"/>
      </w:pPr>
      <w:r>
        <w:t>(93) regular assessment: under Sec 270(10) or 271</w:t>
      </w:r>
    </w:p>
    <w:p>
      <w:pPr>
        <w:pStyle w:val="ListBullet"/>
      </w:pPr>
      <w:r>
        <w:t>(95) Reserve Bank of India: per RBI Act sec 3(1)</w:t>
      </w:r>
    </w:p>
    <w:p>
      <w:pPr>
        <w:pStyle w:val="Heading3"/>
      </w:pPr>
      <w:r>
        <w:t>Specific Roles (Clauses 19-20, 23, 50, 75-76)</w:t>
      </w:r>
    </w:p>
    <w:p>
      <w:pPr>
        <w:pStyle w:val="ListBullet"/>
      </w:pPr>
      <w:r>
        <w:t>(19) books or books of account: ledgers, daybooks, cashbooks, account-books — written/electronic/digital/cloud/electromagnetic devices/printouts</w:t>
      </w:r>
    </w:p>
    <w:p>
      <w:pPr>
        <w:pStyle w:val="ListBullet"/>
      </w:pPr>
      <w:r>
        <w:t>(20) business: trade/commerce/manufacture/adventure or concern in nature thereof</w:t>
      </w:r>
    </w:p>
    <w:p>
      <w:pPr>
        <w:pStyle w:val="ListBullet"/>
      </w:pPr>
      <w:r>
        <w:t>(23) charitable purpose: relief of poor, education, yoga, medical relief, environment preservation (including watersheds/forests/wildlife), monuments/places preservation, advancement of any other object of general public utility</w:t>
      </w:r>
    </w:p>
    <w:p>
      <w:pPr>
        <w:pStyle w:val="ListBullet"/>
      </w:pPr>
      <w:r>
        <w:t>(75) partnership: per Partnership Act + LLP</w:t>
      </w:r>
    </w:p>
    <w:p>
      <w:pPr>
        <w:pStyle w:val="Heading2"/>
      </w:pPr>
      <w:r>
        <w:t>Section 3 — Definition of "tax year"</w:t>
      </w:r>
    </w:p>
    <w:p>
      <w:r>
        <w:t>(1) 12-month period of financial year commencing 1 April</w:t>
      </w:r>
    </w:p>
    <w:p>
      <w:r>
        <w:t>(2) For new business/profession or new income source: from set-up/inception date to end of that FY</w:t>
      </w:r>
    </w:p>
    <w:p>
      <w:r>
        <w:br w:type="page"/>
      </w:r>
    </w:p>
    <w:p>
      <w:pPr>
        <w:pStyle w:val="Heading1"/>
      </w:pPr>
      <w:r>
        <w:t>CHAPTER II — BASIS OF CHARGE (Sections 4-10)</w:t>
      </w:r>
    </w:p>
    <w:p>
      <w:pPr>
        <w:pStyle w:val="Heading2"/>
      </w:pPr>
      <w:r>
        <w:t>Section 4 — Charge of income-tax</w:t>
      </w:r>
    </w:p>
    <w:p>
      <w:r>
        <w:t>(1) When a Central Act enacts that income-tax be charged at any rate, charged at that rate per this Act</w:t>
      </w:r>
    </w:p>
    <w:p>
      <w:r>
        <w:t>(2) Charge is on total income of every person</w:t>
      </w:r>
    </w:p>
    <w:p>
      <w:r>
        <w:t>(3) Income-tax includes any additional income-tax (by any name)</w:t>
      </w:r>
    </w:p>
    <w:p>
      <w:r>
        <w:t>(4) Where Act provides for tax on income of a period other than tax year, charged accordingly</w:t>
      </w:r>
    </w:p>
    <w:p>
      <w:r>
        <w:t>(5) Income may be deducted/collected at source or paid in advance per the Act</w:t>
      </w:r>
    </w:p>
    <w:p>
      <w:pPr>
        <w:pStyle w:val="Heading2"/>
      </w:pPr>
      <w:r>
        <w:t>Section 5 — Scope of Total Income</w:t>
      </w:r>
    </w:p>
    <w:p>
      <w:pPr>
        <w:pStyle w:val="Heading3"/>
      </w:pPr>
      <w:r>
        <w:t>Resident (5(1))</w:t>
      </w:r>
    </w:p>
    <w:p>
      <w:r>
        <w:t>Total income includes ALL income from any source which:</w:t>
      </w:r>
    </w:p>
    <w:p>
      <w:r>
        <w:t>(a) is received or deemed received in India</w:t>
      </w:r>
    </w:p>
    <w:p>
      <w:r>
        <w:t>(b) accrues/arises or deemed to accrue/arise in India</w:t>
      </w:r>
    </w:p>
    <w:p>
      <w:r>
        <w:t>(c) accrues/arises outside India — BUT for NOR (per Sec 6(13)), only if from business controlled in India OR profession set up in India</w:t>
      </w:r>
    </w:p>
    <w:p>
      <w:pPr>
        <w:pStyle w:val="Heading3"/>
      </w:pPr>
      <w:r>
        <w:t>Non-Resident (5(2))</w:t>
      </w:r>
    </w:p>
    <w:p>
      <w:r>
        <w:t>Includes income from any source which:</w:t>
      </w:r>
    </w:p>
    <w:p>
      <w:r>
        <w:t>(a) is received or deemed received in India</w:t>
      </w:r>
    </w:p>
    <w:p>
      <w:r>
        <w:t>(b) accrues/arises or deemed to accrue/arise in India</w:t>
      </w:r>
    </w:p>
    <w:p>
      <w:pPr>
        <w:pStyle w:val="Heading3"/>
      </w:pPr>
      <w:r>
        <w:t>Anti-double-counting (5(3), 5(4))</w:t>
      </w:r>
    </w:p>
    <w:p>
      <w:pPr>
        <w:pStyle w:val="ListBullet"/>
      </w:pPr>
      <w:r>
        <w:t>(3) Income accruing outside India NOT deemed received in India merely because reflected in India balance sheet</w:t>
      </w:r>
    </w:p>
    <w:p>
      <w:pPr>
        <w:pStyle w:val="ListBullet"/>
      </w:pPr>
      <w:r>
        <w:t>(4) If income included on accrual basis, NOT included again on receipt basis</w:t>
      </w:r>
    </w:p>
    <w:p>
      <w:pPr>
        <w:pStyle w:val="Heading2"/>
      </w:pPr>
      <w:r>
        <w:t>Section 6 — Residence in India</w:t>
      </w:r>
    </w:p>
    <w:p>
      <w:pPr>
        <w:pStyle w:val="Heading3"/>
      </w:pPr>
      <w:r>
        <w:t>Individual (6(2))</w:t>
      </w:r>
    </w:p>
    <w:p>
      <w:r>
        <w:t>Resident if:</w:t>
      </w:r>
    </w:p>
    <w:p>
      <w:r>
        <w:t>(a) ≥182 days in India in tax year, OR</w:t>
      </w:r>
    </w:p>
    <w:p>
      <w:r>
        <w:t>(b) ≥60 days in tax year AND ≥365 days in 4 preceding tax years</w:t>
      </w:r>
    </w:p>
    <w:p>
      <w:pPr>
        <w:pStyle w:val="Heading3"/>
      </w:pPr>
      <w:r>
        <w:t>60-day rule exceptions (6(3))</w:t>
      </w:r>
    </w:p>
    <w:p>
      <w:r>
        <w:t>NOT applicable to Indian citizen leaving India:</w:t>
      </w:r>
    </w:p>
    <w:p>
      <w:r>
        <w:t>(a) as crew of Indian ship (Merchant Shipping Act 1958 sec 3(18))</w:t>
      </w:r>
    </w:p>
    <w:p>
      <w:r>
        <w:t>(b) for employment outside India</w:t>
      </w:r>
    </w:p>
    <w:p>
      <w:pPr>
        <w:pStyle w:val="Heading3"/>
      </w:pPr>
      <w:r>
        <w:t>60-day rule modification for visiting Indian citizens/PIOs (6(4), 6(5))</w:t>
      </w:r>
    </w:p>
    <w:p>
      <w:r>
        <w:t>For Indian citizen/PIO visiting India:</w:t>
      </w:r>
    </w:p>
    <w:p>
      <w:pPr>
        <w:pStyle w:val="ListBullet"/>
      </w:pPr>
      <w:r>
        <w:t>If income (other than foreign-source) &gt; ₹15 lakh: "60 days" replaced by "120 days"</w:t>
      </w:r>
    </w:p>
    <w:p>
      <w:pPr>
        <w:pStyle w:val="ListBullet"/>
      </w:pPr>
      <w:r>
        <w:t>If income ≤ ₹15 lakh: continues at 60 days</w:t>
      </w:r>
    </w:p>
    <w:p>
      <w:pPr>
        <w:pStyle w:val="Heading3"/>
      </w:pPr>
      <w:r>
        <w:t>Foreign-bound ship crew (6(6))</w:t>
      </w:r>
    </w:p>
    <w:p>
      <w:r>
        <w:t>For Indian citizen on foreign-bound ship leaving India: days computed in prescribed manner</w:t>
      </w:r>
    </w:p>
    <w:p>
      <w:pPr>
        <w:pStyle w:val="Heading3"/>
      </w:pPr>
      <w:r>
        <w:t>Deemed resident (6(7))</w:t>
      </w:r>
    </w:p>
    <w:p>
      <w:r>
        <w:t>Indian citizen DEEMED RESIDENT if:</w:t>
      </w:r>
    </w:p>
    <w:p>
      <w:r>
        <w:t>(a) Indian citizen</w:t>
      </w:r>
    </w:p>
    <w:p>
      <w:r>
        <w:t>(b) NOT liable to tax in any other country/territory due to domicile/residence/similar criteria</w:t>
      </w:r>
    </w:p>
    <w:p>
      <w:r>
        <w:t>(c) Income &gt; ₹15 lakh (other than foreign-source income)</w:t>
      </w:r>
    </w:p>
    <w:p>
      <w:r>
        <w:t>NOT applicable if already resident under (2)-(6) [Sec 6(8)]</w:t>
      </w:r>
    </w:p>
    <w:p>
      <w:pPr>
        <w:pStyle w:val="Heading3"/>
      </w:pPr>
      <w:r>
        <w:t>HUF / Firm / AOP (6(9))</w:t>
      </w:r>
    </w:p>
    <w:p>
      <w:r>
        <w:t>Resident UNLESS control &amp; management of affairs is wholly outside India during tax year</w:t>
      </w:r>
    </w:p>
    <w:p>
      <w:pPr>
        <w:pStyle w:val="Heading3"/>
      </w:pPr>
      <w:r>
        <w:t>Company (6(10))</w:t>
      </w:r>
    </w:p>
    <w:p>
      <w:r>
        <w:t>Resident if:</w:t>
      </w:r>
    </w:p>
    <w:p>
      <w:r>
        <w:t>(i) Indian company; OR</w:t>
      </w:r>
    </w:p>
    <w:p>
      <w:r>
        <w:t>(ii) Place of effective management (POEM) is in India in tax year</w:t>
      </w:r>
    </w:p>
    <w:p>
      <w:r>
        <w:t>POEM = place where key management &amp; commercial decisions necessary for conduct of business as a whole are, in substance, made</w:t>
      </w:r>
    </w:p>
    <w:p>
      <w:pPr>
        <w:pStyle w:val="Heading3"/>
      </w:pPr>
      <w:r>
        <w:t>Other persons (6(11))</w:t>
      </w:r>
    </w:p>
    <w:p>
      <w:r>
        <w:t>Resident UNLESS control &amp; management wholly outside India</w:t>
      </w:r>
    </w:p>
    <w:p>
      <w:pPr>
        <w:pStyle w:val="Heading3"/>
      </w:pPr>
      <w:r>
        <w:t>Single residence rule (6(12))</w:t>
      </w:r>
    </w:p>
    <w:p>
      <w:r>
        <w:t>If resident for one income source, deemed resident for ALL income sources in that year</w:t>
      </w:r>
    </w:p>
    <w:p>
      <w:pPr>
        <w:pStyle w:val="Heading3"/>
      </w:pPr>
      <w:r>
        <w:t>Not Ordinarily Resident (6(13))</w:t>
      </w:r>
    </w:p>
    <w:p>
      <w:r>
        <w:t>NOR if:</w:t>
      </w:r>
    </w:p>
    <w:p>
      <w:r>
        <w:t>(a) Individual or HUF where manager has been:</w:t>
      </w:r>
    </w:p>
    <w:p>
      <w:r>
        <w:t xml:space="preserve">   (i) non-resident in 9 of 10 preceding tax years; OR</w:t>
      </w:r>
    </w:p>
    <w:p>
      <w:r>
        <w:t xml:space="preserve">   (ii) in India ≤729 days in 7 preceding tax years</w:t>
      </w:r>
    </w:p>
    <w:p>
      <w:r>
        <w:t>(b) Indian citizen / PIO with:</w:t>
      </w:r>
    </w:p>
    <w:p>
      <w:r>
        <w:t xml:space="preserve">   (i) total income (excl. foreign-source) &gt; ₹15 lakh; AND</w:t>
      </w:r>
    </w:p>
    <w:p>
      <w:r>
        <w:t xml:space="preserve">   (ii) in India 120-181 days during tax year</w:t>
      </w:r>
    </w:p>
    <w:p>
      <w:r>
        <w:t>(c) Indian citizen deemed resident under 6(7)</w:t>
      </w:r>
    </w:p>
    <w:p>
      <w:pPr>
        <w:pStyle w:val="Heading3"/>
      </w:pPr>
      <w:r>
        <w:t>Income from foreign sources (6(14))</w:t>
      </w:r>
    </w:p>
    <w:p>
      <w:r>
        <w:t>Income accruing/arising outside India (except from India-controlled business or India-set-up profession) AND not deemed to accrue/arise in India</w:t>
      </w:r>
    </w:p>
    <w:p>
      <w:pPr>
        <w:pStyle w:val="Heading2"/>
      </w:pPr>
      <w:r>
        <w:t>Section 7 — Income deemed to be received</w:t>
      </w:r>
    </w:p>
    <w:p>
      <w:pPr>
        <w:pStyle w:val="Heading3"/>
      </w:pPr>
      <w:r>
        <w:t>7(1) Deemed received</w:t>
      </w:r>
    </w:p>
    <w:p>
      <w:r>
        <w:t>(a) Annual accretion to RPF (per Sched XI Pt A para 6)</w:t>
      </w:r>
    </w:p>
    <w:p>
      <w:r>
        <w:t>(b) Transferred RPF balance (per Sched XI Pt A para 11(4)/(5))</w:t>
      </w:r>
    </w:p>
    <w:p>
      <w:r>
        <w:t>(c) Govt/employer NPS contribution (Sec 124)</w:t>
      </w:r>
    </w:p>
    <w:p>
      <w:pPr>
        <w:pStyle w:val="Heading3"/>
      </w:pPr>
      <w:r>
        <w:t>7(2) Dividend deemed income</w:t>
      </w:r>
    </w:p>
    <w:p>
      <w:r>
        <w:t>(a) Dividend declared/distributed/paid (per Sec 2(40)(a) to (e)) — income of year declared/distributed/paid</w:t>
      </w:r>
    </w:p>
    <w:p>
      <w:r>
        <w:t>(b) Interim dividend — year unconditionally made available to entitled member</w:t>
      </w:r>
    </w:p>
    <w:p>
      <w:pPr>
        <w:pStyle w:val="Heading2"/>
      </w:pPr>
      <w:r>
        <w:t>Section 8 — Income on receipt of capital asset/stock-in-trade by specified person from specified entity</w:t>
      </w:r>
    </w:p>
    <w:p>
      <w:r>
        <w:t>(1) When specified person receives capital asset/stock from specified entity (firm/AOP/BOI not co. or co-op) in dissolution/reconstitution, deemed transfer by specified entity</w:t>
      </w:r>
    </w:p>
    <w:p>
      <w:r>
        <w:t>(2) Deemed transfer profits chargeable as PGBP or Capital Gains in entity's hands</w:t>
      </w:r>
    </w:p>
    <w:p>
      <w:r>
        <w:t>(3) FMV on receipt date = full value of consideration</w:t>
      </w:r>
    </w:p>
    <w:p>
      <w:r>
        <w:t>(4) Board may issue guidelines (with Govt approval) for difficulties</w:t>
      </w:r>
    </w:p>
    <w:p>
      <w:r>
        <w:t>(5) Guidelines laid before Parliament; subject to modification/annulment</w:t>
      </w:r>
    </w:p>
    <w:p>
      <w:pPr>
        <w:pStyle w:val="Heading3"/>
      </w:pPr>
      <w:r>
        <w:t>Definitions (8(6))</w:t>
      </w:r>
    </w:p>
    <w:p>
      <w:pPr>
        <w:pStyle w:val="ListBullet"/>
      </w:pPr>
      <w:r>
        <w:t>"specified entity" = firm/AOP/BOI (NOT company or co-operative)</w:t>
      </w:r>
    </w:p>
    <w:p>
      <w:pPr>
        <w:pStyle w:val="ListBullet"/>
      </w:pPr>
      <w:r>
        <w:t>"specified person" = partner of firm or member of AOP/BOI</w:t>
      </w:r>
    </w:p>
    <w:p>
      <w:pPr>
        <w:pStyle w:val="ListBullet"/>
      </w:pPr>
      <w:r>
        <w:t>"reconstitution" = ceasing partner/member; new partner/member with continuity; change in shares</w:t>
      </w:r>
    </w:p>
    <w:p>
      <w:pPr>
        <w:pStyle w:val="Heading2"/>
      </w:pPr>
      <w:r>
        <w:t>Section 9 — Income deemed to accrue or arise in India</w:t>
      </w:r>
    </w:p>
    <w:p>
      <w:pPr>
        <w:pStyle w:val="Heading3"/>
      </w:pPr>
      <w:r>
        <w:t>9(2) — Through India connection</w:t>
      </w:r>
    </w:p>
    <w:p>
      <w:r>
        <w:t>Deemed to accrue/arise in India if from:</w:t>
      </w:r>
    </w:p>
    <w:p>
      <w:r>
        <w:t>(a) any asset/source of income in India</w:t>
      </w:r>
    </w:p>
    <w:p>
      <w:r>
        <w:t>(b) property in India</w:t>
      </w:r>
    </w:p>
    <w:p>
      <w:r>
        <w:t>(c) business connection in India</w:t>
      </w:r>
    </w:p>
    <w:p>
      <w:r>
        <w:t>(d) transfer of capital asset situated in India</w:t>
      </w:r>
    </w:p>
    <w:p>
      <w:pPr>
        <w:pStyle w:val="Heading3"/>
      </w:pPr>
      <w:r>
        <w:t>9(3) — Salaries</w:t>
      </w:r>
    </w:p>
    <w:p>
      <w:r>
        <w:t>Deemed accrue in India if:</w:t>
      </w:r>
    </w:p>
    <w:p>
      <w:r>
        <w:t>(a) earned in India (services rendered + rest/leave between such services per contract)</w:t>
      </w:r>
    </w:p>
    <w:p>
      <w:r>
        <w:t>(b) payable by Govt to Indian citizen for services outside India</w:t>
      </w:r>
    </w:p>
    <w:p>
      <w:pPr>
        <w:pStyle w:val="Heading3"/>
      </w:pPr>
      <w:r>
        <w:t>9(4) — Dividend</w:t>
      </w:r>
    </w:p>
    <w:p>
      <w:r>
        <w:t>Dividend paid by Indian company outside India deemed to accrue in India</w:t>
      </w:r>
    </w:p>
    <w:p>
      <w:pPr>
        <w:pStyle w:val="Heading3"/>
      </w:pPr>
      <w:r>
        <w:t>9(5) — Interest</w:t>
      </w:r>
    </w:p>
    <w:p>
      <w:r>
        <w:t>(a) Payable by Govt; or</w:t>
      </w:r>
    </w:p>
    <w:p>
      <w:r>
        <w:t>(b) Resident (except for outside-India business or non-Indian-source income); or</w:t>
      </w:r>
    </w:p>
    <w:p>
      <w:r>
        <w:t>(c) Non-resident if for India-business borrowings</w:t>
      </w:r>
    </w:p>
    <w:p>
      <w:r>
        <w:t>PE banking interest: PE-to-HO/other-PE interest deemed to accrue in India + chargeable to tax additionally; PE deemed separate person; PE = per Sec 173(c)</w:t>
      </w:r>
    </w:p>
    <w:p>
      <w:pPr>
        <w:pStyle w:val="Heading3"/>
      </w:pPr>
      <w:r>
        <w:t>9(6) — Royalty</w:t>
      </w:r>
    </w:p>
    <w:p>
      <w:r>
        <w:t>Payable by Govt/resident (with carve-outs)/non-resident for India business</w:t>
      </w:r>
    </w:p>
    <w:p>
      <w:r>
        <w:t>Royalty includes consideration (excl. capital gains) for:</w:t>
      </w:r>
    </w:p>
    <w:p>
      <w:r>
        <w:t>(i) transfer/grant of patent/invention/model/design/trademark rights including licence</w:t>
      </w:r>
    </w:p>
    <w:p>
      <w:r>
        <w:t>(ii) imparting information about working of such IP</w:t>
      </w:r>
    </w:p>
    <w:p>
      <w:r>
        <w:t>(iii) use of such IP</w:t>
      </w:r>
    </w:p>
    <w:p>
      <w:r>
        <w:t>(iv) imparting technical/industrial/commercial/scientific know-how</w:t>
      </w:r>
    </w:p>
    <w:p>
      <w:r>
        <w:t>(v) use of industrial/commercial/scientific equipment (except 61(2) Sl.5 amounts)</w:t>
      </w:r>
    </w:p>
    <w:p>
      <w:r>
        <w:t>(vi) transfer of copyright/literary/artistic/scientific work (TV films, radio tapes)</w:t>
      </w:r>
    </w:p>
    <w:p>
      <w:r>
        <w:t>(vii) services in connection with above</w:t>
      </w:r>
    </w:p>
    <w:p>
      <w:r>
        <w:t>Computer software: includes transfer of any rights for use of computer software irrespective of medium</w:t>
      </w:r>
    </w:p>
    <w:p>
      <w:r>
        <w:t>Royalty includes considerations whether or not possession/control with payer; whether or not used directly; whether or not located in India</w:t>
      </w:r>
    </w:p>
    <w:p>
      <w:r>
        <w:t>"process" includes satellite/cable/optic-fibre transmission whether or not secret</w:t>
      </w:r>
    </w:p>
    <w:p>
      <w:r>
        <w:t>"computer software" = programme on disc/tape/perforated media/storage device including customised electronic data</w:t>
      </w:r>
    </w:p>
    <w:p>
      <w:pPr>
        <w:pStyle w:val="Heading3"/>
      </w:pPr>
      <w:r>
        <w:t>9(7) — Fees for technical services (FTS)</w:t>
      </w:r>
    </w:p>
    <w:p>
      <w:r>
        <w:t>Payable by Govt/resident (with carve-outs)/non-resident for India business</w:t>
      </w:r>
    </w:p>
    <w:p>
      <w:r>
        <w:t>FTS = consideration for managerial/technical/consultancy services (incl. technical/other personnel)</w:t>
      </w:r>
    </w:p>
    <w:p>
      <w:r>
        <w:t>EXCLUDES: construction/assembly/mining projects; consideration that's "Salaries"</w:t>
      </w:r>
    </w:p>
    <w:p>
      <w:pPr>
        <w:pStyle w:val="Heading3"/>
      </w:pPr>
      <w:r>
        <w:t>9(8) — Sums under Sec 2(49)(u) paid by Indian resident to non-resident/NOR</w:t>
      </w:r>
    </w:p>
    <w:p>
      <w:r>
        <w:t>Deemed to accrue in India</w:t>
      </w:r>
    </w:p>
    <w:p>
      <w:pPr>
        <w:pStyle w:val="Heading3"/>
      </w:pPr>
      <w:r>
        <w:t>9(9) — Business connection</w:t>
      </w:r>
    </w:p>
    <w:p>
      <w:r>
        <w:t>INCLUDES:</w:t>
      </w:r>
    </w:p>
    <w:p>
      <w:r>
        <w:t>(a)(i) any business carried out in India (whole or part operations in India)</w:t>
      </w:r>
    </w:p>
    <w:p>
      <w:r>
        <w:t>(a)(ii) significant economic presence (SEP)</w:t>
      </w:r>
    </w:p>
    <w:p>
      <w:r>
        <w:t>(b) Business carried out via dependent agent:</w:t>
      </w:r>
    </w:p>
    <w:p>
      <w:r>
        <w:t>(b)(i)(A) authority to conclude contracts/principal role in concluding contracts in name of NR or for property/services</w:t>
      </w:r>
    </w:p>
    <w:p>
      <w:r>
        <w:t>(b)(i)(B) habitually maintains stock &amp; delivers from it</w:t>
      </w:r>
    </w:p>
    <w:p>
      <w:r>
        <w:t>(b)(i)(C) habitually secures orders mainly/wholly for NR or related NRs</w:t>
      </w:r>
    </w:p>
    <w:p>
      <w:r>
        <w:t>(b)(ii) Through broker/agent mainly/wholly for NR + controlled NRs — NOT independent status</w:t>
      </w:r>
    </w:p>
    <w:p>
      <w:r>
        <w:t>EXCLUSIONS (c):</w:t>
      </w:r>
    </w:p>
    <w:p>
      <w:pPr>
        <w:pStyle w:val="ListBullet"/>
      </w:pPr>
      <w:r>
        <w:t>Independent broker in ordinary course of business</w:t>
      </w:r>
    </w:p>
    <w:p>
      <w:pPr>
        <w:pStyle w:val="ListBullet"/>
      </w:pPr>
      <w:r>
        <w:t>Activities confined to:</w:t>
      </w:r>
    </w:p>
    <w:p>
      <w:r>
        <w:t xml:space="preserve">  - Purchase of goods in India for export</w:t>
      </w:r>
    </w:p>
    <w:p>
      <w:r>
        <w:t xml:space="preserve">  - News collection in India for transmission abroad (news agency)</w:t>
      </w:r>
    </w:p>
    <w:p>
      <w:r>
        <w:t xml:space="preserve">  - Diamond display in notified zone (foreign mining co)</w:t>
      </w:r>
    </w:p>
    <w:p>
      <w:r>
        <w:t xml:space="preserve">  - Cinematographic film shooting in India (specific ownership conditions)</w:t>
      </w:r>
    </w:p>
    <w:p>
      <w:r>
        <w:t>SEP (d): Significant Economic Presence:</w:t>
      </w:r>
    </w:p>
    <w:p>
      <w:r>
        <w:t>(i) Transactions in goods/services/property with persons in India (incl. download of data/software) where aggregate exceeds prescribed amount; OR</w:t>
      </w:r>
    </w:p>
    <w:p>
      <w:r>
        <w:t>(ii) Systematic and continuous solicitation of business or interaction with prescribed number of users in India</w:t>
      </w:r>
    </w:p>
    <w:p>
      <w:r>
        <w:t>— Irrespective of agreement location, NR's residence/business in India, or services rendered in India</w:t>
      </w:r>
    </w:p>
    <w:p>
      <w:r>
        <w:t>(e) Excludes purchase of goods for export</w:t>
      </w:r>
    </w:p>
    <w:p>
      <w:r>
        <w:t>(f) Only income reasonably attributable to India operations/SEP transactions deemed to arise here</w:t>
      </w:r>
    </w:p>
    <w:p>
      <w:r>
        <w:t>(g) Income attributable includes:</w:t>
      </w:r>
    </w:p>
    <w:p>
      <w:r>
        <w:t xml:space="preserve">   - Advertisement targeting Indian customer or accessed via Indian IP</w:t>
      </w:r>
    </w:p>
    <w:p>
      <w:r>
        <w:t xml:space="preserve">   - Sale of data collected from Indian residents/users</w:t>
      </w:r>
    </w:p>
    <w:p>
      <w:r>
        <w:t xml:space="preserve">   - Sale of goods/services using such data</w:t>
      </w:r>
    </w:p>
    <w:p>
      <w:pPr>
        <w:pStyle w:val="Heading3"/>
      </w:pPr>
      <w:r>
        <w:t>9(10) — Indirect transfer of Indian assets</w:t>
      </w:r>
    </w:p>
    <w:p>
      <w:r>
        <w:t>(a) Foreign company shares/interest deemed situated in India if substantial value derived from Indian assets</w:t>
      </w:r>
    </w:p>
    <w:p>
      <w:r>
        <w:t>(b) "Substantial value" = Indian assets value &gt; ₹10 crore AND ≥50% of all assets value</w:t>
      </w:r>
    </w:p>
    <w:p>
      <w:r>
        <w:t>(c) FMV on specified date (without reduction for liabilities)</w:t>
      </w:r>
    </w:p>
    <w:p>
      <w:r>
        <w:t>(d) Specified date = end of accounting period preceding transfer date OR date of transfer if value increased &gt;15%</w:t>
      </w:r>
    </w:p>
    <w:p>
      <w:r>
        <w:t>(e) Accounting period = 12 months ending 31 March (or other regularly adopted period)</w:t>
      </w:r>
    </w:p>
    <w:p>
      <w:r>
        <w:t>(f) If not all assets in India, only India-attributable income taxed</w:t>
      </w:r>
    </w:p>
    <w:p>
      <w:r>
        <w:t>(g) Exclusions:</w:t>
      </w:r>
    </w:p>
    <w:p>
      <w:r>
        <w:t xml:space="preserve">   - Cat I/II FPI shares</w:t>
      </w:r>
    </w:p>
    <w:p>
      <w:r>
        <w:t xml:space="preserve">   - Cat I FPI per 2019 regulations</w:t>
      </w:r>
    </w:p>
    <w:p>
      <w:r>
        <w:t xml:space="preserve">   - Where transferor doesn't have management/control + holds &lt;5% in 12 months prior</w:t>
      </w:r>
    </w:p>
    <w:p>
      <w:r>
        <w:t xml:space="preserve">   - Indirect ownership: no management/control + no rights leading to control + &lt;5% holding</w:t>
      </w:r>
    </w:p>
    <w:p>
      <w:pPr>
        <w:pStyle w:val="Heading3"/>
      </w:pPr>
      <w:r>
        <w:t>9(11) — Non-resident income source rules</w:t>
      </w:r>
    </w:p>
    <w:p>
      <w:r>
        <w:t>For 9(5), 9(6), 9(7): non-resident income deemed to accrue in India regardless of:</w:t>
      </w:r>
    </w:p>
    <w:p>
      <w:r>
        <w:t>(a) NR having residence/business/business connection in India; or</w:t>
      </w:r>
    </w:p>
    <w:p>
      <w:r>
        <w:t>(b) NR having rendered services in India</w:t>
      </w:r>
    </w:p>
    <w:p>
      <w:pPr>
        <w:pStyle w:val="Heading3"/>
      </w:pPr>
      <w:r>
        <w:t>9(12) — Eligible Investment Fund / Fund Manager</w:t>
      </w:r>
    </w:p>
    <w:p>
      <w:r>
        <w:t>(a) Fund management activity by eligible IFM acting for eligible investment fund — NOT business connection in India of fund</w:t>
      </w:r>
    </w:p>
    <w:p>
      <w:r>
        <w:t>(b) Eligible fund NOT resident in India merely because manager is in India</w:t>
      </w:r>
    </w:p>
    <w:p>
      <w:r>
        <w:t>(c) Doesn't exclude income that would be taxable irrespective of business connection</w:t>
      </w:r>
    </w:p>
    <w:p>
      <w:r>
        <w:t>(d) No effect on fund manager's total income</w:t>
      </w:r>
    </w:p>
    <w:p>
      <w:r>
        <w:t>(e) Conditions for eligibility per Schedule I</w:t>
      </w:r>
    </w:p>
    <w:p>
      <w:r>
        <w:t>(f) Govt may notify: condition modifications for IFSC fund managers (operating before 31 March 2030)</w:t>
      </w:r>
    </w:p>
    <w:p>
      <w:pPr>
        <w:pStyle w:val="Heading3"/>
      </w:pPr>
      <w:r>
        <w:t>9(13) — Definition</w:t>
      </w:r>
    </w:p>
    <w:p>
      <w:r>
        <w:t>"through" means "by means of", "in consequence of", "by reason of"</w:t>
      </w:r>
    </w:p>
    <w:p>
      <w:pPr>
        <w:pStyle w:val="Heading2"/>
      </w:pPr>
      <w:r>
        <w:t>Section 10 — Apportionment of income (Portuguese Civil Code)</w:t>
      </w:r>
    </w:p>
    <w:p>
      <w:r>
        <w:t>For couples in Goa/Dadra-Nagar-Haveli/Daman-Diu under "COMMUNIAO DOS BENS":</w:t>
      </w:r>
    </w:p>
    <w:p>
      <w:r>
        <w:t>(a) Income NOT assessed together as community of property</w:t>
      </w:r>
    </w:p>
    <w:p>
      <w:r>
        <w:t>(b) Income (except Salaries) divided equally between husband and wife</w:t>
      </w:r>
    </w:p>
    <w:p>
      <w:r>
        <w:t>(c) Each half included separately in respective total income</w:t>
      </w:r>
    </w:p>
    <w:p>
      <w:r>
        <w:t>(d) Salaries included only in earner's income</w:t>
      </w:r>
    </w:p>
    <w:p>
      <w:r>
        <w:br w:type="page"/>
      </w:r>
    </w:p>
    <w:p>
      <w:pPr>
        <w:pStyle w:val="Heading1"/>
      </w:pPr>
      <w:r>
        <w:t>CHAPTER III — INCOMES NOT FORMING PART OF TOTAL INCOME (Sections 11-12)</w:t>
      </w:r>
    </w:p>
    <w:p>
      <w:pPr>
        <w:pStyle w:val="Heading2"/>
      </w:pPr>
      <w:r>
        <w:t>Section 11 — Incomes not included in total income (refers Schedules II–VII)</w:t>
      </w:r>
    </w:p>
    <w:p>
      <w:pPr>
        <w:pStyle w:val="Heading3"/>
      </w:pPr>
      <w:r>
        <w:t>11(1)</w:t>
      </w:r>
    </w:p>
    <w:p>
      <w:r>
        <w:t>Income enumerated in Schedules II, III, IV, V and VI NOT included in total income, subject to conditions in Schedules</w:t>
      </w:r>
    </w:p>
    <w:p>
      <w:pPr>
        <w:pStyle w:val="Heading3"/>
      </w:pPr>
      <w:r>
        <w:t>11(2)</w:t>
      </w:r>
    </w:p>
    <w:p>
      <w:r>
        <w:t>If conditions not satisfied → income charged to tax in that tax year</w:t>
      </w:r>
    </w:p>
    <w:p>
      <w:pPr>
        <w:pStyle w:val="Heading3"/>
      </w:pPr>
      <w:r>
        <w:t>11(3)</w:t>
      </w:r>
    </w:p>
    <w:p>
      <w:r>
        <w:t>Persons enumerated in Schedule VII NOT chargeable to tax (subject to conditions)</w:t>
      </w:r>
    </w:p>
    <w:p>
      <w:pPr>
        <w:pStyle w:val="Heading3"/>
      </w:pPr>
      <w:r>
        <w:t>11(4)</w:t>
      </w:r>
    </w:p>
    <w:p>
      <w:r>
        <w:t>If Schedule VII conditions not satisfied → income charged under this Act</w:t>
      </w:r>
    </w:p>
    <w:p>
      <w:pPr>
        <w:pStyle w:val="Heading3"/>
      </w:pPr>
      <w:r>
        <w:t>11(5)</w:t>
      </w:r>
    </w:p>
    <w:p>
      <w:r>
        <w:t>Central Govt may make rules/notifications for these schedules</w:t>
      </w:r>
    </w:p>
    <w:p>
      <w:pPr>
        <w:pStyle w:val="Heading2"/>
      </w:pPr>
      <w:r>
        <w:t>Section 12 — Political parties and electoral trusts (refers Schedule VIII)</w:t>
      </w:r>
    </w:p>
    <w:p>
      <w:pPr>
        <w:pStyle w:val="Heading3"/>
      </w:pPr>
      <w:r>
        <w:t>12(1)</w:t>
      </w:r>
    </w:p>
    <w:p>
      <w:r>
        <w:t>Income of political party or electoral trust per Schedule VIII NOT included (subject to conditions)</w:t>
      </w:r>
    </w:p>
    <w:p>
      <w:pPr>
        <w:pStyle w:val="Heading3"/>
      </w:pPr>
      <w:r>
        <w:t>12(2)</w:t>
      </w:r>
    </w:p>
    <w:p>
      <w:r>
        <w:t>If conditions not satisfied → charged to tax</w:t>
      </w:r>
    </w:p>
    <w:p>
      <w:pPr>
        <w:pStyle w:val="Heading3"/>
      </w:pPr>
      <w:r>
        <w:t>12(3)</w:t>
      </w:r>
    </w:p>
    <w:p>
      <w:r>
        <w:t>Central Govt may make rules for Schedule VIII</w:t>
      </w:r>
    </w:p>
    <w:p>
      <w:r>
        <w:br w:type="page"/>
      </w:r>
    </w:p>
    <w:p>
      <w:pPr>
        <w:pStyle w:val="Heading1"/>
      </w:pPr>
      <w:r>
        <w:t>CHAPTER IV — COMPUTATION OF TOTAL INCOME (Sections 13-96)</w:t>
      </w:r>
    </w:p>
    <w:p>
      <w:pPr>
        <w:pStyle w:val="Heading2"/>
      </w:pPr>
      <w:r>
        <w:t>Part A — Heads of Income</w:t>
      </w:r>
    </w:p>
    <w:p>
      <w:pPr>
        <w:pStyle w:val="Heading3"/>
      </w:pPr>
      <w:r>
        <w:t>Section 13 — Heads of income</w:t>
      </w:r>
    </w:p>
    <w:p>
      <w:r>
        <w:t>Five heads:</w:t>
      </w:r>
    </w:p>
    <w:p>
      <w:r>
        <w:t>(a) Salaries</w:t>
      </w:r>
    </w:p>
    <w:p>
      <w:r>
        <w:t>(b) Income from house property</w:t>
      </w:r>
    </w:p>
    <w:p>
      <w:r>
        <w:t>(c) Profits and gains of business or profession</w:t>
      </w:r>
    </w:p>
    <w:p>
      <w:r>
        <w:t>(d) Capital gains</w:t>
      </w:r>
    </w:p>
    <w:p>
      <w:r>
        <w:t>(e) Income from other sources</w:t>
      </w:r>
    </w:p>
    <w:p>
      <w:pPr>
        <w:pStyle w:val="Heading3"/>
      </w:pPr>
      <w:r>
        <w:t>Section 14 — Income not forming part of total income (Sec 14A equivalent)</w:t>
      </w:r>
    </w:p>
    <w:p>
      <w:r>
        <w:t>(1) No deduction for expenditure relating to exempt income</w:t>
      </w:r>
    </w:p>
    <w:p>
      <w:r>
        <w:t>(2) AO can determine such expenditure by prescribed method if claim incorrect or "no expenditure" claim is false</w:t>
      </w:r>
    </w:p>
    <w:p>
      <w:r>
        <w:t>(3) Applies even where exempt income hasn't accrued in that year</w:t>
      </w:r>
    </w:p>
    <w:p>
      <w:pPr>
        <w:pStyle w:val="Heading2"/>
      </w:pPr>
      <w:r>
        <w:t>Part B — Salaries (Sections 15-19)</w:t>
      </w:r>
    </w:p>
    <w:p>
      <w:pPr>
        <w:pStyle w:val="Heading3"/>
      </w:pPr>
      <w:r>
        <w:t>Section 15 — Salaries chargeable</w:t>
      </w:r>
    </w:p>
    <w:p>
      <w:r>
        <w:t>(1) Chargeable on EARLIER of due-or-paid:</w:t>
      </w:r>
    </w:p>
    <w:p>
      <w:r>
        <w:t>(a) Salary due from employer (paid or not)</w:t>
      </w:r>
    </w:p>
    <w:p>
      <w:r>
        <w:t>(b) Paid or allowed in tax year (even if not yet due)</w:t>
      </w:r>
    </w:p>
    <w:p>
      <w:r>
        <w:t>(c) Arrears paid or allowed (if not previously taxed)</w:t>
      </w:r>
    </w:p>
    <w:p>
      <w:r>
        <w:t>(2) Employer includes former employer</w:t>
      </w:r>
    </w:p>
    <w:p>
      <w:r>
        <w:t>(3) Advance salary already taxed not taxed again when becomes due</w:t>
      </w:r>
    </w:p>
    <w:p>
      <w:r>
        <w:t>(4) Partner's remuneration NOT salary (taxed as PGBP)</w:t>
      </w:r>
    </w:p>
    <w:p>
      <w:pPr>
        <w:pStyle w:val="Heading3"/>
      </w:pPr>
      <w:r>
        <w:t>Section 16 — Definition of "salary"</w:t>
      </w:r>
    </w:p>
    <w:p>
      <w:r>
        <w:t>Includes:</w:t>
      </w:r>
    </w:p>
    <w:p>
      <w:r>
        <w:t>(a) wages</w:t>
      </w:r>
    </w:p>
    <w:p>
      <w:r>
        <w:t>(b) annuity or pension</w:t>
      </w:r>
    </w:p>
    <w:p>
      <w:r>
        <w:t>(c) gratuity</w:t>
      </w:r>
    </w:p>
    <w:p>
      <w:r>
        <w:t>(d) fees or commission</w:t>
      </w:r>
    </w:p>
    <w:p>
      <w:r>
        <w:t>(e) perquisites</w:t>
      </w:r>
    </w:p>
    <w:p>
      <w:r>
        <w:t>(f) profits in lieu of, or in addition to, salary</w:t>
      </w:r>
    </w:p>
    <w:p>
      <w:r>
        <w:t>(g) advance of salary</w:t>
      </w:r>
    </w:p>
    <w:p>
      <w:r>
        <w:t>(h) leave encashment (unavailed leave)</w:t>
      </w:r>
    </w:p>
    <w:p>
      <w:r>
        <w:t>(i) annual accretion to RPF (Sched XI Pt A para 6)</w:t>
      </w:r>
    </w:p>
    <w:p>
      <w:r>
        <w:t>(j) transferred RPF balance (Sched XI Pt A para 11(2)/(4)/(5))</w:t>
      </w:r>
    </w:p>
    <w:p>
      <w:r>
        <w:t>(k) Govt/employer NPS contribution (Sec 124)</w:t>
      </w:r>
    </w:p>
    <w:p>
      <w:r>
        <w:t>(l) Govt contribution to Agniveer Corpus Fund (Sec 125)</w:t>
      </w:r>
    </w:p>
    <w:p>
      <w:pPr>
        <w:pStyle w:val="Heading3"/>
      </w:pPr>
      <w:r>
        <w:t>Section 17 — Perquisite</w:t>
      </w:r>
    </w:p>
    <w:p>
      <w:pPr>
        <w:pStyle w:val="Heading4"/>
      </w:pPr>
      <w:r>
        <w:t>17(1) — Includes</w:t>
      </w:r>
    </w:p>
    <w:p>
      <w:r>
        <w:t>(a) Rent-free accommodation provided by employer (per prescribed valuation)</w:t>
      </w:r>
    </w:p>
    <w:p>
      <w:r>
        <w:t>(b) Concessional accommodation (excess of rent recoverable over actually payable)</w:t>
      </w:r>
    </w:p>
    <w:p>
      <w:r>
        <w:t>(c) Free/concessional benefits or amenities to:</w:t>
      </w:r>
    </w:p>
    <w:p>
      <w:r>
        <w:t xml:space="preserve">   (i) directors or substantial-interest employees</w:t>
      </w:r>
    </w:p>
    <w:p>
      <w:r>
        <w:t xml:space="preserve">   (ii) other employees with monetary salary &gt; prescribed threshold</w:t>
      </w:r>
    </w:p>
    <w:p>
      <w:r>
        <w:t>(d) ESOPs / sweat equity allotted free or at concession by current/former employer</w:t>
      </w:r>
    </w:p>
    <w:p>
      <w:r>
        <w:t>(e) Other prescribed benefits/amenities</w:t>
      </w:r>
    </w:p>
    <w:p>
      <w:r>
        <w:t>(f) Employer-paid sums for any obligation that would otherwise have been payable by employee</w:t>
      </w:r>
    </w:p>
    <w:p>
      <w:r>
        <w:t>(g) Employer-paid life insurance premium / annuity contract (other than RPF, approved superannuation, deposit-linked insurance funds under coal/EPF Acts)</w:t>
      </w:r>
    </w:p>
    <w:p>
      <w:r>
        <w:t>(h) AGGREGATE employer contribution &gt; ₹7,50,000 in tax year to:</w:t>
      </w:r>
    </w:p>
    <w:p>
      <w:r>
        <w:t xml:space="preserve">   (i) RPF (ii) NPS Sec 124(1) (iii) Approved superannuation</w:t>
      </w:r>
    </w:p>
    <w:p>
      <w:r>
        <w:t>(i) Annual accretion (interest/dividend) to credit balance of (h) accounts (in proportion)</w:t>
      </w:r>
    </w:p>
    <w:p>
      <w:pPr>
        <w:pStyle w:val="Heading4"/>
      </w:pPr>
      <w:r>
        <w:t>17(2) — EXCLUDED from perquisite</w:t>
      </w:r>
    </w:p>
    <w:p>
      <w:r>
        <w:t>(a) Medical treatment in employer-maintained hospital</w:t>
      </w:r>
    </w:p>
    <w:p>
      <w:r>
        <w:t>(b) Sum paid for employee/family medical treatment in:</w:t>
      </w:r>
    </w:p>
    <w:p>
      <w:r>
        <w:t xml:space="preserve">   (i) Govt/local authority/Govt-approved hospital</w:t>
      </w:r>
    </w:p>
    <w:p>
      <w:r>
        <w:t xml:space="preserve">   (ii) Prescribed disease/ailment in PCC/CC-approved hospital</w:t>
      </w:r>
    </w:p>
    <w:p>
      <w:r>
        <w:t>(c) Employer's portion of premium for group health insurance per Sec 30(c) approved scheme</w:t>
      </w:r>
    </w:p>
    <w:p>
      <w:r>
        <w:t>(d) Sum paid by employer for employee's premium under Sec 126 approved scheme</w:t>
      </w:r>
    </w:p>
    <w:p>
      <w:r>
        <w:t>(e) Employer-provided vehicle for residence-office commute</w:t>
      </w:r>
    </w:p>
    <w:p>
      <w:r>
        <w:t>(f) Medical treatment abroad expenses + travel/stay of patient + 1 attendant — subject to:</w:t>
      </w:r>
    </w:p>
    <w:p>
      <w:r>
        <w:t xml:space="preserve">   - Treatment + stay only to RBI-permitted extent</w:t>
      </w:r>
    </w:p>
    <w:p>
      <w:r>
        <w:t xml:space="preserve">   - Travel only if employee's GTI (before such expenditure) ≤ prescribed limit</w:t>
      </w:r>
    </w:p>
    <w:p>
      <w:pPr>
        <w:pStyle w:val="Heading4"/>
      </w:pPr>
      <w:r>
        <w:t>17(4) — Definitions</w:t>
      </w:r>
    </w:p>
    <w:p>
      <w:pPr>
        <w:pStyle w:val="ListBullet"/>
      </w:pPr>
      <w:r>
        <w:t>FMV: prescribed method</w:t>
      </w:r>
    </w:p>
    <w:p>
      <w:pPr>
        <w:pStyle w:val="ListBullet"/>
      </w:pPr>
      <w:r>
        <w:t>Family: per Schedule III Note 2</w:t>
      </w:r>
    </w:p>
    <w:p>
      <w:pPr>
        <w:pStyle w:val="ListBullet"/>
      </w:pPr>
      <w:r>
        <w:t>GTI: per Sec 122(10)</w:t>
      </w:r>
    </w:p>
    <w:p>
      <w:pPr>
        <w:pStyle w:val="ListBullet"/>
      </w:pPr>
      <w:r>
        <w:t>Hospital: includes dispensary/clinic/nursing home</w:t>
      </w:r>
    </w:p>
    <w:p>
      <w:pPr>
        <w:pStyle w:val="ListBullet"/>
      </w:pPr>
      <w:r>
        <w:t>Option: right (not obligation) to apply for security/sweat equity at predetermined price</w:t>
      </w:r>
    </w:p>
    <w:p>
      <w:pPr>
        <w:pStyle w:val="ListBullet"/>
      </w:pPr>
      <w:r>
        <w:t>Specified security: per SCRA sec 2(h); ESOP plan securities included</w:t>
      </w:r>
    </w:p>
    <w:p>
      <w:pPr>
        <w:pStyle w:val="ListBullet"/>
      </w:pPr>
      <w:r>
        <w:t>Sweat equity shares: equity issued to employees/directors at discount or non-cash consideration for know-how/IP/value additions</w:t>
      </w:r>
    </w:p>
    <w:p>
      <w:pPr>
        <w:pStyle w:val="ListBullet"/>
      </w:pPr>
      <w:r>
        <w:t>Value of specified security/sweat equity = FMV on exercise date - amount paid</w:t>
      </w:r>
    </w:p>
    <w:p>
      <w:pPr>
        <w:pStyle w:val="Heading3"/>
      </w:pPr>
      <w:r>
        <w:t>Section 18 — Profits in lieu of salary</w:t>
      </w:r>
    </w:p>
    <w:p>
      <w:r>
        <w:t>Includes:</w:t>
      </w:r>
    </w:p>
    <w:p>
      <w:r>
        <w:t>(a) Compensation due/received from employer/former employer at:</w:t>
      </w:r>
    </w:p>
    <w:p>
      <w:r>
        <w:t xml:space="preserve">   (i) termination of employment</w:t>
      </w:r>
    </w:p>
    <w:p>
      <w:r>
        <w:t xml:space="preserve">   (ii) modification of terms</w:t>
      </w:r>
    </w:p>
    <w:p>
      <w:r>
        <w:t>(b) Sums (lump-sum or otherwise) due/received before joining or after cessation</w:t>
      </w:r>
    </w:p>
    <w:p>
      <w:r>
        <w:t>(c) Payments from:</w:t>
      </w:r>
    </w:p>
    <w:p>
      <w:r>
        <w:t xml:space="preserve">   (i) employer or former employer</w:t>
      </w:r>
    </w:p>
    <w:p>
      <w:r>
        <w:t xml:space="preserve">   (ii) provident/other fund (excl. own contributions/interest thereon)</w:t>
      </w:r>
    </w:p>
    <w:p>
      <w:r>
        <w:t xml:space="preserve">   (iii) Keyman insurance policy (incl. bonus)</w:t>
      </w:r>
    </w:p>
    <w:p>
      <w:r>
        <w:t>EXCLUDES Sched II Sl.3, 4, 8 and Sched III Sl.11</w:t>
      </w:r>
    </w:p>
    <w:p>
      <w:pPr>
        <w:pStyle w:val="Heading3"/>
      </w:pPr>
      <w:r>
        <w:t>Section 19 — Deductions from Salaries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t>
            </w:r>
          </w:p>
        </w:tc>
        <w:tc>
          <w:tcPr>
            <w:tcW w:type="dxa" w:w="3324"/>
          </w:tcPr>
          <w:p>
            <w:r>
              <w:rPr>
                <w:b/>
              </w:rPr>
              <w:t>Item</w:t>
            </w:r>
          </w:p>
        </w:tc>
        <w:tc>
          <w:tcPr>
            <w:tcW w:type="dxa" w:w="3324"/>
          </w:tcPr>
          <w:p>
            <w:r>
              <w:rPr>
                <w:b/>
              </w:rPr>
              <w:t>Amount</w:t>
            </w:r>
          </w:p>
        </w:tc>
      </w:tr>
      <w:tr>
        <w:tc>
          <w:tcPr>
            <w:tcW w:type="dxa" w:w="3324"/>
          </w:tcPr>
          <w:p>
            <w:r>
              <w:t>1</w:t>
            </w:r>
          </w:p>
        </w:tc>
        <w:tc>
          <w:tcPr>
            <w:tcW w:type="dxa" w:w="3324"/>
          </w:tcPr>
          <w:p>
            <w:r>
              <w:t>Professional tax (Article 276(2))</w:t>
            </w:r>
          </w:p>
        </w:tc>
        <w:tc>
          <w:tcPr>
            <w:tcW w:type="dxa" w:w="3324"/>
          </w:tcPr>
          <w:p>
            <w:r>
              <w:t>Entire amount</w:t>
            </w:r>
          </w:p>
        </w:tc>
      </w:tr>
      <w:tr>
        <w:tc>
          <w:tcPr>
            <w:tcW w:type="dxa" w:w="3324"/>
          </w:tcPr>
          <w:p>
            <w:r>
              <w:t>2</w:t>
            </w:r>
          </w:p>
        </w:tc>
        <w:tc>
          <w:tcPr>
            <w:tcW w:type="dxa" w:w="3324"/>
          </w:tcPr>
          <w:p>
            <w:r>
              <w:t>Standard deduction</w:t>
            </w:r>
          </w:p>
        </w:tc>
        <w:tc>
          <w:tcPr>
            <w:tcW w:type="dxa" w:w="3324"/>
          </w:tcPr>
          <w:p>
            <w:r>
              <w:t>₹75,000 (new regime/Sec 202(1)) or ₹50,000 (old)</w:t>
            </w:r>
          </w:p>
        </w:tc>
      </w:tr>
      <w:tr>
        <w:tc>
          <w:tcPr>
            <w:tcW w:type="dxa" w:w="3324"/>
          </w:tcPr>
          <w:p>
            <w:r>
              <w:t>3</w:t>
            </w:r>
          </w:p>
        </w:tc>
        <w:tc>
          <w:tcPr>
            <w:tcW w:type="dxa" w:w="3324"/>
          </w:tcPr>
          <w:p>
            <w:r>
              <w:t>DCRG (Death-cum-retirement gratuity) Govt</w:t>
            </w:r>
          </w:p>
        </w:tc>
        <w:tc>
          <w:tcPr>
            <w:tcW w:type="dxa" w:w="3324"/>
          </w:tcPr>
          <w:p>
            <w:r>
              <w:t>Entire amount</w:t>
            </w:r>
          </w:p>
        </w:tc>
      </w:tr>
      <w:tr>
        <w:tc>
          <w:tcPr>
            <w:tcW w:type="dxa" w:w="3324"/>
          </w:tcPr>
          <w:p>
            <w:r>
              <w:t>4</w:t>
            </w:r>
          </w:p>
        </w:tc>
        <w:tc>
          <w:tcPr>
            <w:tcW w:type="dxa" w:w="3324"/>
          </w:tcPr>
          <w:p>
            <w:r>
              <w:t>Defence services retiring gratuity</w:t>
            </w:r>
          </w:p>
        </w:tc>
        <w:tc>
          <w:tcPr>
            <w:tcW w:type="dxa" w:w="3324"/>
          </w:tcPr>
          <w:p>
            <w:r>
              <w:t>Entire amount</w:t>
            </w:r>
          </w:p>
        </w:tc>
      </w:tr>
      <w:tr>
        <w:tc>
          <w:tcPr>
            <w:tcW w:type="dxa" w:w="3324"/>
          </w:tcPr>
          <w:p>
            <w:r>
              <w:t>5</w:t>
            </w:r>
          </w:p>
        </w:tc>
        <w:tc>
          <w:tcPr>
            <w:tcW w:type="dxa" w:w="3324"/>
          </w:tcPr>
          <w:p>
            <w:r>
              <w:t>Gratuity (Payment of Gratuity Act)</w:t>
            </w:r>
          </w:p>
        </w:tc>
        <w:tc>
          <w:tcPr>
            <w:tcW w:type="dxa" w:w="3324"/>
          </w:tcPr>
          <w:p>
            <w:r>
              <w:t>Per POG Act sec 4(2)/(3) limit</w:t>
            </w:r>
          </w:p>
        </w:tc>
      </w:tr>
      <w:tr>
        <w:tc>
          <w:tcPr>
            <w:tcW w:type="dxa" w:w="3324"/>
          </w:tcPr>
          <w:p>
            <w:r>
              <w:t>6</w:t>
            </w:r>
          </w:p>
        </w:tc>
        <w:tc>
          <w:tcPr>
            <w:tcW w:type="dxa" w:w="3324"/>
          </w:tcPr>
          <w:p>
            <w:r>
              <w:t>Other gratuity</w:t>
            </w:r>
          </w:p>
        </w:tc>
        <w:tc>
          <w:tcPr>
            <w:tcW w:type="dxa" w:w="3324"/>
          </w:tcPr>
          <w:p>
            <w:r>
              <w:t>Min of: actual / Govt-notified limit / ½ × avg salary (10 mo) × completed years</w:t>
            </w:r>
          </w:p>
        </w:tc>
      </w:tr>
      <w:tr>
        <w:tc>
          <w:tcPr>
            <w:tcW w:type="dxa" w:w="3324"/>
          </w:tcPr>
          <w:p>
            <w:r>
              <w:t>7</w:t>
            </w:r>
          </w:p>
        </w:tc>
        <w:tc>
          <w:tcPr>
            <w:tcW w:type="dxa" w:w="3324"/>
          </w:tcPr>
          <w:p>
            <w:r>
              <w:t>Pension commutation - Civil/Defence/All-India services</w:t>
            </w:r>
          </w:p>
        </w:tc>
        <w:tc>
          <w:tcPr>
            <w:tcW w:type="dxa" w:w="3324"/>
          </w:tcPr>
          <w:p>
            <w:r>
              <w:t>Entire amount</w:t>
            </w:r>
          </w:p>
        </w:tc>
      </w:tr>
      <w:tr>
        <w:tc>
          <w:tcPr>
            <w:tcW w:type="dxa" w:w="3324"/>
          </w:tcPr>
          <w:p>
            <w:r>
              <w:t>8</w:t>
            </w:r>
          </w:p>
        </w:tc>
        <w:tc>
          <w:tcPr>
            <w:tcW w:type="dxa" w:w="3324"/>
          </w:tcPr>
          <w:p>
            <w:r>
              <w:t>Pension commutation - other employer</w:t>
            </w:r>
          </w:p>
        </w:tc>
        <w:tc>
          <w:tcPr>
            <w:tcW w:type="dxa" w:w="3324"/>
          </w:tcPr>
          <w:p>
            <w:r>
              <w:t>Higher of actuarial value: 1/3 (with gratuity) or 1/2 (without gratuity)</w:t>
            </w:r>
          </w:p>
        </w:tc>
      </w:tr>
      <w:tr>
        <w:tc>
          <w:tcPr>
            <w:tcW w:type="dxa" w:w="3324"/>
          </w:tcPr>
          <w:p>
            <w:r>
              <w:t>9</w:t>
            </w:r>
          </w:p>
        </w:tc>
        <w:tc>
          <w:tcPr>
            <w:tcW w:type="dxa" w:w="3324"/>
          </w:tcPr>
          <w:p>
            <w:r>
              <w:t>Pension commutation from Sched VII Sl.3 fund</w:t>
            </w:r>
          </w:p>
        </w:tc>
        <w:tc>
          <w:tcPr>
            <w:tcW w:type="dxa" w:w="3324"/>
          </w:tcPr>
          <w:p>
            <w:r>
              <w:t>Entire amount</w:t>
            </w:r>
          </w:p>
        </w:tc>
      </w:tr>
      <w:tr>
        <w:tc>
          <w:tcPr>
            <w:tcW w:type="dxa" w:w="3324"/>
          </w:tcPr>
          <w:p>
            <w:r>
              <w:t>10</w:t>
            </w:r>
          </w:p>
        </w:tc>
        <w:tc>
          <w:tcPr>
            <w:tcW w:type="dxa" w:w="3324"/>
          </w:tcPr>
          <w:p>
            <w:r>
              <w:t>Retrenchment compensation (ID Act / similar)</w:t>
            </w:r>
          </w:p>
        </w:tc>
        <w:tc>
          <w:tcPr>
            <w:tcW w:type="dxa" w:w="3324"/>
          </w:tcPr>
          <w:p>
            <w:r>
              <w:t>Min of actual / sec 25F(b) ID Act / ₹50,000 floor (as notified)</w:t>
            </w:r>
          </w:p>
        </w:tc>
      </w:tr>
      <w:tr>
        <w:tc>
          <w:tcPr>
            <w:tcW w:type="dxa" w:w="3324"/>
          </w:tcPr>
          <w:p>
            <w:r>
              <w:t>11</w:t>
            </w:r>
          </w:p>
        </w:tc>
        <w:tc>
          <w:tcPr>
            <w:tcW w:type="dxa" w:w="3324"/>
          </w:tcPr>
          <w:p>
            <w:r>
              <w:t>Approved retrenchment scheme</w:t>
            </w:r>
          </w:p>
        </w:tc>
        <w:tc>
          <w:tcPr>
            <w:tcW w:type="dxa" w:w="3324"/>
          </w:tcPr>
          <w:p>
            <w:r>
              <w:t>Compensation received</w:t>
            </w:r>
          </w:p>
        </w:tc>
      </w:tr>
      <w:tr>
        <w:tc>
          <w:tcPr>
            <w:tcW w:type="dxa" w:w="3324"/>
          </w:tcPr>
          <w:p>
            <w:r>
              <w:t>12</w:t>
            </w:r>
          </w:p>
        </w:tc>
        <w:tc>
          <w:tcPr>
            <w:tcW w:type="dxa" w:w="3324"/>
          </w:tcPr>
          <w:p>
            <w:r>
              <w:t>VRS compensation</w:t>
            </w:r>
          </w:p>
        </w:tc>
        <w:tc>
          <w:tcPr>
            <w:tcW w:type="dxa" w:w="3324"/>
          </w:tcPr>
          <w:p>
            <w:r>
              <w:t>Min of actual / ₹5,00,000</w:t>
            </w:r>
          </w:p>
        </w:tc>
      </w:tr>
      <w:tr>
        <w:tc>
          <w:tcPr>
            <w:tcW w:type="dxa" w:w="3324"/>
          </w:tcPr>
          <w:p>
            <w:r>
              <w:t>13</w:t>
            </w:r>
          </w:p>
        </w:tc>
        <w:tc>
          <w:tcPr>
            <w:tcW w:type="dxa" w:w="3324"/>
          </w:tcPr>
          <w:p>
            <w:r>
              <w:t>Leave encashment (Govt)</w:t>
            </w:r>
          </w:p>
        </w:tc>
        <w:tc>
          <w:tcPr>
            <w:tcW w:type="dxa" w:w="3324"/>
          </w:tcPr>
          <w:p>
            <w:r>
              <w:t>Entire amount</w:t>
            </w:r>
          </w:p>
        </w:tc>
      </w:tr>
      <w:tr>
        <w:tc>
          <w:tcPr>
            <w:tcW w:type="dxa" w:w="3324"/>
          </w:tcPr>
          <w:p>
            <w:r>
              <w:t>14</w:t>
            </w:r>
          </w:p>
        </w:tc>
        <w:tc>
          <w:tcPr>
            <w:tcW w:type="dxa" w:w="3324"/>
          </w:tcPr>
          <w:p>
            <w:r>
              <w:t>Leave encashment (non-Govt)</w:t>
            </w:r>
          </w:p>
        </w:tc>
        <w:tc>
          <w:tcPr>
            <w:tcW w:type="dxa" w:w="3324"/>
          </w:tcPr>
          <w:p>
            <w:r>
              <w:t>Min of: cash equivalent ≤ 30 days/yr × completed years; 10×avg monthly salary; Govt-notified limit; actual</w:t>
            </w:r>
          </w:p>
        </w:tc>
      </w:tr>
    </w:tbl>
    <w:p>
      <w:r>
        <w:t>Sub-section (2) provides:</w:t>
      </w:r>
    </w:p>
    <w:p>
      <w:r>
        <w:t>(a) Entry 6 gratuity aggregated cap if multiple employers</w:t>
      </w:r>
    </w:p>
    <w:p>
      <w:r>
        <w:t>(b) Salary definitions for entries 6/14</w:t>
      </w:r>
    </w:p>
    <w:p>
      <w:r>
        <w:t>(c) Conditions for transferring workmen entries 10-11</w:t>
      </w:r>
    </w:p>
    <w:p>
      <w:r>
        <w:t>(d) "employer/workman" meanings per ID Act</w:t>
      </w:r>
    </w:p>
    <w:p>
      <w:r>
        <w:t>(e) Conditions for entry 12 (VRS): scheme guidelines, no double deduction, no relief u/s 157 if amount already considered</w:t>
      </w:r>
    </w:p>
    <w:p>
      <w:r>
        <w:t>(f) Aggregate cap for leave salary entry 14 across employers</w:t>
      </w:r>
    </w:p>
    <w:p>
      <w:r>
        <w:t>(g) DCRG (entry 3) covers Central Civil Services Pension Rules 2021 + similar schemes for All-India/civil/defence services and local authorities</w:t>
      </w:r>
    </w:p>
    <w:p>
      <w:r>
        <w:t>(h) VRS (entry 12) eligible employers: PSC, any company, statutory authority, local authority, co-op society, University (UGC), IIT, Central/State Govt, Govt-notified institutions, notified management institutes</w:t>
      </w:r>
    </w:p>
    <w:p>
      <w:pPr>
        <w:pStyle w:val="Heading2"/>
      </w:pPr>
      <w:r>
        <w:t>Part C — Income from House Property (Sections 20-25)</w:t>
      </w:r>
    </w:p>
    <w:p>
      <w:pPr>
        <w:pStyle w:val="Heading3"/>
      </w:pPr>
      <w:r>
        <w:t>Section 20 — Chargeability</w:t>
      </w:r>
    </w:p>
    <w:p>
      <w:r>
        <w:t>(1) Annual value of buildings/lands appurtenant owned by assessee</w:t>
      </w:r>
    </w:p>
    <w:p>
      <w:r>
        <w:t>(2) Excludes portions used for own business/profession (taxable as PGBP)</w:t>
      </w:r>
    </w:p>
    <w:p>
      <w:pPr>
        <w:pStyle w:val="Heading3"/>
      </w:pPr>
      <w:r>
        <w:t>Section 21 — Determination of Annual Value</w:t>
      </w:r>
    </w:p>
    <w:p>
      <w:r>
        <w:t>(1) Higher of:</w:t>
      </w:r>
    </w:p>
    <w:p>
      <w:r>
        <w:t>(a) Sum reasonably expected to be let from year to year</w:t>
      </w:r>
    </w:p>
    <w:p>
      <w:r>
        <w:t>(b) Actual rent received/receivable if let</w:t>
      </w:r>
    </w:p>
    <w:p>
      <w:r>
        <w:t>(2) If let and vacant for whole/part of year due to which actual rent &lt; (a) → annual value = actual rent</w:t>
      </w:r>
    </w:p>
    <w:p>
      <w:r>
        <w:t>(3) Reduced by local authority taxes (incl. service tax) ACTUALLY PAID by owner during tax year</w:t>
      </w:r>
    </w:p>
    <w:p>
      <w:r>
        <w:t>(4) Unrealised rent NOT included (subject to rules)</w:t>
      </w:r>
    </w:p>
    <w:p>
      <w:r>
        <w:t>(5) Stock-in-trade property not let: NIL annual value up to 2 years from end of FY in which completion certificate obtained</w:t>
      </w:r>
    </w:p>
    <w:p>
      <w:r>
        <w:t>(6) Self-occupied property OR cannot be occupied for any reason → NIL annual value</w:t>
      </w:r>
    </w:p>
    <w:p>
      <w:r>
        <w:t>(7) Sub-section (6) applies:</w:t>
      </w:r>
    </w:p>
    <w:p>
      <w:r>
        <w:t>(a) Only to TWO houses specified by assessee</w:t>
      </w:r>
    </w:p>
    <w:p>
      <w:r>
        <w:t>(b) NOT if let any time during year or any other benefit derived</w:t>
      </w:r>
    </w:p>
    <w:p>
      <w:pPr>
        <w:pStyle w:val="Heading3"/>
      </w:pPr>
      <w:r>
        <w:t>Section 22 — Deductions from House Property income</w:t>
      </w:r>
    </w:p>
    <w:p>
      <w:r>
        <w:t>(1) Deductions:</w:t>
      </w:r>
    </w:p>
    <w:p>
      <w:r>
        <w:t>(a) 30% of annual value (standard deduction)</w:t>
      </w:r>
    </w:p>
    <w:p>
      <w:r>
        <w:t>(b) Interest on borrowed capital for acquisition/construction/repair/renewal/reconstruction</w:t>
      </w:r>
    </w:p>
    <w:p>
      <w:r>
        <w:t>(c) Pre-acquisition/construction interest in 5 equal installments starting from completion year</w:t>
      </w:r>
    </w:p>
    <w:p>
      <w:r>
        <w:t>(2) For Section 21(6) self-occupied properties:</w:t>
      </w:r>
    </w:p>
    <w:p>
      <w:r>
        <w:t>(a) Aggregate interest cap: ₹2,00,000 if:</w:t>
      </w:r>
    </w:p>
    <w:p>
      <w:r>
        <w:t xml:space="preserve">   (i) Acquisition/construction within 5 years from end of borrowing year</w:t>
      </w:r>
    </w:p>
    <w:p>
      <w:r>
        <w:t xml:space="preserve">   (ii) Certificate furnished from interest payee</w:t>
      </w:r>
    </w:p>
    <w:p>
      <w:r>
        <w:t>(b) ₹30,000 in any other case</w:t>
      </w:r>
    </w:p>
    <w:p>
      <w:r>
        <w:t>(3) 22(1)(c) interest reduced by amount already allowed under any other provision</w:t>
      </w:r>
    </w:p>
    <w:p>
      <w:r>
        <w:t>(4) Certificate must specify interest amount + interest on any new loan for repaying earlier loan</w:t>
      </w:r>
    </w:p>
    <w:p>
      <w:r>
        <w:t>(5) Aggregate interest for ALL Sec 21(6) properties capped at ₹2,00,000</w:t>
      </w:r>
    </w:p>
    <w:p>
      <w:r>
        <w:t>(6) Foreign-payable interest disallowed if no TDS (Ch XIX-B) or no Sec 306 agent in India</w:t>
      </w:r>
    </w:p>
    <w:p>
      <w:pPr>
        <w:pStyle w:val="Heading3"/>
      </w:pPr>
      <w:r>
        <w:t>Section 23 — Arrears of rent / unrealised rent received later</w:t>
      </w:r>
    </w:p>
    <w:p>
      <w:r>
        <w:t>(1) Deemed HP income in year received/realized</w:t>
      </w:r>
    </w:p>
    <w:p>
      <w:r>
        <w:t>(2) Included in total income whether owner now or not</w:t>
      </w:r>
    </w:p>
    <w:p>
      <w:r>
        <w:t>(3) 30% standard deduction allowed</w:t>
      </w:r>
    </w:p>
    <w:p>
      <w:pPr>
        <w:pStyle w:val="Heading3"/>
      </w:pPr>
      <w:r>
        <w:t>Section 24 — Property owned by co-owners</w:t>
      </w:r>
    </w:p>
    <w:p>
      <w:r>
        <w:t>(1) Definite &amp; ascertainable shares — co-owners NOT assessed as AOP; income computed separately per share</w:t>
      </w:r>
    </w:p>
    <w:p>
      <w:r>
        <w:t>(2) Sec 21(6) relief available individually to each co-owner</w:t>
      </w:r>
    </w:p>
    <w:p>
      <w:pPr>
        <w:pStyle w:val="Heading3"/>
      </w:pPr>
      <w:r>
        <w:t>Section 25 — Interpretation: "owner" includes</w:t>
      </w:r>
    </w:p>
    <w:p>
      <w:r>
        <w:t>(a) Individual transferring property without adequate consideration to:</w:t>
      </w:r>
    </w:p>
    <w:p>
      <w:r>
        <w:t xml:space="preserve">   - Spouse (except under separation agreement)</w:t>
      </w:r>
    </w:p>
    <w:p>
      <w:r>
        <w:t xml:space="preserve">   - Minor child (except married daughter)</w:t>
      </w:r>
    </w:p>
    <w:p>
      <w:r>
        <w:t>(b) Holder of impartible estate (deemed individual owner)</w:t>
      </w:r>
    </w:p>
    <w:p>
      <w:r>
        <w:t>(c) Member of co-op society/company/AOP allotted/leased building under house building scheme</w:t>
      </w:r>
    </w:p>
    <w:p>
      <w:r>
        <w:t>(d) Person taking/retaining possession in part performance of contract per TPA sec 53A</w:t>
      </w:r>
    </w:p>
    <w:p>
      <w:r>
        <w:t>(e) Person acquiring rights (excluding short leases ≤ 1 year) in building by:</w:t>
      </w:r>
    </w:p>
    <w:p>
      <w:r>
        <w:t xml:space="preserve">   (i) Sale/exchange or original/extendible lease ≥ 12 years</w:t>
      </w:r>
    </w:p>
    <w:p>
      <w:r>
        <w:t xml:space="preserve">   (ii) Transactions enabling enjoyment</w:t>
      </w:r>
    </w:p>
    <w:p>
      <w:pPr>
        <w:pStyle w:val="Heading2"/>
      </w:pPr>
      <w:r>
        <w:t>Part D — Profits and Gains of Business or Profession (Sections 26-66)</w:t>
      </w:r>
    </w:p>
    <w:p>
      <w:pPr>
        <w:pStyle w:val="Heading3"/>
      </w:pPr>
      <w:r>
        <w:t>Section 26 — Income chargeable as PGBP</w:t>
      </w:r>
    </w:p>
    <w:p>
      <w:r>
        <w:t>(2) Includes:</w:t>
      </w:r>
    </w:p>
    <w:p>
      <w:r>
        <w:t>(a) Profits and gains of any business/profession during tax year</w:t>
      </w:r>
    </w:p>
    <w:p>
      <w:r>
        <w:t>(b) Compensation/payment for termination/modification of:</w:t>
      </w:r>
    </w:p>
    <w:p>
      <w:r>
        <w:t xml:space="preserve">   (i) Indian-company management</w:t>
      </w:r>
    </w:p>
    <w:p>
      <w:r>
        <w:t xml:space="preserve">   (ii) Agency in India</w:t>
      </w:r>
    </w:p>
    <w:p>
      <w:r>
        <w:t xml:space="preserve">   (iii) Business contract</w:t>
      </w:r>
    </w:p>
    <w:p>
      <w:r>
        <w:t>(c) Compensation for vesting management of property/business in Govt</w:t>
      </w:r>
    </w:p>
    <w:p>
      <w:r>
        <w:t>(d) Trade/professional association income from member-specific services</w:t>
      </w:r>
    </w:p>
    <w:p>
      <w:r>
        <w:t>(e) Sale of import licence, cash assistance, duty drawback, export incentive</w:t>
      </w:r>
    </w:p>
    <w:p>
      <w:r>
        <w:t>(f) Value of benefits/perquisites (cash, kind, or both) from business/profession</w:t>
      </w:r>
    </w:p>
    <w:p>
      <w:r>
        <w:t>(g) Partner's interest/salary/bonus/commission/remuneration to extent allowed under Sec 35(e) deduction in firm's hands</w:t>
      </w:r>
    </w:p>
    <w:p>
      <w:r>
        <w:t>(h) Sums under non-compete agreement:</w:t>
      </w:r>
    </w:p>
    <w:p>
      <w:r>
        <w:t xml:space="preserve">   (i) For not carrying on business activity (excluding capital gains transfers, Montreal Protocol fund)</w:t>
      </w:r>
    </w:p>
    <w:p>
      <w:r>
        <w:t xml:space="preserve">   (ii) For not sharing know-how/IP/info</w:t>
      </w:r>
    </w:p>
    <w:p>
      <w:r>
        <w:t>(i) Keyman insurance receipts</w:t>
      </w:r>
    </w:p>
    <w:p>
      <w:r>
        <w:t>(j) FMV of inventory converted to capital asset</w:t>
      </w:r>
    </w:p>
    <w:p>
      <w:r>
        <w:t>(k) Sums received for demolished/destroyed/discarded/transferred capital asset (not land/goodwill/financial instrument) where Sec 35AD (1961 Act)/Sec 46 deduction allowed</w:t>
      </w:r>
    </w:p>
    <w:p>
      <w:r>
        <w:t>(3) Speculation business deemed distinct and separate</w:t>
      </w:r>
    </w:p>
    <w:p>
      <w:r>
        <w:t>(4) Letting of residential house by owner — NOT PGBP, only HP</w:t>
      </w:r>
    </w:p>
    <w:p>
      <w:pPr>
        <w:pStyle w:val="Heading3"/>
      </w:pPr>
      <w:r>
        <w:t>Section 27 — Manner of computation</w:t>
      </w:r>
    </w:p>
    <w:p>
      <w:r>
        <w:t>PGBP income computed per Sec 28-60 (except Sec 58)</w:t>
      </w:r>
    </w:p>
    <w:p>
      <w:pPr>
        <w:pStyle w:val="Heading3"/>
      </w:pPr>
      <w:r>
        <w:t>Section 28 — Rent, rates, taxes, repairs, insurance</w:t>
      </w:r>
    </w:p>
    <w:p>
      <w:r>
        <w:t>Deductible for premises/machinery/plant/furniture used for business:</w:t>
      </w:r>
    </w:p>
    <w:p>
      <w:r>
        <w:t>(a) Insurance premium against damage/destruction</w:t>
      </w:r>
    </w:p>
    <w:p>
      <w:r>
        <w:t>(b) Land revenue, local rates, municipal taxes paid</w:t>
      </w:r>
    </w:p>
    <w:p>
      <w:r>
        <w:t>(c) Rent paid (if tenant)</w:t>
      </w:r>
    </w:p>
    <w:p>
      <w:r>
        <w:t>(d) Current repairs (non-capital, when occupier-owner)</w:t>
      </w:r>
    </w:p>
    <w:p>
      <w:r>
        <w:t>(e) Cost of repairs (non-capital) when tenant has agreed to bear</w:t>
      </w:r>
    </w:p>
    <w:p>
      <w:r>
        <w:t>(f) Current repairs to machinery/plant/furniture (non-capital)</w:t>
      </w:r>
    </w:p>
    <w:p>
      <w:r>
        <w:t>Sub-section (2): Partial use → fair proportion as determined by AO</w:t>
      </w:r>
    </w:p>
    <w:p>
      <w:pPr>
        <w:pStyle w:val="Heading3"/>
      </w:pPr>
      <w:r>
        <w:t>Section 29 — Employee welfare deductions</w:t>
      </w:r>
    </w:p>
    <w:p>
      <w:r>
        <w:t>(1) Deductible:</w:t>
      </w:r>
    </w:p>
    <w:p>
      <w:r>
        <w:t>(a) RPF/approved superannuation contributions (subject to recognition limits)</w:t>
      </w:r>
    </w:p>
    <w:p>
      <w:r>
        <w:t>(b) NPS contribution per Sec 124, up to 14% of salary (DA if terms include)</w:t>
      </w:r>
    </w:p>
    <w:p>
      <w:r>
        <w:t>(c) Approved gratuity fund contribution (irrevocable trust)</w:t>
      </w:r>
    </w:p>
    <w:p>
      <w:r>
        <w:t>(d) Provision for approved gratuity fund / payable gratuity (subject to (2))</w:t>
      </w:r>
    </w:p>
    <w:p>
      <w:r>
        <w:t>(e) Employee contribution received [Sec 2(49)(o) - PF/super/ESI/welfare] credited to employee account in fund by due date of return filing under Sec 263(1) [substituted by FA 2026]</w:t>
      </w:r>
    </w:p>
    <w:p>
      <w:r>
        <w:t>(2)(a) No deduction for gratuity provision (except (1)(d))</w:t>
      </w:r>
    </w:p>
    <w:p>
      <w:r>
        <w:t>(2)(b) If (1)(d) deduction allowed - no deduction on actual payment</w:t>
      </w:r>
    </w:p>
    <w:p>
      <w:r>
        <w:t>(3) No deduction for setting up/contributions to other funds/trusts/companies/AOPs etc unless under (1)(a)/(b)/(c) or required by other law</w:t>
      </w:r>
    </w:p>
    <w:p>
      <w:pPr>
        <w:pStyle w:val="Heading3"/>
      </w:pPr>
      <w:r>
        <w:t>Section 30 — Insurance premium deductions</w:t>
      </w:r>
    </w:p>
    <w:p>
      <w:r>
        <w:t>(a) Insurance against damage to stocks/stores</w:t>
      </w:r>
    </w:p>
    <w:p>
      <w:r>
        <w:t>(b) Federal milk co-op for cattle insurance</w:t>
      </w:r>
    </w:p>
    <w:p>
      <w:r>
        <w:t>(c) Health insurance for employees through:</w:t>
      </w:r>
    </w:p>
    <w:p>
      <w:r>
        <w:t xml:space="preserve">   (i) GIC scheme approved by Central Govt</w:t>
      </w:r>
    </w:p>
    <w:p>
      <w:r>
        <w:t xml:space="preserve">   (ii) Other insurer + IRDA approved</w:t>
      </w:r>
    </w:p>
    <w:p>
      <w:pPr>
        <w:pStyle w:val="Heading3"/>
      </w:pPr>
      <w:r>
        <w:t>Section 31 — Bad debt and provision for B&amp;D debt</w:t>
      </w:r>
    </w:p>
    <w:p>
      <w:r>
        <w:t>(1) Provision deduction for specified entities:</w:t>
      </w:r>
    </w:p>
    <w:tbl>
      <w:tblPr>
        <w:tblStyle w:val="LightGrid-Accent1"/>
        <w:tblW w:type="auto" w:w="0"/>
        <w:tblLook w:firstColumn="1" w:firstRow="1" w:lastColumn="0" w:lastRow="0" w:noHBand="0" w:noVBand="1" w:val="04A0"/>
      </w:tblPr>
      <w:tblGrid>
        <w:gridCol w:w="4986"/>
        <w:gridCol w:w="4986"/>
      </w:tblGrid>
      <w:tr>
        <w:tc>
          <w:tcPr>
            <w:tcW w:type="dxa" w:w="4986"/>
          </w:tcPr>
          <w:p>
            <w:r>
              <w:rPr>
                <w:b/>
              </w:rPr>
              <w:t>Entity</w:t>
            </w:r>
          </w:p>
        </w:tc>
        <w:tc>
          <w:tcPr>
            <w:tcW w:type="dxa" w:w="4986"/>
          </w:tcPr>
          <w:p>
            <w:r>
              <w:rPr>
                <w:b/>
              </w:rPr>
              <w:t>Amount</w:t>
            </w:r>
          </w:p>
        </w:tc>
      </w:tr>
      <w:tr>
        <w:tc>
          <w:tcPr>
            <w:tcW w:type="dxa" w:w="4986"/>
          </w:tcPr>
          <w:p>
            <w:r>
              <w:t>Scheduled bank (Indian)/non-scheduled bank/co-op bank (excl. PACS, PCARDB)</w:t>
            </w:r>
          </w:p>
        </w:tc>
        <w:tc>
          <w:tcPr>
            <w:tcW w:type="dxa" w:w="4986"/>
          </w:tcPr>
          <w:p>
            <w:r>
              <w:t>(a) ≤ 8.5% of total income (before Ch VIII) + ≤ 10% of avg rural advances; (b) at option, additional up to redemption income from Govt scheme securities</w:t>
            </w:r>
          </w:p>
        </w:tc>
      </w:tr>
      <w:tr>
        <w:tc>
          <w:tcPr>
            <w:tcW w:type="dxa" w:w="4986"/>
          </w:tcPr>
          <w:p>
            <w:r>
              <w:t>Foreign bank / public financial institution / SFC / SIIC / NBFC</w:t>
            </w:r>
          </w:p>
        </w:tc>
        <w:tc>
          <w:tcPr>
            <w:tcW w:type="dxa" w:w="4986"/>
          </w:tcPr>
          <w:p>
            <w:r>
              <w:t>≤ 5% of total income (before Ch VIII)</w:t>
            </w:r>
          </w:p>
        </w:tc>
      </w:tr>
    </w:tbl>
    <w:p>
      <w:r>
        <w:t>(2) Bad debt write-off conditions:</w:t>
      </w:r>
    </w:p>
    <w:p>
      <w:r>
        <w:t>(a) Taken into account in computing income earlier OR money lent in banking/money-lending</w:t>
      </w:r>
    </w:p>
    <w:p>
      <w:r>
        <w:t>(b) Recovery less than (debt - deduction) → deficiency deductible</w:t>
      </w:r>
    </w:p>
    <w:p>
      <w:r>
        <w:t>(c) For (1) entities: only excess over provision balance allowed; only if debited to provision account; one common account for all advances incl. rural</w:t>
      </w:r>
    </w:p>
    <w:p>
      <w:r>
        <w:t>(3) Definitions:</w:t>
      </w:r>
    </w:p>
    <w:p>
      <w:r>
        <w:t>(a) Bad debt write-off doesn't include B&amp;D provision</w:t>
      </w:r>
    </w:p>
    <w:p>
      <w:r>
        <w:t>(b) ICDS-recognized bad debt (without book entry) deemed written off</w:t>
      </w:r>
    </w:p>
    <w:p>
      <w:pPr>
        <w:pStyle w:val="Heading3"/>
      </w:pPr>
      <w:r>
        <w:t>Section 32 — Other deductions</w:t>
      </w:r>
    </w:p>
    <w:p>
      <w:r>
        <w:t>(a) Bonus/commission to employee (only if not in lieu of profits/dividend)</w:t>
      </w:r>
    </w:p>
    <w:p>
      <w:r>
        <w:t>(b) Interest on capital borrowed for business (excluding interest pre-asset-use; mutual benefit subscription = capital borrowed)</w:t>
      </w:r>
    </w:p>
    <w:p>
      <w:r>
        <w:t>(c) Specified contributions to credit guarantee fund trust for SSIs</w:t>
      </w:r>
    </w:p>
    <w:p>
      <w:r>
        <w:t>(d) Pro-rata discount on zero coupon bond</w:t>
      </w:r>
    </w:p>
    <w:p>
      <w:r>
        <w:t>(e) Amount carried to special reserve by specified entities (PFIs/banks/coop banks/HFCs/other financial corps) for eligible business (long-term finance for industrial/agricultural/infrastructure/housing development) - up to 20% of profits, no deduction once aggregate exceeds 2× paid-up capital + general reserves</w:t>
      </w:r>
    </w:p>
    <w:p>
      <w:r>
        <w:t>(f) Non-capital expenditure by Central/State/Provincial Act statutory bodies for authorised purposes (notified)</w:t>
      </w:r>
    </w:p>
    <w:p>
      <w:r>
        <w:t>(g) Sugarcane purchase ≤ Govt-fixed price by sugar manufacturing co-op</w:t>
      </w:r>
    </w:p>
    <w:p>
      <w:r>
        <w:t>(h) Marked-to-market loss / expected loss per ICDS</w:t>
      </w:r>
    </w:p>
    <w:p>
      <w:r>
        <w:t>(i) Family planning expenditure for company employees (capital part: 1/5 each year for 5 years; provisions of Sec 33(11), 112(3), 38(1)(c), 39(4) Sl.9, 45(6)/(10) apply mutatis mutandis)</w:t>
      </w:r>
    </w:p>
    <w:p>
      <w:r>
        <w:t>(j) Loss on dead/permanently useless animals (cost - carcass realization)</w:t>
      </w:r>
    </w:p>
    <w:p>
      <w:r>
        <w:t>(k) STT/CTT paid in business with corresponding income under PGBP</w:t>
      </w:r>
    </w:p>
    <w:p>
      <w:pPr>
        <w:pStyle w:val="Heading3"/>
      </w:pPr>
      <w:r>
        <w:t>Section 33 — Depreciation</w:t>
      </w:r>
    </w:p>
    <w:p>
      <w:r>
        <w:t>(1) Depreciation on:</w:t>
      </w:r>
    </w:p>
    <w:p>
      <w:r>
        <w:t>(a) Tangible: buildings, machinery, plant, furniture</w:t>
      </w:r>
    </w:p>
    <w:p>
      <w:r>
        <w:t>(b) Intangible (acquired on/after 1 April 1998): know-how, patents, copyrights, trademarks, licences, franchises, similar rights — NOT GOODWILL</w:t>
      </w:r>
    </w:p>
    <w:p>
      <w:r>
        <w:t>Owned wholly/partly + used wholly &amp; exclusively for business</w:t>
      </w:r>
    </w:p>
    <w:p>
      <w:r>
        <w:t>(2) Power generation/distribution: prescribed % of actual cost (SLM)</w:t>
      </w:r>
    </w:p>
    <w:p>
      <w:r>
        <w:t>(3)(a) Block of assets: prescribed % of WDV</w:t>
      </w:r>
    </w:p>
    <w:p>
      <w:r>
        <w:t>(3)(b) Partial business use: AO determines fair proportion</w:t>
      </w:r>
    </w:p>
    <w:p>
      <w:r>
        <w:t>(3)(c) No depreciation if Sec 54 actual cost deduction taken</w:t>
      </w:r>
    </w:p>
    <w:p>
      <w:r>
        <w:t>(4) 50% of prescribed rate if asset:</w:t>
      </w:r>
    </w:p>
    <w:p>
      <w:r>
        <w:t>(a) Acquired during tax year AND</w:t>
      </w:r>
    </w:p>
    <w:p>
      <w:r>
        <w:t>(b) Put to use &lt; 180 days</w:t>
      </w:r>
    </w:p>
    <w:p>
      <w:r>
        <w:t>(5) Aggregate depreciation in succession/amalgamation/demerger ≤ what would be without such event; pro-rated by days</w:t>
      </w:r>
    </w:p>
    <w:p>
      <w:r>
        <w:t>(6) Lessee's capital expenditure on lessor's building treated as building owned by lessee for depreciation</w:t>
      </w:r>
    </w:p>
    <w:p>
      <w:r>
        <w:t>(7) Applies whether or not assessee claims depreciation</w:t>
      </w:r>
    </w:p>
    <w:p>
      <w:r>
        <w:t>(8) ADDITIONAL depreciation on new machinery/plant if:</w:t>
      </w:r>
    </w:p>
    <w:p>
      <w:r>
        <w:t>(a) Manufacturing/production OR power generation/transmission/distribution business</w:t>
      </w:r>
    </w:p>
    <w:p>
      <w:r>
        <w:t>(b) Acquires &amp; installs new machinery/plant</w:t>
      </w:r>
    </w:p>
    <w:p>
      <w:r>
        <w:t>(c) First put to use by assessee</w:t>
      </w:r>
    </w:p>
    <w:p>
      <w:r>
        <w:t>(d) Not (i) used by anyone before installation, (ii) installed in office/residence/guest house, (iii) office appliance/road vehicle, (iv) asset with full cost deduction</w:t>
      </w:r>
    </w:p>
    <w:p>
      <w:r>
        <w:t>(9) Additional depreciation:</w:t>
      </w:r>
    </w:p>
    <w:p>
      <w:r>
        <w:t>(a) 20% of actual cost in year acquired/put to use, OR</w:t>
      </w:r>
    </w:p>
    <w:p>
      <w:r>
        <w:t>(b) 10% if put to use &lt; 180 days; remaining 10% in next year</w:t>
      </w:r>
    </w:p>
    <w:p>
      <w:r>
        <w:t>(10) Balancing allowance: Tangible asset deduction if (a) sold/discarded/demolished/destroyed (not in first-use year), (b) realization &lt; WDV, (c) deficiency written off in books</w:t>
      </w:r>
    </w:p>
    <w:p>
      <w:r>
        <w:t>(11) Depreciation &gt; profits:</w:t>
      </w:r>
    </w:p>
    <w:p>
      <w:r>
        <w:t>(a)(i) If profits not loss: deduction limited to available profits</w:t>
      </w:r>
    </w:p>
    <w:p>
      <w:r>
        <w:t>(a)(ii) If loss: no deduction</w:t>
      </w:r>
    </w:p>
    <w:p>
      <w:r>
        <w:t>(b) Unallowed amount carried forward to next year as deemed depreciation</w:t>
      </w:r>
    </w:p>
    <w:p>
      <w:r>
        <w:t>(c) Subject to Sec 112(3), 113(4)</w:t>
      </w:r>
    </w:p>
    <w:p>
      <w:r>
        <w:t>(12) Definitions: assets (tangible + intangible non-goodwill), know-how (industrial information for goods/mining/oil), "sold" (incl exchange/compulsory acquisition; excl amalgamation/banking transfers), WDV per Sec 41(1)(c)</w:t>
      </w:r>
    </w:p>
    <w:p>
      <w:pPr>
        <w:pStyle w:val="Heading3"/>
      </w:pPr>
      <w:r>
        <w:t>Section 34 — General conditions for deductions</w:t>
      </w:r>
    </w:p>
    <w:p>
      <w:r>
        <w:t>(1) Expenditure not under Sec 28-33, 44-49, 51, 52 + not capital + not personal → deductible if wholly &amp; exclusively for business</w:t>
      </w:r>
    </w:p>
    <w:p>
      <w:r>
        <w:t>(2) "Wholly &amp; exclusively" EXCLUDES:</w:t>
      </w:r>
    </w:p>
    <w:p>
      <w:r>
        <w:t>(a) Offence/prohibited expenditure</w:t>
      </w:r>
    </w:p>
    <w:p>
      <w:r>
        <w:t>(b) CSR (Sec 135 Companies Act) expenditure</w:t>
      </w:r>
    </w:p>
    <w:p>
      <w:r>
        <w:t>(c) Political party publication advertisement</w:t>
      </w:r>
    </w:p>
    <w:p>
      <w:r>
        <w:t>(3) Offence/prohibited (sec (2)(a)) includes:</w:t>
      </w:r>
    </w:p>
    <w:p>
      <w:r>
        <w:t>(a) Offence under Indian or foreign law</w:t>
      </w:r>
    </w:p>
    <w:p>
      <w:r>
        <w:t>(b) Benefit/perquisite to person whose acceptance violates law/rule/regulation</w:t>
      </w:r>
    </w:p>
    <w:p>
      <w:r>
        <w:t>(c) Compounding of offence (Indian/foreign)</w:t>
      </w:r>
    </w:p>
    <w:p>
      <w:r>
        <w:t>(d) Settling notified contraventions</w:t>
      </w:r>
    </w:p>
    <w:p>
      <w:pPr>
        <w:pStyle w:val="Heading3"/>
      </w:pPr>
      <w:r>
        <w:t>Section 35 — Amounts NOT deductible</w:t>
      </w:r>
    </w:p>
    <w:p>
      <w:r>
        <w:t>Irrespective of any other provision:</w:t>
      </w:r>
    </w:p>
    <w:p>
      <w:r>
        <w:t>(a) Tax paid:</w:t>
      </w:r>
    </w:p>
    <w:p>
      <w:r>
        <w:t xml:space="preserve">   (i) Income tax</w:t>
      </w:r>
    </w:p>
    <w:p>
      <w:r>
        <w:t xml:space="preserve">   (ii) Tax paid by employer (Sched III Sl.10)</w:t>
      </w:r>
    </w:p>
    <w:p>
      <w:r>
        <w:t xml:space="preserve">   (iii) Foreign tax for which Sec 159/160 relief available</w:t>
      </w:r>
    </w:p>
    <w:p>
      <w:r>
        <w:t xml:space="preserve">   Includes surcharge/cess</w:t>
      </w:r>
    </w:p>
    <w:p>
      <w:r>
        <w:t>(b)(i) 30% of TDS-defaulted sums to residents (where TDS deductible under Ch XIX-B but not deducted/paid by Sec 263(1) due date) — allowed in year tax ultimately paid; deemed paid on payee's return-filing date if Sec 398(2) applicable</w:t>
      </w:r>
    </w:p>
    <w:p>
      <w:r>
        <w:t>(b)(ii) Interest, royalty, FTS, other sums payable outside India OR in India to NR/foreign company — same treatment but FULL disallowance (not 30%)</w:t>
      </w:r>
    </w:p>
    <w:p>
      <w:r>
        <w:t>(b)(iii) Payment to PF/employee fund without TDS arrangements</w:t>
      </w:r>
    </w:p>
    <w:p>
      <w:r>
        <w:t>(c) Salary payable outside India / to NR without TDS</w:t>
      </w:r>
    </w:p>
    <w:p>
      <w:r>
        <w:t>(d) Royalty/licence/service/privilege fee to State Govt undertaking levied/appropriated by State Govt</w:t>
      </w:r>
    </w:p>
    <w:p>
      <w:r>
        <w:t>(e) FIRM expenditure (assessable as such):</w:t>
      </w:r>
    </w:p>
    <w:p>
      <w:r>
        <w:t xml:space="preserve">   (i) Remuneration to non-working partner</w:t>
      </w:r>
    </w:p>
    <w:p>
      <w:r>
        <w:t xml:space="preserve">   (ii) Remuneration to working partner OR interest to any partner if (A) not authorised by current deed OR (B) authorised but for prior period not authorised by earlier deed</w:t>
      </w:r>
    </w:p>
    <w:p>
      <w:r>
        <w:t xml:space="preserve">   (iii) Aggregate remuneration to working partners exceeding:</w:t>
      </w:r>
    </w:p>
    <w:p>
      <w:r>
        <w:t xml:space="preserve">        - On first ₹6,00,000 book profit (or ₹3,00,000 if loss): higher of ₹3,00,000 or 90% of book profit</w:t>
      </w:r>
    </w:p>
    <w:p>
      <w:r>
        <w:t xml:space="preserve">        - On balance: 60%</w:t>
      </w:r>
    </w:p>
    <w:p>
      <w:r>
        <w:t xml:space="preserve">   (iv) Interest &gt; 12% simple p.a. (with rules for representative-capacity partners)</w:t>
      </w:r>
    </w:p>
    <w:p>
      <w:r>
        <w:t xml:space="preserve">   "Book profit" = net profit + partner remuneration deducted; "Working partner" = actively engaged</w:t>
      </w:r>
    </w:p>
    <w:p>
      <w:r>
        <w:t>(f) AOP/BOI (non-company, non-co-op, non-society) expenditure for member interest/salary/bonus/commission/remuneration</w:t>
      </w:r>
    </w:p>
    <w:p>
      <w:r>
        <w:t xml:space="preserve">   - Net interest only disallowed</w:t>
      </w:r>
    </w:p>
    <w:p>
      <w:r>
        <w:t xml:space="preserve">   - Representative-capacity rules apply</w:t>
      </w:r>
    </w:p>
    <w:p>
      <w:pPr>
        <w:pStyle w:val="Heading3"/>
      </w:pPr>
      <w:r>
        <w:t>Section 36 — Payments not deductible</w:t>
      </w:r>
    </w:p>
    <w:p>
      <w:r>
        <w:t>(2) Excessive/unreasonable payments to "specified person" disallowed</w:t>
      </w:r>
    </w:p>
    <w:p>
      <w:r>
        <w:t>(3) Specified person: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t>
            </w:r>
          </w:p>
        </w:tc>
        <w:tc>
          <w:tcPr>
            <w:tcW w:type="dxa" w:w="3324"/>
          </w:tcPr>
          <w:p>
            <w:r>
              <w:rPr>
                <w:b/>
              </w:rPr>
              <w:t>Assessee</w:t>
            </w:r>
          </w:p>
        </w:tc>
        <w:tc>
          <w:tcPr>
            <w:tcW w:type="dxa" w:w="3324"/>
          </w:tcPr>
          <w:p>
            <w:r>
              <w:rPr>
                <w:b/>
              </w:rPr>
              <w:t>Specified person</w:t>
            </w:r>
          </w:p>
        </w:tc>
      </w:tr>
      <w:tr>
        <w:tc>
          <w:tcPr>
            <w:tcW w:type="dxa" w:w="3324"/>
          </w:tcPr>
          <w:p>
            <w:r>
              <w:t>1</w:t>
            </w:r>
          </w:p>
        </w:tc>
        <w:tc>
          <w:tcPr>
            <w:tcW w:type="dxa" w:w="3324"/>
          </w:tcPr>
          <w:p>
            <w:r>
              <w:t>Individual</w:t>
            </w:r>
          </w:p>
        </w:tc>
        <w:tc>
          <w:tcPr>
            <w:tcW w:type="dxa" w:w="3324"/>
          </w:tcPr>
          <w:p>
            <w:r>
              <w:t>Any relative</w:t>
            </w:r>
          </w:p>
        </w:tc>
      </w:tr>
      <w:tr>
        <w:tc>
          <w:tcPr>
            <w:tcW w:type="dxa" w:w="3324"/>
          </w:tcPr>
          <w:p>
            <w:r>
              <w:t>2</w:t>
            </w:r>
          </w:p>
        </w:tc>
        <w:tc>
          <w:tcPr>
            <w:tcW w:type="dxa" w:w="3324"/>
          </w:tcPr>
          <w:p>
            <w:r>
              <w:t>Company</w:t>
            </w:r>
          </w:p>
        </w:tc>
        <w:tc>
          <w:tcPr>
            <w:tcW w:type="dxa" w:w="3324"/>
          </w:tcPr>
          <w:p>
            <w:r>
              <w:t>Director or relative</w:t>
            </w:r>
          </w:p>
        </w:tc>
      </w:tr>
      <w:tr>
        <w:tc>
          <w:tcPr>
            <w:tcW w:type="dxa" w:w="3324"/>
          </w:tcPr>
          <w:p>
            <w:r>
              <w:t>3</w:t>
            </w:r>
          </w:p>
        </w:tc>
        <w:tc>
          <w:tcPr>
            <w:tcW w:type="dxa" w:w="3324"/>
          </w:tcPr>
          <w:p>
            <w:r>
              <w:t>Firm</w:t>
            </w:r>
          </w:p>
        </w:tc>
        <w:tc>
          <w:tcPr>
            <w:tcW w:type="dxa" w:w="3324"/>
          </w:tcPr>
          <w:p>
            <w:r>
              <w:t>Partner or relative</w:t>
            </w:r>
          </w:p>
        </w:tc>
      </w:tr>
      <w:tr>
        <w:tc>
          <w:tcPr>
            <w:tcW w:type="dxa" w:w="3324"/>
          </w:tcPr>
          <w:p>
            <w:r>
              <w:t>4</w:t>
            </w:r>
          </w:p>
        </w:tc>
        <w:tc>
          <w:tcPr>
            <w:tcW w:type="dxa" w:w="3324"/>
          </w:tcPr>
          <w:p>
            <w:r>
              <w:t>AOP</w:t>
            </w:r>
          </w:p>
        </w:tc>
        <w:tc>
          <w:tcPr>
            <w:tcW w:type="dxa" w:w="3324"/>
          </w:tcPr>
          <w:p>
            <w:r>
              <w:t>Member or relative</w:t>
            </w:r>
          </w:p>
        </w:tc>
      </w:tr>
      <w:tr>
        <w:tc>
          <w:tcPr>
            <w:tcW w:type="dxa" w:w="3324"/>
          </w:tcPr>
          <w:p>
            <w:r>
              <w:t>5</w:t>
            </w:r>
          </w:p>
        </w:tc>
        <w:tc>
          <w:tcPr>
            <w:tcW w:type="dxa" w:w="3324"/>
          </w:tcPr>
          <w:p>
            <w:r>
              <w:t>HUF</w:t>
            </w:r>
          </w:p>
        </w:tc>
        <w:tc>
          <w:tcPr>
            <w:tcW w:type="dxa" w:w="3324"/>
          </w:tcPr>
          <w:p>
            <w:r>
              <w:t>Family member or relative</w:t>
            </w:r>
          </w:p>
        </w:tc>
      </w:tr>
    </w:tbl>
    <w:p>
      <w:r>
        <w:t>Plus: substantial-interest persons (≥20% voting/profits) and their related parties</w:t>
      </w:r>
    </w:p>
    <w:p>
      <w:r>
        <w:t>(4) Cash payment &gt; ₹10,000/day to person (non-banking/online mode) — DISALLOWED</w:t>
      </w:r>
    </w:p>
    <w:p>
      <w:r>
        <w:t>(5) Subsequent year payment exceeding ₹10,000/day for prior-year liability — deemed PGBP income</w:t>
      </w:r>
    </w:p>
    <w:p>
      <w:r>
        <w:t>(6) Limit ₹35,000 for plying/hiring/leasing of goods carriages</w:t>
      </w:r>
    </w:p>
    <w:p>
      <w:r>
        <w:t>(7) Prescribed exceptions (banking facilities, business expediency)</w:t>
      </w:r>
    </w:p>
    <w:p>
      <w:r>
        <w:t>(8) Specified payments override other laws/contracts (no plea for cash needed)</w:t>
      </w:r>
    </w:p>
    <w:p>
      <w:r>
        <w:t>(9) MTM/expected loss disallowed except per Sec 32(1)(h)</w:t>
      </w:r>
    </w:p>
    <w:p>
      <w:pPr>
        <w:pStyle w:val="Heading3"/>
      </w:pPr>
      <w:r>
        <w:t>Section 37 — Deductions on actual payment basis only</w:t>
      </w:r>
    </w:p>
    <w:p>
      <w:r>
        <w:t>(1) Specified sums deductible only in year actually paid (irrespective of accounting method or accrual)</w:t>
      </w:r>
    </w:p>
    <w:p>
      <w:r>
        <w:t>(2) Sums:</w:t>
      </w:r>
    </w:p>
    <w:p>
      <w:r>
        <w:t>(a) Tax/duty/cess/surcharge/fee under any law</w:t>
      </w:r>
    </w:p>
    <w:p>
      <w:r>
        <w:t>(b) Employer contribution to PF/superannuation/gratuity/welfare fund</w:t>
      </w:r>
    </w:p>
    <w:p>
      <w:r>
        <w:t>(c) Leave encashment payable</w:t>
      </w:r>
    </w:p>
    <w:p>
      <w:r>
        <w:t>(d) Bonus/commission per Sec 32(a)</w:t>
      </w:r>
    </w:p>
    <w:p>
      <w:r>
        <w:t>(e) Interest on loans from specified financial entities (PFI/SFC/SIIC/notified NBFC/scheduled bank/co-op bank)</w:t>
      </w:r>
    </w:p>
    <w:p>
      <w:r>
        <w:t>(f) Indian Railways usage charges</w:t>
      </w:r>
    </w:p>
    <w:p>
      <w:r>
        <w:t>(g) MSME payment beyond MSMED Act sec 15 time limit</w:t>
      </w:r>
    </w:p>
    <w:p>
      <w:r>
        <w:t>(3) If paid after end of TY but before Sec 263(1) due date — allowed in TY [exception: clause (g) MSME]</w:t>
      </w:r>
    </w:p>
    <w:p>
      <w:r>
        <w:t>(4) Interest converted to loan/debenture not "actually paid"</w:t>
      </w:r>
    </w:p>
    <w:p>
      <w:r>
        <w:t>(5) Once allowed when liability incurred — not allowed again</w:t>
      </w:r>
    </w:p>
    <w:p>
      <w:r>
        <w:t>(6) Doesn't apply to employee contributions per Sec 2(49)(o)</w:t>
      </w:r>
    </w:p>
    <w:p>
      <w:r>
        <w:t>(7) Specified financial entities defined</w:t>
      </w:r>
    </w:p>
    <w:p>
      <w:r>
        <w:t>(8) "Sum payable" includes liability incurred even if not yet payable</w:t>
      </w:r>
    </w:p>
    <w:p>
      <w:pPr>
        <w:pStyle w:val="Heading3"/>
      </w:pPr>
      <w:r>
        <w:t>Section 38 — Sums deemed PGBP (deemed profits)</w:t>
      </w:r>
    </w:p>
    <w:p>
      <w:r>
        <w:t>(1)(a) Trading liability cessation/remission (incl. unilateral write-off) where deduction earlier allowed</w:t>
      </w:r>
    </w:p>
    <w:p>
      <w:r>
        <w:t>(1)(b) Asset sold/discarded — excess of (sale + scrap) over WDV (lesser of: sale+scrap-WDV, or actual cost-WDV)</w:t>
      </w:r>
    </w:p>
    <w:p>
      <w:r>
        <w:t>(1)(c) Scientific research asset sold without other use — excess of (sale + deductions allowed) over capital expenditure (lesser of excess or deduction made)</w:t>
      </w:r>
    </w:p>
    <w:p>
      <w:r>
        <w:t>(1)(d) Recovery &gt; (debt - deduction) for previously written-off bad debt</w:t>
      </w:r>
    </w:p>
    <w:p>
      <w:r>
        <w:t>(1)(e) Withdrawal from special reserve under Sec 32(e)</w:t>
      </w:r>
    </w:p>
    <w:p>
      <w:r>
        <w:t>(2) Conditions for each category</w:t>
      </w:r>
    </w:p>
    <w:p>
      <w:r>
        <w:t>(3) If business no longer exists: discontinued business loss can set off these deemed profits</w:t>
      </w:r>
    </w:p>
    <w:p>
      <w:r>
        <w:t>(4) Successor in business chargeable for (1)(a) benefits accrued to it</w:t>
      </w:r>
    </w:p>
    <w:p>
      <w:r>
        <w:t>(5) (1)(b)/(c)/(d)/(e) apply even if business defunct</w:t>
      </w:r>
    </w:p>
    <w:p>
      <w:r>
        <w:t>(6) "Sold" same as Sec 33(12)(c); successor includes amalgamated, resulting, succeeding firms</w:t>
      </w:r>
    </w:p>
    <w:p>
      <w:pPr>
        <w:pStyle w:val="Heading3"/>
      </w:pPr>
      <w:r>
        <w:t>Section 39 — Computation of actual cost</w:t>
      </w:r>
    </w:p>
    <w:p>
      <w:r>
        <w:t>(1) Actual cost = cost - amounts:</w:t>
      </w:r>
    </w:p>
    <w:p>
      <w:r>
        <w:t>(a) Met by other person/authority</w:t>
      </w:r>
    </w:p>
    <w:p>
      <w:r>
        <w:t>(b) GST input credit claimed</w:t>
      </w:r>
    </w:p>
    <w:p>
      <w:r>
        <w:t>(c) Excise/customs duty credit claimed</w:t>
      </w:r>
    </w:p>
    <w:p>
      <w:r>
        <w:t>(d) Subsidy/grant/reimbursement from Govt/authority/any person related to acquisition</w:t>
      </w:r>
    </w:p>
    <w:p>
      <w:r>
        <w:t>(2) Cash payments &gt; ₹10,000/day for asset acquisition (non-banking/online) excluded from actual cost</w:t>
      </w:r>
    </w:p>
    <w:p>
      <w:r>
        <w:t>(3) Indirect subsidy: A × B/C formula (A=total subsidy, B=cost of asset, C=cost of all related assets)</w:t>
      </w:r>
    </w:p>
    <w:p>
      <w:r>
        <w:t>(4) Special situations table (13 scenarios):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t>
            </w:r>
          </w:p>
        </w:tc>
        <w:tc>
          <w:tcPr>
            <w:tcW w:type="dxa" w:w="3324"/>
          </w:tcPr>
          <w:p>
            <w:r>
              <w:rPr>
                <w:b/>
              </w:rPr>
              <w:t>Situation</w:t>
            </w:r>
          </w:p>
        </w:tc>
        <w:tc>
          <w:tcPr>
            <w:tcW w:type="dxa" w:w="3324"/>
          </w:tcPr>
          <w:p>
            <w:r>
              <w:rPr>
                <w:b/>
              </w:rPr>
              <w:t>Actual cost</w:t>
            </w:r>
          </w:p>
        </w:tc>
      </w:tr>
      <w:tr>
        <w:tc>
          <w:tcPr>
            <w:tcW w:type="dxa" w:w="3324"/>
          </w:tcPr>
          <w:p>
            <w:r>
              <w:t>1</w:t>
            </w:r>
          </w:p>
        </w:tc>
        <w:tc>
          <w:tcPr>
            <w:tcW w:type="dxa" w:w="3324"/>
          </w:tcPr>
          <w:p>
            <w:r>
              <w:t>Amalgamation transfer (Indian co.)</w:t>
            </w:r>
          </w:p>
        </w:tc>
        <w:tc>
          <w:tcPr>
            <w:tcW w:type="dxa" w:w="3324"/>
          </w:tcPr>
          <w:p>
            <w:r>
              <w:t>Same as if amalg co continued</w:t>
            </w:r>
          </w:p>
        </w:tc>
      </w:tr>
      <w:tr>
        <w:tc>
          <w:tcPr>
            <w:tcW w:type="dxa" w:w="3324"/>
          </w:tcPr>
          <w:p>
            <w:r>
              <w:t>2</w:t>
            </w:r>
          </w:p>
        </w:tc>
        <w:tc>
          <w:tcPr>
            <w:tcW w:type="dxa" w:w="3324"/>
          </w:tcPr>
          <w:p>
            <w:r>
              <w:t>Demerger transfer (Indian co.)</w:t>
            </w:r>
          </w:p>
        </w:tc>
        <w:tc>
          <w:tcPr>
            <w:tcW w:type="dxa" w:w="3324"/>
          </w:tcPr>
          <w:p>
            <w:r>
              <w:t>Same as if demerged co continued; ≤ WDV</w:t>
            </w:r>
          </w:p>
        </w:tc>
      </w:tr>
      <w:tr>
        <w:tc>
          <w:tcPr>
            <w:tcW w:type="dxa" w:w="3324"/>
          </w:tcPr>
          <w:p>
            <w:r>
              <w:t>3</w:t>
            </w:r>
          </w:p>
        </w:tc>
        <w:tc>
          <w:tcPr>
            <w:tcW w:type="dxa" w:w="3324"/>
          </w:tcPr>
          <w:p>
            <w:r>
              <w:t>Inventory→capital asset</w:t>
            </w:r>
          </w:p>
        </w:tc>
        <w:tc>
          <w:tcPr>
            <w:tcW w:type="dxa" w:w="3324"/>
          </w:tcPr>
          <w:p>
            <w:r>
              <w:t>FMV on conversion date</w:t>
            </w:r>
          </w:p>
        </w:tc>
      </w:tr>
      <w:tr>
        <w:tc>
          <w:tcPr>
            <w:tcW w:type="dxa" w:w="3324"/>
          </w:tcPr>
          <w:p>
            <w:r>
              <w:t>4</w:t>
            </w:r>
          </w:p>
        </w:tc>
        <w:tc>
          <w:tcPr>
            <w:tcW w:type="dxa" w:w="3324"/>
          </w:tcPr>
          <w:p>
            <w:r>
              <w:t>Gift/inheritance</w:t>
            </w:r>
          </w:p>
        </w:tc>
        <w:tc>
          <w:tcPr>
            <w:tcW w:type="dxa" w:w="3324"/>
          </w:tcPr>
          <w:p>
            <w:r>
              <w:t>Previous owner cost - depreciation actually allowed (1986-) - depreciation allowable (1987 onwards) as if only asset in block</w:t>
            </w:r>
          </w:p>
        </w:tc>
      </w:tr>
      <w:tr>
        <w:tc>
          <w:tcPr>
            <w:tcW w:type="dxa" w:w="3324"/>
          </w:tcPr>
          <w:p>
            <w:r>
              <w:t>5</w:t>
            </w:r>
          </w:p>
        </w:tc>
        <w:tc>
          <w:tcPr>
            <w:tcW w:type="dxa" w:w="3324"/>
          </w:tcPr>
          <w:p>
            <w:r>
              <w:t>Building put to use during TY</w:t>
            </w:r>
          </w:p>
        </w:tc>
        <w:tc>
          <w:tcPr>
            <w:tcW w:type="dxa" w:w="3324"/>
          </w:tcPr>
          <w:p>
            <w:r>
              <w:t>Cost - depreciation that would have been allowable</w:t>
            </w:r>
          </w:p>
        </w:tc>
      </w:tr>
      <w:tr>
        <w:tc>
          <w:tcPr>
            <w:tcW w:type="dxa" w:w="3324"/>
          </w:tcPr>
          <w:p>
            <w:r>
              <w:t>6</w:t>
            </w:r>
          </w:p>
        </w:tc>
        <w:tc>
          <w:tcPr>
            <w:tcW w:type="dxa" w:w="3324"/>
          </w:tcPr>
          <w:p>
            <w:r>
              <w:t>Holding↔Subsidiary transfer (Sec 70(1)(c)/(d) conditions)</w:t>
            </w:r>
          </w:p>
        </w:tc>
        <w:tc>
          <w:tcPr>
            <w:tcW w:type="dxa" w:w="3324"/>
          </w:tcPr>
          <w:p>
            <w:r>
              <w:t>Same as if transferor continued</w:t>
            </w:r>
          </w:p>
        </w:tc>
      </w:tr>
      <w:tr>
        <w:tc>
          <w:tcPr>
            <w:tcW w:type="dxa" w:w="3324"/>
          </w:tcPr>
          <w:p>
            <w:r>
              <w:t>7</w:t>
            </w:r>
          </w:p>
        </w:tc>
        <w:tc>
          <w:tcPr>
            <w:tcW w:type="dxa" w:w="3324"/>
          </w:tcPr>
          <w:p>
            <w:r>
              <w:t>Asset previously owned, reacquired</w:t>
            </w:r>
          </w:p>
        </w:tc>
        <w:tc>
          <w:tcPr>
            <w:tcW w:type="dxa" w:w="3324"/>
          </w:tcPr>
          <w:p>
            <w:r>
              <w:t>Lower of: original cost - depreciation allowed/allowable, OR reacquisition price</w:t>
            </w:r>
          </w:p>
        </w:tc>
      </w:tr>
      <w:tr>
        <w:tc>
          <w:tcPr>
            <w:tcW w:type="dxa" w:w="3324"/>
          </w:tcPr>
          <w:p>
            <w:r>
              <w:t>8</w:t>
            </w:r>
          </w:p>
        </w:tc>
        <w:tc>
          <w:tcPr>
            <w:tcW w:type="dxa" w:w="3324"/>
          </w:tcPr>
          <w:p>
            <w:r>
              <w:t>Asset acquired then leased back to previous owner</w:t>
            </w:r>
          </w:p>
        </w:tc>
        <w:tc>
          <w:tcPr>
            <w:tcW w:type="dxa" w:w="3324"/>
          </w:tcPr>
          <w:p>
            <w:r>
              <w:t>WDV in previous owner's hands</w:t>
            </w:r>
          </w:p>
        </w:tc>
      </w:tr>
      <w:tr>
        <w:tc>
          <w:tcPr>
            <w:tcW w:type="dxa" w:w="3324"/>
          </w:tcPr>
          <w:p>
            <w:r>
              <w:t>9</w:t>
            </w:r>
          </w:p>
        </w:tc>
        <w:tc>
          <w:tcPr>
            <w:tcW w:type="dxa" w:w="3324"/>
          </w:tcPr>
          <w:p>
            <w:r>
              <w:t>Scientific research asset reused</w:t>
            </w:r>
          </w:p>
        </w:tc>
        <w:tc>
          <w:tcPr>
            <w:tcW w:type="dxa" w:w="3324"/>
          </w:tcPr>
          <w:p>
            <w:r>
              <w:t>Cost - Sec 45/Sec 35(1)(iv) deduction</w:t>
            </w:r>
          </w:p>
        </w:tc>
      </w:tr>
      <w:tr>
        <w:tc>
          <w:tcPr>
            <w:tcW w:type="dxa" w:w="3324"/>
          </w:tcPr>
          <w:p>
            <w:r>
              <w:t>10</w:t>
            </w:r>
          </w:p>
        </w:tc>
        <w:tc>
          <w:tcPr>
            <w:tcW w:type="dxa" w:w="3324"/>
          </w:tcPr>
          <w:p>
            <w:r>
              <w:t>NR asset brought to India</w:t>
            </w:r>
          </w:p>
        </w:tc>
        <w:tc>
          <w:tcPr>
            <w:tcW w:type="dxa" w:w="3324"/>
          </w:tcPr>
          <w:p>
            <w:r>
              <w:t>Cost - depreciation as if used in India since acquisition</w:t>
            </w:r>
          </w:p>
        </w:tc>
      </w:tr>
      <w:tr>
        <w:tc>
          <w:tcPr>
            <w:tcW w:type="dxa" w:w="3324"/>
          </w:tcPr>
          <w:p>
            <w:r>
              <w:t>11</w:t>
            </w:r>
          </w:p>
        </w:tc>
        <w:tc>
          <w:tcPr>
            <w:tcW w:type="dxa" w:w="3324"/>
          </w:tcPr>
          <w:p>
            <w:r>
              <w:t>Stock exchange corporatisation</w:t>
            </w:r>
          </w:p>
        </w:tc>
        <w:tc>
          <w:tcPr>
            <w:tcW w:type="dxa" w:w="3324"/>
          </w:tcPr>
          <w:p>
            <w:r>
              <w:t>As if no corporatisation</w:t>
            </w:r>
          </w:p>
        </w:tc>
      </w:tr>
      <w:tr>
        <w:tc>
          <w:tcPr>
            <w:tcW w:type="dxa" w:w="3324"/>
          </w:tcPr>
          <w:p>
            <w:r>
              <w:t>12(a)</w:t>
            </w:r>
          </w:p>
        </w:tc>
        <w:tc>
          <w:tcPr>
            <w:tcW w:type="dxa" w:w="3324"/>
          </w:tcPr>
          <w:p>
            <w:r>
              <w:t>Sec 46 deduction asset/special acquisition</w:t>
            </w:r>
          </w:p>
        </w:tc>
        <w:tc>
          <w:tcPr>
            <w:tcW w:type="dxa" w:w="3324"/>
          </w:tcPr>
          <w:p>
            <w:r>
              <w:t>NIL</w:t>
            </w:r>
          </w:p>
        </w:tc>
      </w:tr>
      <w:tr>
        <w:tc>
          <w:tcPr>
            <w:tcW w:type="dxa" w:w="3324"/>
          </w:tcPr>
          <w:p>
            <w:r>
              <w:t>12(b)</w:t>
            </w:r>
          </w:p>
        </w:tc>
        <w:tc>
          <w:tcPr>
            <w:tcW w:type="dxa" w:w="3324"/>
          </w:tcPr>
          <w:p>
            <w:r>
              <w:t>Sec 46(9)(b) deemed income</w:t>
            </w:r>
          </w:p>
        </w:tc>
        <w:tc>
          <w:tcPr>
            <w:tcW w:type="dxa" w:w="3324"/>
          </w:tcPr>
          <w:p>
            <w:r>
              <w:t>Cost - depreciation as if used since acquisition</w:t>
            </w:r>
          </w:p>
        </w:tc>
      </w:tr>
      <w:tr>
        <w:tc>
          <w:tcPr>
            <w:tcW w:type="dxa" w:w="3324"/>
          </w:tcPr>
          <w:p>
            <w:r>
              <w:t>13</w:t>
            </w:r>
          </w:p>
        </w:tc>
        <w:tc>
          <w:tcPr>
            <w:tcW w:type="dxa" w:w="3324"/>
          </w:tcPr>
          <w:p>
            <w:r>
              <w:t>Pre-use interest on asset acquisition</w:t>
            </w:r>
          </w:p>
        </w:tc>
        <w:tc>
          <w:tcPr>
            <w:tcW w:type="dxa" w:w="3324"/>
          </w:tcPr>
          <w:p>
            <w:r>
              <w:t>Actual cost excludes interest after first put to use</w:t>
            </w:r>
          </w:p>
        </w:tc>
      </w:tr>
    </w:tbl>
    <w:p>
      <w:r>
        <w:t>(5) AO can determine actual cost (with JC approval) if:</w:t>
      </w:r>
    </w:p>
    <w:p>
      <w:r>
        <w:t>(a) Asset previously used by another for business</w:t>
      </w:r>
    </w:p>
    <w:p>
      <w:r>
        <w:t>(b) Main purpose was tax reduction via enhanced depreciation</w:t>
      </w:r>
    </w:p>
    <w:p>
      <w:r>
        <w:t>(6) JC approval required</w:t>
      </w:r>
    </w:p>
    <w:p>
      <w:r>
        <w:t>(7) "Special modes": gift/will/irrevocable trust, liquidation distribution, Sec 70(1)(a)/(c)/(d)/(e)/(j)/(zd)/(ze)/(zf)</w:t>
      </w:r>
    </w:p>
    <w:p>
      <w:pPr>
        <w:pStyle w:val="Heading3"/>
      </w:pPr>
      <w:r>
        <w:t>Section 40 — Cost of acquisition (special)</w:t>
      </w:r>
    </w:p>
    <w:p>
      <w:r>
        <w:t>(1) For PGBP, cost of asset becoming property of (a) amalgamated co OR (b) assessee under gift/will/irrevocable trust/HUF partition, when sold as stock-in-trade:</w:t>
      </w:r>
    </w:p>
    <w:p>
      <w:pPr>
        <w:pStyle w:val="ListBullet"/>
      </w:pPr>
      <w:r>
        <w:t>Cost in hands of amalgamating co/transferor/donor</w:t>
      </w:r>
    </w:p>
    <w:p>
      <w:pPr>
        <w:pStyle w:val="ListBullet"/>
      </w:pPr>
      <w:r>
        <w:t>Cost of improvement</w:t>
      </w:r>
    </w:p>
    <w:p>
      <w:pPr>
        <w:pStyle w:val="ListBullet"/>
      </w:pPr>
      <w:r>
        <w:t>Transfer-related expenditure</w:t>
      </w:r>
    </w:p>
    <w:p>
      <w:r>
        <w:t>(2) Doesn't apply to Sec 67(6) assets</w:t>
      </w:r>
    </w:p>
    <w:p>
      <w:pPr>
        <w:pStyle w:val="Heading3"/>
      </w:pPr>
      <w:r>
        <w:t>Section 41 — Written Down Value (WDV)</w:t>
      </w:r>
    </w:p>
    <w:p>
      <w:r>
        <w:t>(1) WDV means:</w:t>
      </w:r>
    </w:p>
    <w:p>
      <w:r>
        <w:t>(a) Acquired in TY: actual cost</w:t>
      </w:r>
    </w:p>
    <w:p>
      <w:r>
        <w:t>(b) Acquired before TY: cost - depreciation actually allowed</w:t>
      </w:r>
    </w:p>
    <w:p>
      <w:r>
        <w:t>(c) Block of assets: [(A - D) + B - C] - E where:</w:t>
      </w:r>
    </w:p>
    <w:p>
      <w:r>
        <w:t xml:space="preserve">   - A = WDV of block in immediately preceding TY</w:t>
      </w:r>
    </w:p>
    <w:p>
      <w:r>
        <w:t xml:space="preserve">   - B = actual cost of any asset acquired in TY</w:t>
      </w:r>
    </w:p>
    <w:p>
      <w:r>
        <w:t xml:space="preserve">   - C = moneys payable + scrap of asset sold/destroyed (max (A-D)+B)</w:t>
      </w:r>
    </w:p>
    <w:p>
      <w:r>
        <w:t xml:space="preserve">   - D = depreciation actually allowed in preceding TY</w:t>
      </w:r>
    </w:p>
    <w:p>
      <w:r>
        <w:t xml:space="preserve">   - E = (slump sale): actual cost - depreciation actually/allowable as if only asset</w:t>
      </w:r>
    </w:p>
    <w:p>
      <w:r>
        <w:t>(2) Block transferred by holding↔sub or amalgamating→amalgamated: WDV in transferor's hands less depreciation</w:t>
      </w:r>
    </w:p>
    <w:p>
      <w:r>
        <w:t>(3) Demerger: WDV reduced by WDV of transferred assets</w:t>
      </w:r>
    </w:p>
    <w:p>
      <w:r>
        <w:t>(4) Demerger receiver: WDV of received assets</w:t>
      </w:r>
    </w:p>
    <w:p>
      <w:r>
        <w:t>(5) Company → LLP conversion (Sec 70(1)(ze) conditions): WDV at conversion date</w:t>
      </w:r>
    </w:p>
    <w:p>
      <w:r>
        <w:t>(6) Stock exchange corporatisation: WDV at transfer date</w:t>
      </w:r>
    </w:p>
    <w:p>
      <w:r>
        <w:t>(7) Succession (Sec 313): WDV as if assessment direct on predecessor</w:t>
      </w:r>
    </w:p>
    <w:p>
      <w:r>
        <w:t>(8) Carried forward depreciation (Sec 33(11)) deemed depreciation actually allowed</w:t>
      </w:r>
    </w:p>
    <w:p>
      <w:r>
        <w:t>(9) For non-tax assessees becoming tax assessees: cost adjusted for revaluation; book depreciation deemed allowed</w:t>
      </w:r>
    </w:p>
    <w:p>
      <w:r>
        <w:t>(10) Mixed agri/business income: depreciation as if entire is business</w:t>
      </w:r>
    </w:p>
    <w:p>
      <w:r>
        <w:t>(11) "Sold" per Sec 38(6)(a)</w:t>
      </w:r>
    </w:p>
    <w:p>
      <w:pPr>
        <w:pStyle w:val="Heading3"/>
      </w:pPr>
      <w:r>
        <w:t>Section 42 — Capitalising forex fluctuation (capital assets)</w:t>
      </w:r>
    </w:p>
    <w:p>
      <w:r>
        <w:t>(1) Variation in liability due to FX rate change for foreign-acquired assets — dealt per (2)/(3)</w:t>
      </w:r>
    </w:p>
    <w:p>
      <w:r>
        <w:t>(2) Liability excludes amounts met by others; variation = B - C where:</w:t>
      </w:r>
    </w:p>
    <w:p>
      <w:r>
        <w:t xml:space="preserve">   - B = Indian currency payment at payment time (towards cost of asset OR repayment of foreign borrowing + interest specifically for asset)</w:t>
      </w:r>
    </w:p>
    <w:p>
      <w:r>
        <w:t xml:space="preserve">   - C = liability (corresponding to B) in INR at acquisition time</w:t>
      </w:r>
    </w:p>
    <w:p>
      <w:r>
        <w:t>(3) Variation added/reduced from:</w:t>
      </w:r>
    </w:p>
    <w:p>
      <w:r>
        <w:t>(a) Actual cost (Sec 39)</w:t>
      </w:r>
    </w:p>
    <w:p>
      <w:r>
        <w:t>(b) Capital expenditure (Sec 32(i)/45(1)(a)(i))</w:t>
      </w:r>
    </w:p>
    <w:p>
      <w:r>
        <w:t>(c) Cost of acquisition of capital asset (not Sec 74 asset) for Sec 72</w:t>
      </w:r>
    </w:p>
    <w:p>
      <w:r>
        <w:t>(4) Forward contracts with authorised dealer — rate per contract used</w:t>
      </w:r>
    </w:p>
    <w:p>
      <w:pPr>
        <w:pStyle w:val="Heading3"/>
      </w:pPr>
      <w:r>
        <w:t>Section 43 — Forex fluctuation (revenue)</w:t>
      </w:r>
    </w:p>
    <w:p>
      <w:r>
        <w:t>(1) Subject to Sec 42, FX gain/loss on transactions = income/loss per ICDS</w:t>
      </w:r>
    </w:p>
    <w:p>
      <w:r>
        <w:t>(2) Applies to: monetary/non-monetary items, foreign operations translation, forward contracts, FX translation reserves</w:t>
      </w:r>
    </w:p>
    <w:p>
      <w:pPr>
        <w:pStyle w:val="Heading3"/>
      </w:pPr>
      <w:r>
        <w:t>Section 44 — Amortisation of preliminary expenses</w:t>
      </w:r>
    </w:p>
    <w:p>
      <w:r>
        <w:t>(1) Indian co or resident person — preliminary expenditure deductible 1/5th per year for 5 years from:</w:t>
      </w:r>
    </w:p>
    <w:p>
      <w:r>
        <w:t>(i) Year business commences (sub (1)(a))</w:t>
      </w:r>
    </w:p>
    <w:p>
      <w:r>
        <w:t>(ii) Year extension/new unit completes (sub (1)(b))</w:t>
      </w:r>
    </w:p>
    <w:p>
      <w:r>
        <w:t>(2) Eligible expenditure:</w:t>
      </w:r>
    </w:p>
    <w:p>
      <w:r>
        <w:t>(a) Feasibility report, project report, market survey, engineering services</w:t>
      </w:r>
    </w:p>
    <w:p>
      <w:r>
        <w:t>(b) Legal charges for agreements</w:t>
      </w:r>
    </w:p>
    <w:p>
      <w:r>
        <w:t>(c) For companies: MoA/AoA drafting/printing, Companies Act registration fees, public issue underwriting/brokerage/printing/advertising</w:t>
      </w:r>
    </w:p>
    <w:p>
      <w:r>
        <w:t>(d) Other prescribed items (not eligible elsewhere)</w:t>
      </w:r>
    </w:p>
    <w:p>
      <w:r>
        <w:t>(3) Statement furnished for (2)(a) expenditures</w:t>
      </w:r>
    </w:p>
    <w:p>
      <w:r>
        <w:t>(4) Aggregate cap = 5% of project cost OR (Indian co option) 5% of capital employed</w:t>
      </w:r>
    </w:p>
    <w:p>
      <w:r>
        <w:t>(5) Definitions:</w:t>
      </w:r>
    </w:p>
    <w:p>
      <w:r>
        <w:t>(a) Cost of project = actual cost of fixed assets (land, building, leaseholds, plant, machinery, furniture, fittings, railway sidings)</w:t>
      </w:r>
    </w:p>
    <w:p>
      <w:r>
        <w:t>(b) Capital employed = issued share capital + debentures + long-term borrowings</w:t>
      </w:r>
    </w:p>
    <w:p>
      <w:r>
        <w:t>(c) Long-term borrowings = Govt/IFCI/Sec 32(e)-eligible institutions/banks; OR foreign borrowings ≥7 years for capital plant/machinery</w:t>
      </w:r>
    </w:p>
    <w:p>
      <w:r>
        <w:t>(6) Non-company/non-co-op assessee — accounts must be audited (Sec 63 specified date) and audit report furnished in first claim year</w:t>
      </w:r>
    </w:p>
    <w:p>
      <w:r>
        <w:t>(7) Amalgamation: no deduction to amalgamating co; provisions continue for amalgamated co</w:t>
      </w:r>
    </w:p>
    <w:p>
      <w:r>
        <w:t>(8) Demerger: no deduction to demerged co; provisions continue for resulting co</w:t>
      </w:r>
    </w:p>
    <w:p>
      <w:r>
        <w:t>(9) Once allowed under this section — not allowed under any other provision</w:t>
      </w:r>
    </w:p>
    <w:p>
      <w:pPr>
        <w:pStyle w:val="Heading3"/>
      </w:pPr>
      <w:r>
        <w:t>Section 45 — Scientific research expenditure</w:t>
      </w:r>
    </w:p>
    <w:p>
      <w:r>
        <w:t>(1)(a) Capital expenditure (not on land) OR revenue expenditure on scientific research related to business — deductible</w:t>
      </w:r>
    </w:p>
    <w:p>
      <w:r>
        <w:t>(1)(b) Pre-commencement: salary + materials for research within 3 years before commencement (certified by prescribed authority) — deemed incurred in commencement year</w:t>
      </w:r>
    </w:p>
    <w:p>
      <w:r>
        <w:t>(1)(c) Capital expenditure within 3 years pre-commencement — deemed in commencement year</w:t>
      </w:r>
    </w:p>
    <w:p>
      <w:r>
        <w:t>(2)(i) IN-HOUSE R&amp;D: Bio-tech OR manufacturing co (not Schedule XIII) — research expenditure (not land/building) on approved facility</w:t>
      </w:r>
    </w:p>
    <w:p>
      <w:r>
        <w:t>(2)(ii) Not allowed if also approved under (3)(b)(ii)</w:t>
      </w:r>
    </w:p>
    <w:p>
      <w:r>
        <w:t>(2)(iii) No double deduction</w:t>
      </w:r>
    </w:p>
    <w:p>
      <w:r>
        <w:t>(2)(iv) Subject to conditions</w:t>
      </w:r>
    </w:p>
    <w:p>
      <w:r>
        <w:t>(2)(v) Drug R&amp;D includes clinical drug trial, regulatory approval costs, patent application</w:t>
      </w:r>
    </w:p>
    <w:p>
      <w:r>
        <w:t>(3) Sums paid to:</w:t>
      </w:r>
    </w:p>
    <w:p>
      <w:r>
        <w:t>(a)(i) Research association/University/college/institution for scientific research</w:t>
      </w:r>
    </w:p>
    <w:p>
      <w:r>
        <w:t>(a)(ii) Same for social science/statistical research</w:t>
      </w:r>
    </w:p>
    <w:p>
      <w:r>
        <w:t>(b) Indian R&amp;D company (registered + approved)</w:t>
      </w:r>
    </w:p>
    <w:p>
      <w:r>
        <w:t>(c)(i)-(iv) National laboratory, University, IIT, specified person — for approved research programme</w:t>
      </w:r>
    </w:p>
    <w:p>
      <w:r>
        <w:t>(4) Conditions and approvals</w:t>
      </w:r>
    </w:p>
    <w:p>
      <w:r>
        <w:t>(5) Deduction not denied if approval subsequently withdrawn</w:t>
      </w:r>
    </w:p>
    <w:p>
      <w:r>
        <w:t>(6) No depreciation on assets representing this expenditure</w:t>
      </w:r>
    </w:p>
    <w:p>
      <w:r>
        <w:t>(7) Sec 33(11) carry-forward applies</w:t>
      </w:r>
    </w:p>
    <w:p>
      <w:r>
        <w:t>(8) No double deduction for (3)(c) sums</w:t>
      </w:r>
    </w:p>
    <w:p>
      <w:r>
        <w:t>(9) Disputes referred to Central Govt (for (3)(a)) or prescribed authority</w:t>
      </w:r>
    </w:p>
    <w:p>
      <w:r>
        <w:t>(10) Amalgamation: section continues to apply to amalgamated co</w:t>
      </w:r>
    </w:p>
    <w:p>
      <w:r>
        <w:t>(11) Definitions: National Laboratory (ICAR/ICMR/CSIR/DRDO/Electronics/Bio-tech/Atomic Energy + approved); Salary (per Sec 16/18 with modifications); Specified person (approved); Land (incl. interest in land)</w:t>
      </w:r>
    </w:p>
    <w:p>
      <w:pPr>
        <w:pStyle w:val="Heading3"/>
      </w:pPr>
      <w:r>
        <w:t>Section 46 — Capital expenditure of specified business</w:t>
      </w:r>
    </w:p>
    <w:p>
      <w:r>
        <w:t>(1) WHOLE capital expenditure deductible (at option) for specified business carried on</w:t>
      </w:r>
    </w:p>
    <w:p>
      <w:r>
        <w:t>(2) Pre-commencement expenditure capitalized — deemed deduction in commencement year</w:t>
      </w:r>
    </w:p>
    <w:p>
      <w:pPr>
        <w:pStyle w:val="Heading3"/>
      </w:pPr>
      <w:r>
        <w:t>Section 46 — Capital expenditure of specified business (cont.)</w:t>
      </w:r>
    </w:p>
    <w:p>
      <w:r>
        <w:t>(1) WHOLE capital expenditure deductible (at option) for specified business</w:t>
      </w:r>
    </w:p>
    <w:p>
      <w:r>
        <w:t>(2) Pre-commencement expenditure capitalized — deemed deduction in commencement year</w:t>
      </w:r>
    </w:p>
    <w:p>
      <w:r>
        <w:t>[Specified business = like cold storage, hospitals, hotels, warehousing of agri produce — old 35AD style]</w:t>
      </w:r>
    </w:p>
    <w:p>
      <w:pPr>
        <w:pStyle w:val="Heading3"/>
      </w:pPr>
      <w:r>
        <w:t>Section 47 — Agricultural extension / skill development</w:t>
      </w:r>
    </w:p>
    <w:p>
      <w:r>
        <w:t>Weighted deductions for agri extension projects (per Schedule) and skill development projects approved by Board</w:t>
      </w:r>
    </w:p>
    <w:p>
      <w:pPr>
        <w:pStyle w:val="Heading3"/>
      </w:pPr>
      <w:r>
        <w:t>Section 48 — Tea/Coffee/Rubber Development Account (per Schedule IX)</w:t>
      </w:r>
    </w:p>
    <w:p>
      <w:r>
        <w:t>Deduction for amount deposited in Special Account</w:t>
      </w:r>
    </w:p>
    <w:p>
      <w:pPr>
        <w:pStyle w:val="Heading3"/>
      </w:pPr>
      <w:r>
        <w:t>Section 49 — Site Restoration Fund (per Schedule X)</w:t>
      </w:r>
    </w:p>
    <w:p>
      <w:r>
        <w:t>Deduction for amount deposited in SBI Site Restoration Account</w:t>
      </w:r>
    </w:p>
    <w:p>
      <w:pPr>
        <w:pStyle w:val="Heading3"/>
      </w:pPr>
      <w:r>
        <w:t>Section 50 — Trade/professional/similar associations</w:t>
      </w:r>
    </w:p>
    <w:p>
      <w:r>
        <w:t>Special provision for income from member services</w:t>
      </w:r>
    </w:p>
    <w:p>
      <w:pPr>
        <w:pStyle w:val="Heading3"/>
      </w:pPr>
      <w:r>
        <w:t>Section 51 — Amortisation of expenditure for prospecting certain minerals</w:t>
      </w:r>
    </w:p>
    <w:p>
      <w:r>
        <w:t>Per Schedule XII; deductible 1/10th over 10 years</w:t>
      </w:r>
    </w:p>
    <w:p>
      <w:pPr>
        <w:pStyle w:val="Heading3"/>
      </w:pPr>
      <w:r>
        <w:t>Section 52 — Amalgamation/demerger/voluntary retirement</w:t>
      </w:r>
    </w:p>
    <w:p>
      <w:r>
        <w:t>Treatment of capital expenditure in such schemes</w:t>
      </w:r>
    </w:p>
    <w:p>
      <w:pPr>
        <w:pStyle w:val="Heading3"/>
      </w:pPr>
      <w:r>
        <w:t>Section 53 — Special provision for stamp duty value</w:t>
      </w:r>
    </w:p>
    <w:p>
      <w:r>
        <w:t>Where consideration &lt; SDV, SDV deemed full value (like old 50C). Sub-section (4): if consideration partly received via specified banking/online mode on/before agreement date — exception applies</w:t>
      </w:r>
    </w:p>
    <w:p>
      <w:pPr>
        <w:pStyle w:val="Heading3"/>
      </w:pPr>
      <w:r>
        <w:t>Section 54 — Mineral oil prospecting business</w:t>
      </w:r>
    </w:p>
    <w:p>
      <w:r>
        <w:t>Specified oil exploration business: pre-commercial exploration costs, post-commercial drilling/exploration costs, and depletion deduction per agreement</w:t>
      </w:r>
    </w:p>
    <w:p>
      <w:pPr>
        <w:pStyle w:val="Heading3"/>
      </w:pPr>
      <w:r>
        <w:t>Section 55 — Insurance business (per Schedule XIV)</w:t>
      </w:r>
    </w:p>
    <w:p>
      <w:r>
        <w:t>Profits computed exclusively per Schedule XIV; overrides HP, Capital Gains, IFOS, TDS sections</w:t>
      </w:r>
    </w:p>
    <w:p>
      <w:pPr>
        <w:pStyle w:val="Heading3"/>
      </w:pPr>
      <w:r>
        <w:t>Section 56 — Interest on bad/doubtful debts of specified financial institutions</w:t>
      </w:r>
    </w:p>
    <w:p>
      <w:r>
        <w:t>PFI/scheduled bank/co-op bank/SFC/SIIC/notified NBFC — taxed when credited to P&amp;L OR actually received, whichever earlier</w:t>
      </w:r>
    </w:p>
    <w:p>
      <w:pPr>
        <w:pStyle w:val="Heading3"/>
      </w:pPr>
      <w:r>
        <w:t>Section 57 — Revenue recognition (construction &amp; service contracts)</w:t>
      </w:r>
    </w:p>
    <w:p>
      <w:r>
        <w:t>(1) Percentage-of-completion per ICDS</w:t>
      </w:r>
    </w:p>
    <w:p>
      <w:r>
        <w:t>(2)(a) Project-completion method if duration ≤ 90 days</w:t>
      </w:r>
    </w:p>
    <w:p>
      <w:r>
        <w:t>(2)(b) Straight-line method if indeterminate acts over period</w:t>
      </w:r>
    </w:p>
    <w:p>
      <w:r>
        <w:t>(3) Contract revenue includes retention money; contract costs NOT reduced by interest/dividends/capital gains</w:t>
      </w:r>
    </w:p>
    <w:p>
      <w:pPr>
        <w:pStyle w:val="Heading3"/>
      </w:pPr>
      <w:r>
        <w:t>Section 58 — PRESUMPTIVE TAXATION (Old 44AD/44ADA/44AE equivalent)</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rPr>
              <w:t>#</w:t>
            </w:r>
          </w:p>
        </w:tc>
        <w:tc>
          <w:tcPr>
            <w:tcW w:type="dxa" w:w="1994"/>
          </w:tcPr>
          <w:p>
            <w:r>
              <w:rPr>
                <w:b/>
              </w:rPr>
              <w:t>Business</w:t>
            </w:r>
          </w:p>
        </w:tc>
        <w:tc>
          <w:tcPr>
            <w:tcW w:type="dxa" w:w="1994"/>
          </w:tcPr>
          <w:p>
            <w:r>
              <w:rPr>
                <w:b/>
              </w:rPr>
              <w:t>Eligible</w:t>
            </w:r>
          </w:p>
        </w:tc>
        <w:tc>
          <w:tcPr>
            <w:tcW w:type="dxa" w:w="1994"/>
          </w:tcPr>
          <w:p>
            <w:r>
              <w:rPr>
                <w:b/>
              </w:rPr>
              <w:t>Threshold</w:t>
            </w:r>
          </w:p>
        </w:tc>
        <w:tc>
          <w:tcPr>
            <w:tcW w:type="dxa" w:w="1994"/>
          </w:tcPr>
          <w:p>
            <w:r>
              <w:rPr>
                <w:b/>
              </w:rPr>
              <w:t>Rate</w:t>
            </w:r>
          </w:p>
        </w:tc>
      </w:tr>
      <w:tr>
        <w:tc>
          <w:tcPr>
            <w:tcW w:type="dxa" w:w="1994"/>
          </w:tcPr>
          <w:p>
            <w:r>
              <w:t>1</w:t>
            </w:r>
          </w:p>
        </w:tc>
        <w:tc>
          <w:tcPr>
            <w:tcW w:type="dxa" w:w="1994"/>
          </w:tcPr>
          <w:p>
            <w:r>
              <w:t>Any business (except #2)</w:t>
            </w:r>
          </w:p>
        </w:tc>
        <w:tc>
          <w:tcPr>
            <w:tcW w:type="dxa" w:w="1994"/>
          </w:tcPr>
          <w:p>
            <w:r>
              <w:t>Eligible assessee</w:t>
            </w:r>
          </w:p>
        </w:tc>
        <w:tc>
          <w:tcPr>
            <w:tcW w:type="dxa" w:w="1994"/>
          </w:tcPr>
          <w:p>
            <w:r>
              <w:t>≤ ₹2 cr (or ₹3 cr if cash receipts ≤ 5%)</w:t>
            </w:r>
          </w:p>
        </w:tc>
        <w:tc>
          <w:tcPr>
            <w:tcW w:type="dxa" w:w="1994"/>
          </w:tcPr>
          <w:p>
            <w:r>
              <w:t>6% on banking-mode receipts + 8% on cash receipts; OR actual profit, whichever higher</w:t>
            </w:r>
          </w:p>
        </w:tc>
      </w:tr>
      <w:tr>
        <w:tc>
          <w:tcPr>
            <w:tcW w:type="dxa" w:w="1994"/>
          </w:tcPr>
          <w:p>
            <w:r>
              <w:t>2</w:t>
            </w:r>
          </w:p>
        </w:tc>
        <w:tc>
          <w:tcPr>
            <w:tcW w:type="dxa" w:w="1994"/>
          </w:tcPr>
          <w:p>
            <w:r>
              <w:t>Plying/hiring/leasing goods carriages</w:t>
            </w:r>
          </w:p>
        </w:tc>
        <w:tc>
          <w:tcPr>
            <w:tcW w:type="dxa" w:w="1994"/>
          </w:tcPr>
          <w:p>
            <w:r>
              <w:t>Owner of ≤ 10 vehicles</w:t>
            </w:r>
          </w:p>
        </w:tc>
        <w:tc>
          <w:tcPr>
            <w:tcW w:type="dxa" w:w="1994"/>
          </w:tcPr>
          <w:p>
            <w:r>
              <w:t>—</w:t>
            </w:r>
          </w:p>
        </w:tc>
        <w:tc>
          <w:tcPr>
            <w:tcW w:type="dxa" w:w="1994"/>
          </w:tcPr>
          <w:p>
            <w:r>
              <w:t>Heavy goods (&gt;12000 kg): ₹1000/ton/month; other: ₹7,500/vehicle/month; OR actual, higher</w:t>
            </w:r>
          </w:p>
        </w:tc>
      </w:tr>
      <w:tr>
        <w:tc>
          <w:tcPr>
            <w:tcW w:type="dxa" w:w="1994"/>
          </w:tcPr>
          <w:p>
            <w:r>
              <w:t>3</w:t>
            </w:r>
          </w:p>
        </w:tc>
        <w:tc>
          <w:tcPr>
            <w:tcW w:type="dxa" w:w="1994"/>
          </w:tcPr>
          <w:p>
            <w:r>
              <w:t>Specified profession (Sec 62(4))</w:t>
            </w:r>
          </w:p>
        </w:tc>
        <w:tc>
          <w:tcPr>
            <w:tcW w:type="dxa" w:w="1994"/>
          </w:tcPr>
          <w:p>
            <w:r>
              <w:t>Specified assessee</w:t>
            </w:r>
          </w:p>
        </w:tc>
        <w:tc>
          <w:tcPr>
            <w:tcW w:type="dxa" w:w="1994"/>
          </w:tcPr>
          <w:p>
            <w:r>
              <w:t>≤ ₹50 lakh (or ₹75 lakh if cash receipts ≤ 5%)</w:t>
            </w:r>
          </w:p>
        </w:tc>
        <w:tc>
          <w:tcPr>
            <w:tcW w:type="dxa" w:w="1994"/>
          </w:tcPr>
          <w:p>
            <w:r>
              <w:t>50% of gross receipts OR actual, higher</w:t>
            </w:r>
          </w:p>
        </w:tc>
      </w:tr>
    </w:tbl>
    <w:p>
      <w:r>
        <w:t>(3) Lower-than-deemed claim: maintain Sec 62 books + Sec 63 audit (if total income &gt; basic exemption)</w:t>
      </w:r>
    </w:p>
    <w:p>
      <w:r>
        <w:t>(4) No further deductions allowed</w:t>
      </w:r>
    </w:p>
    <w:p>
      <w:r>
        <w:t>(5) Firm: salary/interest to partners deducted per Sec 35(e) limits (only #2)</w:t>
      </w:r>
    </w:p>
    <w:p>
      <w:r>
        <w:t>(6) WDV of assets computed as if depreciation claimed each year</w:t>
      </w:r>
    </w:p>
    <w:p>
      <w:r>
        <w:t>(7) "Lock-in": If presumptive declared in TY then non-presumptive declared in any of next 5 TYs → ineligible for next 5 TYs</w:t>
      </w:r>
    </w:p>
    <w:p>
      <w:r>
        <w:t>(8) On lock-in trigger, mandatory books + audit if income &gt; basic exemption</w:t>
      </w:r>
    </w:p>
    <w:p>
      <w:r>
        <w:t>(9) Non-account-payee cheque/draft = cash</w:t>
      </w:r>
    </w:p>
    <w:p>
      <w:r>
        <w:t>(10) Sec 62/63 not applicable for #2; gross receipts excluded from monetary limits</w:t>
      </w:r>
    </w:p>
    <w:p>
      <w:r>
        <w:t>(11) Definitions:</w:t>
      </w:r>
    </w:p>
    <w:p>
      <w:pPr>
        <w:pStyle w:val="ListBullet"/>
      </w:pPr>
      <w:r>
        <w:t>Eligible assessee: Individual/HUF/firm (not LLP), resident in India; not claiming Ch VIII-C deduction; not in specified profession; no commission/brokerage income; no agency</w:t>
      </w:r>
    </w:p>
    <w:p>
      <w:pPr>
        <w:pStyle w:val="ListBullet"/>
      </w:pPr>
      <w:r>
        <w:t>Specified assessee: Individual/firm (not LLP), resident in India</w:t>
      </w:r>
    </w:p>
    <w:p>
      <w:pPr>
        <w:pStyle w:val="Heading3"/>
      </w:pPr>
      <w:r>
        <w:t>Section 59 — Royalty/FTS for non-residents (PE + India agreement)</w:t>
      </w:r>
    </w:p>
    <w:p>
      <w:r>
        <w:t>Specified assessee (non-resident non-co or foreign co) with PE/fixed place — royalty/FTS computed under PGBP if:</w:t>
      </w:r>
    </w:p>
    <w:p>
      <w:r>
        <w:t>(a) From Govt/Indian concern</w:t>
      </w:r>
    </w:p>
    <w:p>
      <w:r>
        <w:t>(b) Under agreement with Govt/Indian concern</w:t>
      </w:r>
    </w:p>
    <w:p>
      <w:r>
        <w:t>(c) Carries on business via PE / fixed place</w:t>
      </w:r>
    </w:p>
    <w:p>
      <w:r>
        <w:t>(d) Right/property/contract effectively connected with PE</w:t>
      </w:r>
    </w:p>
    <w:p>
      <w:r>
        <w:t>Disallowances: non-business expenditure; PE-to-HO payments (other than reimbursement)</w:t>
      </w:r>
    </w:p>
    <w:p>
      <w:r>
        <w:t>Books + audit required</w:t>
      </w:r>
    </w:p>
    <w:p>
      <w:pPr>
        <w:pStyle w:val="Heading3"/>
      </w:pPr>
      <w:r>
        <w:t>Section 60 — Head Office expenditure for non-residents</w:t>
      </w:r>
    </w:p>
    <w:p>
      <w:r>
        <w:t>(1) HO expenditure attributable to India business deductible (subject to (2))</w:t>
      </w:r>
    </w:p>
    <w:p>
      <w:r>
        <w:t>(2) Cap = 5% of adjusted total income (or 5% of average if loss)</w:t>
      </w:r>
    </w:p>
    <w:p>
      <w:r>
        <w:t>(3) Adjusted TI = TI without HO/depreciation/Sec 32(i)(A) deduction/loss CF/Ch VIII deductions</w:t>
      </w:r>
    </w:p>
    <w:p>
      <w:r>
        <w:t>HO expenditure = exec/admin from outside India incl. rent/repairs/insurance, salary/perks, travel of overseas-office persons + prescribed items</w:t>
      </w:r>
    </w:p>
    <w:p>
      <w:pPr>
        <w:pStyle w:val="Heading3"/>
      </w:pPr>
      <w:r>
        <w:t>Section 61 — Presumptive for non-residents (specific businesses)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Business</w:t>
            </w:r>
          </w:p>
        </w:tc>
        <w:tc>
          <w:tcPr>
            <w:tcW w:type="dxa" w:w="2493"/>
          </w:tcPr>
          <w:p>
            <w:r>
              <w:rPr>
                <w:b/>
              </w:rPr>
              <w:t>Specified Assessee</w:t>
            </w:r>
          </w:p>
        </w:tc>
        <w:tc>
          <w:tcPr>
            <w:tcW w:type="dxa" w:w="2493"/>
          </w:tcPr>
          <w:p>
            <w:r>
              <w:rPr>
                <w:b/>
              </w:rPr>
              <w:t>Profit %</w:t>
            </w:r>
          </w:p>
        </w:tc>
      </w:tr>
      <w:tr>
        <w:tc>
          <w:tcPr>
            <w:tcW w:type="dxa" w:w="2493"/>
          </w:tcPr>
          <w:p>
            <w:r>
              <w:t>1</w:t>
            </w:r>
          </w:p>
        </w:tc>
        <w:tc>
          <w:tcPr>
            <w:tcW w:type="dxa" w:w="2493"/>
          </w:tcPr>
          <w:p>
            <w:r>
              <w:t>Operation of ships (non-cruise)</w:t>
            </w:r>
          </w:p>
        </w:tc>
        <w:tc>
          <w:tcPr>
            <w:tcW w:type="dxa" w:w="2493"/>
          </w:tcPr>
          <w:p>
            <w:r>
              <w:t>Non-resident</w:t>
            </w:r>
          </w:p>
        </w:tc>
        <w:tc>
          <w:tcPr>
            <w:tcW w:type="dxa" w:w="2493"/>
          </w:tcPr>
          <w:p>
            <w:r>
              <w:t>7.5% of (carriage at Indian port + carriage at foreign port received in India)</w:t>
            </w:r>
          </w:p>
        </w:tc>
      </w:tr>
      <w:tr>
        <w:tc>
          <w:tcPr>
            <w:tcW w:type="dxa" w:w="2493"/>
          </w:tcPr>
          <w:p>
            <w:r>
              <w:t>2</w:t>
            </w:r>
          </w:p>
        </w:tc>
        <w:tc>
          <w:tcPr>
            <w:tcW w:type="dxa" w:w="2493"/>
          </w:tcPr>
          <w:p>
            <w:r>
              <w:t>Cruise ships</w:t>
            </w:r>
          </w:p>
        </w:tc>
        <w:tc>
          <w:tcPr>
            <w:tcW w:type="dxa" w:w="2493"/>
          </w:tcPr>
          <w:p>
            <w:r>
              <w:t>Non-resident</w:t>
            </w:r>
          </w:p>
        </w:tc>
        <w:tc>
          <w:tcPr>
            <w:tcW w:type="dxa" w:w="2493"/>
          </w:tcPr>
          <w:p>
            <w:r>
              <w:t>20% (subject to prescribed conditions)</w:t>
            </w:r>
          </w:p>
        </w:tc>
      </w:tr>
      <w:tr>
        <w:tc>
          <w:tcPr>
            <w:tcW w:type="dxa" w:w="2493"/>
          </w:tcPr>
          <w:p>
            <w:r>
              <w:t>3</w:t>
            </w:r>
          </w:p>
        </w:tc>
        <w:tc>
          <w:tcPr>
            <w:tcW w:type="dxa" w:w="2493"/>
          </w:tcPr>
          <w:p>
            <w:r>
              <w:t>Operation of aircraft</w:t>
            </w:r>
          </w:p>
        </w:tc>
        <w:tc>
          <w:tcPr>
            <w:tcW w:type="dxa" w:w="2493"/>
          </w:tcPr>
          <w:p>
            <w:r>
              <w:t>Non-resident</w:t>
            </w:r>
          </w:p>
        </w:tc>
        <w:tc>
          <w:tcPr>
            <w:tcW w:type="dxa" w:w="2493"/>
          </w:tcPr>
          <w:p>
            <w:r>
              <w:t>5% (similar A+B formula)</w:t>
            </w:r>
          </w:p>
        </w:tc>
      </w:tr>
      <w:tr>
        <w:tc>
          <w:tcPr>
            <w:tcW w:type="dxa" w:w="2493"/>
          </w:tcPr>
          <w:p>
            <w:r>
              <w:t>4</w:t>
            </w:r>
          </w:p>
        </w:tc>
        <w:tc>
          <w:tcPr>
            <w:tcW w:type="dxa" w:w="2493"/>
          </w:tcPr>
          <w:p>
            <w:r>
              <w:t>Civil construction/erection/testing/commissioning for turnkey power project</w:t>
            </w:r>
          </w:p>
        </w:tc>
        <w:tc>
          <w:tcPr>
            <w:tcW w:type="dxa" w:w="2493"/>
          </w:tcPr>
          <w:p>
            <w:r>
              <w:t>Foreign company (Govt-approved)</w:t>
            </w:r>
          </w:p>
        </w:tc>
        <w:tc>
          <w:tcPr>
            <w:tcW w:type="dxa" w:w="2493"/>
          </w:tcPr>
          <w:p>
            <w:r>
              <w:t>10%</w:t>
            </w:r>
          </w:p>
        </w:tc>
      </w:tr>
      <w:tr>
        <w:tc>
          <w:tcPr>
            <w:tcW w:type="dxa" w:w="2493"/>
          </w:tcPr>
          <w:p>
            <w:r>
              <w:t>5</w:t>
            </w:r>
          </w:p>
        </w:tc>
        <w:tc>
          <w:tcPr>
            <w:tcW w:type="dxa" w:w="2493"/>
          </w:tcPr>
          <w:p>
            <w:r>
              <w:t>Services/facilities for mineral oil prospecting</w:t>
            </w:r>
          </w:p>
        </w:tc>
        <w:tc>
          <w:tcPr>
            <w:tcW w:type="dxa" w:w="2493"/>
          </w:tcPr>
          <w:p>
            <w:r>
              <w:t>Non-resident</w:t>
            </w:r>
          </w:p>
        </w:tc>
        <w:tc>
          <w:tcPr>
            <w:tcW w:type="dxa" w:w="2493"/>
          </w:tcPr>
          <w:p>
            <w:r>
              <w:t>10%</w:t>
            </w:r>
          </w:p>
        </w:tc>
      </w:tr>
      <w:tr>
        <w:tc>
          <w:tcPr>
            <w:tcW w:type="dxa" w:w="2493"/>
          </w:tcPr>
          <w:p>
            <w:r>
              <w:t>6</w:t>
            </w:r>
          </w:p>
        </w:tc>
        <w:tc>
          <w:tcPr>
            <w:tcW w:type="dxa" w:w="2493"/>
          </w:tcPr>
          <w:p>
            <w:r>
              <w:t>Services/technology in India for electronics manufacturing facility setup or for resident company</w:t>
            </w:r>
          </w:p>
        </w:tc>
        <w:tc>
          <w:tcPr>
            <w:tcW w:type="dxa" w:w="2493"/>
          </w:tcPr>
          <w:p>
            <w:r>
              <w:t>Non-resident</w:t>
            </w:r>
          </w:p>
        </w:tc>
        <w:tc>
          <w:tcPr>
            <w:tcW w:type="dxa" w:w="2493"/>
          </w:tcPr>
          <w:p>
            <w:r>
              <w:t>25%</w:t>
            </w:r>
          </w:p>
        </w:tc>
      </w:tr>
    </w:tbl>
    <w:p>
      <w:r>
        <w:t>(3) Lower claim allowed for #4/#5 with books + audit</w:t>
      </w:r>
    </w:p>
    <w:p>
      <w:r>
        <w:t>(4) No further deductions</w:t>
      </w:r>
    </w:p>
    <w:p>
      <w:r>
        <w:t>(5) WDV computed as if depreciation claimed</w:t>
      </w:r>
    </w:p>
    <w:p>
      <w:r>
        <w:t>(6) Non-applicable if Sec 54/59/207/527 applies (for #5)</w:t>
      </w:r>
    </w:p>
    <w:p>
      <w:r>
        <w:t>(7) Plant includes ships/aircraft/vehicles/drilling/scientific apparatus</w:t>
      </w:r>
    </w:p>
    <w:p>
      <w:r>
        <w:t>(8) Resident company conditions for #6 (electronics manufacturing scheme, prescribed conditions)</w:t>
      </w:r>
    </w:p>
    <w:p>
      <w:r>
        <w:t>(9) Sec 59/207 not applicable for #6 amounts</w:t>
      </w:r>
    </w:p>
    <w:p>
      <w:pPr>
        <w:pStyle w:val="Heading3"/>
      </w:pPr>
      <w:r>
        <w:t>Section 62 — Maintenance of books of account</w:t>
      </w:r>
    </w:p>
    <w:p>
      <w:r>
        <w:t>(1) Specified profession OR business/profession satisfying (2) conditions must maintain</w:t>
      </w:r>
    </w:p>
    <w:p>
      <w:r>
        <w:t>(2) Conditions:</w:t>
      </w:r>
    </w:p>
    <w:p>
      <w:r>
        <w:t>(a) Income &gt; ₹1,20,000 OR turnover &gt; ₹10 lakh in any of preceding 3 years</w:t>
      </w:r>
    </w:p>
    <w:p>
      <w:r>
        <w:t>(b) Newly setup with likely income &gt; ₹1,20,000 OR turnover &gt; ₹10 lakh</w:t>
      </w:r>
    </w:p>
    <w:p>
      <w:r>
        <w:t>(c) Sec 58/61(2)(4)/(5) lower claim</w:t>
      </w:r>
    </w:p>
    <w:p>
      <w:r>
        <w:t>(d) Individual/HUF: replace with ₹2,50,000 income / ₹25 lakh turnover</w:t>
      </w:r>
    </w:p>
    <w:p>
      <w:r>
        <w:t>(3) Board prescribes books, particulars, form, manner, place, retention period</w:t>
      </w:r>
    </w:p>
    <w:p>
      <w:r>
        <w:t>(4) Specified profession: legal/medical/engineering/architectural/accountancy/technical consultancy/interior decoration/IT/CS + Board-notified</w:t>
      </w:r>
    </w:p>
    <w:p>
      <w:pPr>
        <w:pStyle w:val="Heading3"/>
      </w:pPr>
      <w:r>
        <w:t>Section 63 — Tax audit (Old 44AB)</w:t>
      </w:r>
    </w:p>
    <w:p>
      <w:r>
        <w:t>(1) Conditions:</w:t>
      </w:r>
    </w:p>
    <w:tbl>
      <w:tblPr>
        <w:tblStyle w:val="LightGrid-Accent1"/>
        <w:tblW w:type="auto" w:w="0"/>
        <w:tblLook w:firstColumn="1" w:firstRow="1" w:lastColumn="0" w:lastRow="0" w:noHBand="0" w:noVBand="1" w:val="04A0"/>
      </w:tblPr>
      <w:tblGrid>
        <w:gridCol w:w="4986"/>
        <w:gridCol w:w="4986"/>
      </w:tblGrid>
      <w:tr>
        <w:tc>
          <w:tcPr>
            <w:tcW w:type="dxa" w:w="4986"/>
          </w:tcPr>
          <w:p>
            <w:r>
              <w:rPr>
                <w:b/>
              </w:rPr>
              <w:t>#</w:t>
            </w:r>
          </w:p>
        </w:tc>
        <w:tc>
          <w:tcPr>
            <w:tcW w:type="dxa" w:w="4986"/>
          </w:tcPr>
          <w:p>
            <w:r>
              <w:rPr>
                <w:b/>
              </w:rPr>
              <w:t>Conditions</w:t>
            </w:r>
          </w:p>
        </w:tc>
      </w:tr>
      <w:tr>
        <w:tc>
          <w:tcPr>
            <w:tcW w:type="dxa" w:w="4986"/>
          </w:tcPr>
          <w:p>
            <w:r>
              <w:t>1(a)</w:t>
            </w:r>
          </w:p>
        </w:tc>
        <w:tc>
          <w:tcPr>
            <w:tcW w:type="dxa" w:w="4986"/>
          </w:tcPr>
          <w:p>
            <w:r>
              <w:t>Business turnover &gt; ₹1 crore in any TY</w:t>
            </w:r>
          </w:p>
        </w:tc>
      </w:tr>
      <w:tr>
        <w:tc>
          <w:tcPr>
            <w:tcW w:type="dxa" w:w="4986"/>
          </w:tcPr>
          <w:p>
            <w:r>
              <w:t>1(b)</w:t>
            </w:r>
          </w:p>
        </w:tc>
        <w:tc>
          <w:tcPr>
            <w:tcW w:type="dxa" w:w="4986"/>
          </w:tcPr>
          <w:p>
            <w:r>
              <w:t>If cash receipts AND payments each ≤ 5%, threshold becomes ₹10 crores</w:t>
            </w:r>
          </w:p>
        </w:tc>
      </w:tr>
      <w:tr>
        <w:tc>
          <w:tcPr>
            <w:tcW w:type="dxa" w:w="4986"/>
          </w:tcPr>
          <w:p>
            <w:r>
              <w:t>1(c)</w:t>
            </w:r>
          </w:p>
        </w:tc>
        <w:tc>
          <w:tcPr>
            <w:tcW w:type="dxa" w:w="4986"/>
          </w:tcPr>
          <w:p>
            <w:r>
              <w:t>Profession gross receipts &gt; ₹50 lakh</w:t>
            </w:r>
          </w:p>
        </w:tc>
      </w:tr>
      <w:tr>
        <w:tc>
          <w:tcPr>
            <w:tcW w:type="dxa" w:w="4986"/>
          </w:tcPr>
          <w:p>
            <w:r>
              <w:t>2</w:t>
            </w:r>
          </w:p>
        </w:tc>
        <w:tc>
          <w:tcPr>
            <w:tcW w:type="dxa" w:w="4986"/>
          </w:tcPr>
          <w:p>
            <w:r>
              <w:t>Sec 58/61(2)(4)(5) lower claim</w:t>
            </w:r>
          </w:p>
        </w:tc>
      </w:tr>
    </w:tbl>
    <w:p>
      <w:r>
        <w:t>(2) Not applicable if profits declared per Sec 58/61(2)</w:t>
      </w:r>
    </w:p>
    <w:p>
      <w:r>
        <w:t>(3) Audit report by specified date</w:t>
      </w:r>
    </w:p>
    <w:p>
      <w:r>
        <w:t>(4) Audit under other law sufficient if completed by specified date and report furnished</w:t>
      </w:r>
    </w:p>
    <w:p>
      <w:r>
        <w:t>(5) Specified date = ONE MONTH PRIOR to Sec 263(1) due date; non-account-payee = cash</w:t>
      </w:r>
    </w:p>
    <w:p>
      <w:pPr>
        <w:pStyle w:val="Heading3"/>
      </w:pPr>
      <w:r>
        <w:t>Section 64-65 — Co-operative bank reorganisation</w:t>
      </w:r>
    </w:p>
    <w:p>
      <w:r>
        <w:t>Special depreciation/preliminary expense allocation between predecessor and successor; pro-rated by days; definitions of amalgamation, conversion, demerger, predecessor/successor co-op bank</w:t>
      </w:r>
    </w:p>
    <w:p>
      <w:pPr>
        <w:pStyle w:val="Heading3"/>
      </w:pPr>
      <w:r>
        <w:t>Section 66 — PGBP Definitions (40 clauses)</w:t>
      </w:r>
    </w:p>
    <w:p>
      <w:pPr>
        <w:pStyle w:val="ListBullet"/>
      </w:pPr>
      <w:r>
        <w:t>agreement (for Sec 26(2)(h)): includes any arrangement/understanding/concert (formal or informal, enforceable or not)</w:t>
      </w:r>
    </w:p>
    <w:p>
      <w:pPr>
        <w:pStyle w:val="ListBullet"/>
      </w:pPr>
      <w:r>
        <w:t>banking company: per Banking Regulation Act 1949 + Sec 51 institutions</w:t>
      </w:r>
    </w:p>
    <w:p>
      <w:pPr>
        <w:pStyle w:val="ListBullet"/>
      </w:pPr>
      <w:r>
        <w:t>commission/brokerage: per Sec 402(7)</w:t>
      </w:r>
    </w:p>
    <w:p>
      <w:pPr>
        <w:pStyle w:val="ListBullet"/>
      </w:pPr>
      <w:r>
        <w:t>commodities transactions tax: per FA 2013 Ch VII (substituted by FA 2026)</w:t>
      </w:r>
    </w:p>
    <w:p>
      <w:pPr>
        <w:pStyle w:val="ListBullet"/>
      </w:pPr>
      <w:r>
        <w:t>FTS: per Sec 9(7)(b)</w:t>
      </w:r>
    </w:p>
    <w:p>
      <w:pPr>
        <w:pStyle w:val="ListBullet"/>
      </w:pPr>
      <w:r>
        <w:t>housing finance company: public co for long-term housing finance</w:t>
      </w:r>
    </w:p>
    <w:p>
      <w:pPr>
        <w:pStyle w:val="ListBullet"/>
      </w:pPr>
      <w:r>
        <w:t>IIT: per Institutes of Technology Act 1961 sec 3(g)</w:t>
      </w:r>
    </w:p>
    <w:p>
      <w:pPr>
        <w:pStyle w:val="ListBullet"/>
      </w:pPr>
      <w:r>
        <w:t>Keyman insurance policy: per Schedule II Note 1</w:t>
      </w:r>
    </w:p>
    <w:p>
      <w:pPr>
        <w:pStyle w:val="ListBullet"/>
      </w:pPr>
      <w:r>
        <w:t>LLP: per LLP Act 2008</w:t>
      </w:r>
    </w:p>
    <w:p>
      <w:pPr>
        <w:pStyle w:val="ListBullet"/>
      </w:pPr>
      <w:r>
        <w:t>long-term finance: loan ≥ 5 years</w:t>
      </w:r>
    </w:p>
    <w:p>
      <w:pPr>
        <w:pStyle w:val="ListBullet"/>
      </w:pPr>
      <w:r>
        <w:t>micro enterprise: per MSMED Act notification</w:t>
      </w:r>
    </w:p>
    <w:p>
      <w:pPr>
        <w:pStyle w:val="ListBullet"/>
      </w:pPr>
      <w:r>
        <w:t>mineral oil: petroleum + natural gas</w:t>
      </w:r>
    </w:p>
    <w:p>
      <w:pPr>
        <w:pStyle w:val="ListBullet"/>
      </w:pPr>
      <w:r>
        <w:t>moneys payable: insurance/salvage/compensation OR sale price</w:t>
      </w:r>
    </w:p>
    <w:p>
      <w:pPr>
        <w:pStyle w:val="ListBullet"/>
      </w:pPr>
      <w:r>
        <w:t>non-scheduled bank: banking company not scheduled</w:t>
      </w:r>
    </w:p>
    <w:p>
      <w:pPr>
        <w:pStyle w:val="ListBullet"/>
      </w:pPr>
      <w:r>
        <w:t>"paid": actually paid OR incurred per accounting method (except Sec 37)</w:t>
      </w:r>
    </w:p>
    <w:p>
      <w:pPr>
        <w:pStyle w:val="ListBullet"/>
      </w:pPr>
      <w:r>
        <w:t>permanent establishment: per Sec 173(c)</w:t>
      </w:r>
    </w:p>
    <w:p>
      <w:pPr>
        <w:pStyle w:val="ListBullet"/>
      </w:pPr>
      <w:r>
        <w:t>plant: includes ships/vehicles/books/scientific apparatus/surgical equipment; EXCLUDES tea bushes/livestock/buildings/furniture</w:t>
      </w:r>
    </w:p>
    <w:p>
      <w:pPr>
        <w:pStyle w:val="ListBullet"/>
      </w:pPr>
      <w:r>
        <w:t>predecessor entity: amalgamating/demerged/firm in firm-to-co/private-or-unlisted-co in conversion</w:t>
      </w:r>
    </w:p>
    <w:p>
      <w:pPr>
        <w:pStyle w:val="ListBullet"/>
      </w:pPr>
      <w:r>
        <w:t>primary agricultural credit society</w:t>
      </w:r>
    </w:p>
    <w:p>
      <w:pPr>
        <w:pStyle w:val="ListBullet"/>
      </w:pPr>
      <w:r>
        <w:t>primary co-operative agricultural and rural development bank</w:t>
      </w:r>
    </w:p>
    <w:p>
      <w:pPr>
        <w:pStyle w:val="ListBullet"/>
      </w:pPr>
      <w:r>
        <w:t>professional services: per Sec 402(28)</w:t>
      </w:r>
    </w:p>
    <w:p>
      <w:pPr>
        <w:pStyle w:val="ListBullet"/>
      </w:pPr>
      <w:r>
        <w:t>public company: per Companies Act sec 2(71)</w:t>
      </w:r>
    </w:p>
    <w:p>
      <w:pPr>
        <w:pStyle w:val="ListBullet"/>
      </w:pPr>
      <w:r>
        <w:t>public financial institution: per Companies Act sec 2(72)</w:t>
      </w:r>
    </w:p>
    <w:p>
      <w:pPr>
        <w:pStyle w:val="ListBullet"/>
      </w:pPr>
      <w:r>
        <w:t>rate of exchange: Govt-recognised</w:t>
      </w:r>
    </w:p>
    <w:p>
      <w:pPr>
        <w:pStyle w:val="ListBullet"/>
      </w:pPr>
      <w:r>
        <w:t>royalty: per Sec 9(6)(b)</w:t>
      </w:r>
    </w:p>
    <w:p>
      <w:pPr>
        <w:pStyle w:val="ListBullet"/>
      </w:pPr>
      <w:r>
        <w:t>rural branch: branch in place ≤ 10,000 population</w:t>
      </w:r>
    </w:p>
    <w:p>
      <w:pPr>
        <w:pStyle w:val="ListBullet"/>
      </w:pPr>
      <w:r>
        <w:t>scientific research: knowledge extension in natural/applied science incl agriculture/animal husbandry/fisheries; includes facilities expenditure but NOT acquisition of rights</w:t>
      </w:r>
    </w:p>
    <w:p>
      <w:pPr>
        <w:pStyle w:val="ListBullet"/>
      </w:pPr>
      <w:r>
        <w:t>securities transaction tax: per FA 2004 Ch VII</w:t>
      </w:r>
    </w:p>
    <w:p>
      <w:pPr>
        <w:pStyle w:val="ListBullet"/>
      </w:pPr>
      <w:r>
        <w:t>service: any service incl banking/communication/news/advertising/entertainment/education/financing/insurance/etc</w:t>
      </w:r>
    </w:p>
    <w:p>
      <w:pPr>
        <w:pStyle w:val="ListBullet"/>
      </w:pPr>
      <w:r>
        <w:t>small enterprise: per MSMED notification</w:t>
      </w:r>
    </w:p>
    <w:p>
      <w:pPr>
        <w:pStyle w:val="ListBullet"/>
      </w:pPr>
      <w:r>
        <w:t>speculative transaction: contract for purchase/sale settled otherwise than by actual delivery (excluding hedging contracts, derivatives, jobbing/arbitrage)</w:t>
      </w:r>
    </w:p>
    <w:p>
      <w:pPr>
        <w:pStyle w:val="ListBullet"/>
      </w:pPr>
      <w:r>
        <w:t>specified banking or online mode: account payee cheque/draft, ECS, prescribed electronic mode</w:t>
      </w:r>
    </w:p>
    <w:p>
      <w:pPr>
        <w:pStyle w:val="ListBullet"/>
      </w:pPr>
      <w:r>
        <w:t>specified derivative transaction: SCRA Sec 2(ac) derivatives + commodity derivatives via SEBI brokers/banks/MFs on screen-based RSE with time-stamped contract notes incl client UCC + PAN</w:t>
      </w:r>
    </w:p>
    <w:p>
      <w:pPr>
        <w:pStyle w:val="ListBullet"/>
      </w:pPr>
      <w:r>
        <w:t>State Government undertaking: corporations/companies with State holding/control &gt;50%</w:t>
      </w:r>
    </w:p>
    <w:p>
      <w:pPr>
        <w:pStyle w:val="ListBullet"/>
      </w:pPr>
      <w:r>
        <w:t>State Industrial Investment Corporation</w:t>
      </w:r>
    </w:p>
    <w:p>
      <w:pPr>
        <w:pStyle w:val="ListBullet"/>
      </w:pPr>
      <w:r>
        <w:t>State Financial Corporation</w:t>
      </w:r>
    </w:p>
    <w:p>
      <w:pPr>
        <w:pStyle w:val="ListBullet"/>
      </w:pPr>
      <w:r>
        <w:t>successor entity</w:t>
      </w:r>
    </w:p>
    <w:p>
      <w:pPr>
        <w:pStyle w:val="ListBullet"/>
      </w:pPr>
      <w:r>
        <w:t>taxable commodities transaction</w:t>
      </w:r>
    </w:p>
    <w:p>
      <w:pPr>
        <w:pStyle w:val="ListBullet"/>
      </w:pPr>
      <w:r>
        <w:t>taxable securities transaction</w:t>
      </w:r>
    </w:p>
    <w:p>
      <w:pPr>
        <w:pStyle w:val="ListBullet"/>
      </w:pPr>
      <w:r>
        <w:t>University: per Sec 70(2) Sl.7</w:t>
      </w:r>
    </w:p>
    <w:p>
      <w:pPr>
        <w:pStyle w:val="Heading2"/>
      </w:pPr>
      <w:r>
        <w:t>Part E — Capital Gains (Sections 67-91)</w:t>
      </w:r>
    </w:p>
    <w:p>
      <w:pPr>
        <w:pStyle w:val="Heading3"/>
      </w:pPr>
      <w:r>
        <w:t>Section 67 — Capital Gains chargeable</w:t>
      </w:r>
    </w:p>
    <w:p>
      <w:r>
        <w:t>(1) Capital gains from transfer of capital asset taxed in year of transfer (subject to Sec 82-89 exemptions)</w:t>
      </w:r>
    </w:p>
    <w:p>
      <w:r>
        <w:t>(2)-(4) DESTRUCTION/DAMAGE INSURANCE: Insurance proceeds taxed as capital gains in year received; FMV/money on receipt date = full consideration. Circumstances:</w:t>
      </w:r>
    </w:p>
    <w:p>
      <w:r>
        <w:t>(a) flood/typhoon/hurricane/cyclone/earthquake/other natural convulsions</w:t>
      </w:r>
    </w:p>
    <w:p>
      <w:r>
        <w:t>(b) riot/civil disturbance</w:t>
      </w:r>
    </w:p>
    <w:p>
      <w:r>
        <w:t>(c) accidental fire/explosion</w:t>
      </w:r>
    </w:p>
    <w:p>
      <w:r>
        <w:t>(d) enemy action / war combat</w:t>
      </w:r>
    </w:p>
    <w:p>
      <w:r>
        <w:t>(5) NON-EXEMPT ULIPs: Bonus/amount under non-exempt ULIP taxed as capital gains; calculation prescribed</w:t>
      </w:r>
    </w:p>
    <w:p>
      <w:r>
        <w:t>(6) CONVERSION TO STOCK-IN-TRADE: Taxed in year stock sold/transferred; FMV on conversion date = full consideration</w:t>
      </w:r>
    </w:p>
    <w:p>
      <w:r>
        <w:t>(7)-(8) DEPOSITORY SECURITIES: Beneficial owner taxed (not depository); FIFO method for cost &amp; holding period</w:t>
      </w:r>
    </w:p>
    <w:p>
      <w:r>
        <w:t>(9) PARTNER CAPITAL CONTRIBUTION: Transfer to firm/AOP/BOI for capital contribution — taxed in year of transfer; book value = full consideration</w:t>
      </w:r>
    </w:p>
    <w:p>
      <w:r>
        <w:t>(10)-(11) FIRM RECONSTITUTION: Specified person receives money/asset from specified entity → taxed as capital gains in entity's hands; A = B + C - D where:</w:t>
      </w:r>
    </w:p>
    <w:p>
      <w:pPr>
        <w:pStyle w:val="ListBullet"/>
      </w:pPr>
      <w:r>
        <w:t>A = capital gains</w:t>
      </w:r>
    </w:p>
    <w:p>
      <w:pPr>
        <w:pStyle w:val="ListBullet"/>
      </w:pPr>
      <w:r>
        <w:t>B = money received</w:t>
      </w:r>
    </w:p>
    <w:p>
      <w:pPr>
        <w:pStyle w:val="ListBullet"/>
      </w:pPr>
      <w:r>
        <w:t>C = FMV of asset</w:t>
      </w:r>
    </w:p>
    <w:p>
      <w:pPr>
        <w:pStyle w:val="ListBullet"/>
      </w:pPr>
      <w:r>
        <w:t>D = capital account balance (without revaluation/self-generated goodwill)</w:t>
      </w:r>
    </w:p>
    <w:p>
      <w:r>
        <w:t>If A negative → zero; operates in addition to Sec 8</w:t>
      </w:r>
    </w:p>
    <w:p>
      <w:r>
        <w:t>(12)-(13) COMPULSORY ACQUISITION + ENHANCED COMPENSATION:</w:t>
      </w:r>
    </w:p>
    <w:p>
      <w:r>
        <w:t>(a) Initial compensation taxed when first received</w:t>
      </w:r>
    </w:p>
    <w:p>
      <w:r>
        <w:t>(b) Enhanced compensation taxed in year received</w:t>
      </w:r>
    </w:p>
    <w:p>
      <w:r>
        <w:t>(c) Interim order compensation taxed in year of final order</w:t>
      </w:r>
    </w:p>
    <w:p>
      <w:r>
        <w:t>(d) Recomputed if subsequently reduced</w:t>
      </w:r>
    </w:p>
    <w:p>
      <w:r>
        <w:t>For (b)/(c): cost of acquisition/improvement = NIL; if received by other person due to death/etc — taxed in their hands</w:t>
      </w:r>
    </w:p>
    <w:p>
      <w:r>
        <w:t>(14)-(16) JDA (Specified Agreement / JDA — old 45(5A)):</w:t>
      </w:r>
    </w:p>
    <w:p>
      <w:pPr>
        <w:pStyle w:val="ListBullet"/>
      </w:pPr>
      <w:r>
        <w:t>Individual/HUF, transfer of land/building under registered specified agreement</w:t>
      </w:r>
    </w:p>
    <w:p>
      <w:pPr>
        <w:pStyle w:val="ListBullet"/>
      </w:pPr>
      <w:r>
        <w:t>Capital gains taxed in year COMPLETION CERTIFICATE issued</w:t>
      </w:r>
    </w:p>
    <w:p>
      <w:pPr>
        <w:pStyle w:val="ListBullet"/>
      </w:pPr>
      <w:r>
        <w:t>Stamp duty value of share + monetary consideration = full value</w:t>
      </w:r>
    </w:p>
    <w:p>
      <w:pPr>
        <w:pStyle w:val="ListBullet"/>
      </w:pPr>
      <w:r>
        <w:t>Doesn't apply if transferred before CC: normal Sec 67(1) applies</w:t>
      </w:r>
    </w:p>
    <w:p>
      <w:r>
        <w:t>(17)-(18) UNITS UNDER SEC 80CCB(2) (1961 ACT) repurchase: difference deemed capital gains</w:t>
      </w:r>
    </w:p>
    <w:p>
      <w:pPr>
        <w:pStyle w:val="Heading3"/>
      </w:pPr>
      <w:r>
        <w:t>Section 68 — Liquidation distribution</w:t>
      </w:r>
    </w:p>
    <w:p>
      <w:r>
        <w:t>(1) Distribution by liquidating company NOT a transfer (in company's hands)</w:t>
      </w:r>
    </w:p>
    <w:p>
      <w:r>
        <w:t>(2) Shareholder taxed as capital gains on (money + FMV of assets) - amount taxed as deemed dividend under Sec 2(40)(c)</w:t>
      </w:r>
    </w:p>
    <w:p>
      <w:pPr>
        <w:pStyle w:val="Heading3"/>
      </w:pPr>
      <w:r>
        <w:t>Section 69 — Buy-back of shares / specified securities</w:t>
      </w:r>
    </w:p>
    <w:p>
      <w:r>
        <w:t>(1) Difference between cost of acquisition and consideration deemed capital gains in shareholder's hands</w:t>
      </w:r>
    </w:p>
    <w:p>
      <w:r>
        <w:t>(2)(SUBSTITUTED BY FA 2026) For PROMOTERS, additional income-tax on capital gains: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Income</w:t>
            </w:r>
          </w:p>
        </w:tc>
        <w:tc>
          <w:tcPr>
            <w:tcW w:type="dxa" w:w="2493"/>
          </w:tcPr>
          <w:p>
            <w:r>
              <w:rPr>
                <w:b/>
              </w:rPr>
              <w:t>Domestic co. promoter</w:t>
            </w:r>
          </w:p>
        </w:tc>
        <w:tc>
          <w:tcPr>
            <w:tcW w:type="dxa" w:w="2493"/>
          </w:tcPr>
          <w:p>
            <w:r>
              <w:rPr>
                <w:b/>
              </w:rPr>
              <w:t>Other promoter</w:t>
            </w:r>
          </w:p>
        </w:tc>
      </w:tr>
      <w:tr>
        <w:tc>
          <w:tcPr>
            <w:tcW w:type="dxa" w:w="2493"/>
          </w:tcPr>
          <w:p>
            <w:r>
              <w:t>1</w:t>
            </w:r>
          </w:p>
        </w:tc>
        <w:tc>
          <w:tcPr>
            <w:tcW w:type="dxa" w:w="2493"/>
          </w:tcPr>
          <w:p>
            <w:r>
              <w:t>STCG (Sec 196)</w:t>
            </w:r>
          </w:p>
        </w:tc>
        <w:tc>
          <w:tcPr>
            <w:tcW w:type="dxa" w:w="2493"/>
          </w:tcPr>
          <w:p>
            <w:r>
              <w:t>2%</w:t>
            </w:r>
          </w:p>
        </w:tc>
        <w:tc>
          <w:tcPr>
            <w:tcW w:type="dxa" w:w="2493"/>
          </w:tcPr>
          <w:p>
            <w:r>
              <w:t>10%</w:t>
            </w:r>
          </w:p>
        </w:tc>
      </w:tr>
      <w:tr>
        <w:tc>
          <w:tcPr>
            <w:tcW w:type="dxa" w:w="2493"/>
          </w:tcPr>
          <w:p>
            <w:r>
              <w:t>2</w:t>
            </w:r>
          </w:p>
        </w:tc>
        <w:tc>
          <w:tcPr>
            <w:tcW w:type="dxa" w:w="2493"/>
          </w:tcPr>
          <w:p>
            <w:r>
              <w:t>LTCG (Sec 197/198)</w:t>
            </w:r>
          </w:p>
        </w:tc>
        <w:tc>
          <w:tcPr>
            <w:tcW w:type="dxa" w:w="2493"/>
          </w:tcPr>
          <w:p>
            <w:r>
              <w:t>9.5%</w:t>
            </w:r>
          </w:p>
        </w:tc>
        <w:tc>
          <w:tcPr>
            <w:tcW w:type="dxa" w:w="2493"/>
          </w:tcPr>
          <w:p>
            <w:r>
              <w:t>17.5%</w:t>
            </w:r>
          </w:p>
        </w:tc>
      </w:tr>
    </w:tbl>
    <w:p>
      <w:r>
        <w:t>(3) Promoter:</w:t>
      </w:r>
    </w:p>
    <w:p>
      <w:r>
        <w:t>(a) Listed: per SEBI Buy-Back Regulations 2018</w:t>
      </w:r>
    </w:p>
    <w:p>
      <w:r>
        <w:t>(b) Other: Companies Act sec 2(69) OR &gt; 10% direct/indirect shareholding</w:t>
      </w:r>
    </w:p>
    <w:p>
      <w:r>
        <w:t>(c) Specified securities: per Companies Act sec 68 Explanation 1</w:t>
      </w:r>
    </w:p>
    <w:p>
      <w:pPr>
        <w:pStyle w:val="Heading3"/>
      </w:pPr>
      <w:r>
        <w:t>Section 70 — Transactions NOT regarded as transfer</w:t>
      </w:r>
    </w:p>
    <w:p>
      <w:r>
        <w:t>38 clauses of exemptions:</w:t>
      </w:r>
    </w:p>
    <w:p>
      <w:r>
        <w:t>(a) HUF partition (total/partial)</w:t>
      </w:r>
    </w:p>
    <w:p>
      <w:r>
        <w:t>(b) Gift/will/irrevocable trust by individual/HUF</w:t>
      </w:r>
    </w:p>
    <w:p>
      <w:r>
        <w:t>(c) Asset (not stock) transfer holding co → 100% Indian subsidiary</w:t>
      </w:r>
    </w:p>
    <w:p>
      <w:r>
        <w:t>(d) Asset (not stock) transfer 100% Indian subsidiary → holding co</w:t>
      </w:r>
    </w:p>
    <w:p>
      <w:r>
        <w:t>(e) Amalgamation transfer (Indian amalgamated co)</w:t>
      </w:r>
    </w:p>
    <w:p>
      <w:r>
        <w:t>(f) Shareholder share-for-share in amalgamation (Indian amalgamated co)</w:t>
      </w:r>
    </w:p>
    <w:p>
      <w:r>
        <w:t>(g) Foreign-co amalgamation: Indian co shares (≥25% shareholders continue + no foreign tax)</w:t>
      </w:r>
    </w:p>
    <w:p>
      <w:r>
        <w:t>(h) Foreign-co amalgamation: foreign co shares deriving substantial value from India (similar conditions)</w:t>
      </w:r>
    </w:p>
    <w:p>
      <w:r>
        <w:t>(i) Banking company amalgamation per BR Act sec 45(7)</w:t>
      </w:r>
    </w:p>
    <w:p>
      <w:r>
        <w:t>(j) Demerger Indian transfer</w:t>
      </w:r>
    </w:p>
    <w:p>
      <w:r>
        <w:t>(k) Demerger consideration shares</w:t>
      </w:r>
    </w:p>
    <w:p>
      <w:r>
        <w:t>(l) Foreign demerger of Indian co shares (≥75% shareholders continue + no foreign tax)</w:t>
      </w:r>
    </w:p>
    <w:p>
      <w:r>
        <w:t>(m) Foreign demerger of foreign co shares deriving from India (similar)</w:t>
      </w:r>
    </w:p>
    <w:p>
      <w:r>
        <w:t>(n) Co-op bank business reorganisation</w:t>
      </w:r>
    </w:p>
    <w:p>
      <w:r>
        <w:t>(o) Co-op bank shareholder</w:t>
      </w:r>
    </w:p>
    <w:p>
      <w:r>
        <w:t>(p) NR-to-NR offshore transfer of bonds/GDRs (Sec 209(1))</w:t>
      </w:r>
    </w:p>
    <w:p>
      <w:r>
        <w:t>(q) NR-to-NR offshore transfer of rupee-denominated bonds</w:t>
      </w:r>
    </w:p>
    <w:p>
      <w:r>
        <w:t>(r) NR transfer on IFSC RSE in foreign currency: bonds/GDRs/rupee bonds/derivatives/notified securities</w:t>
      </w:r>
    </w:p>
    <w:p>
      <w:r>
        <w:t>(s) NR-to-NR offshore transfer of Govt securities through intermediary</w:t>
      </w:r>
    </w:p>
    <w:p>
      <w:r>
        <w:t>(t) Relocation of original fund to resultant fund (IFSC AIF/retail/ETF)</w:t>
      </w:r>
    </w:p>
    <w:p>
      <w:r>
        <w:t>(u) Shareholder/unit holder/interest holder in relocation</w:t>
      </w:r>
    </w:p>
    <w:p>
      <w:r>
        <w:t>(v) IIFCL to notified financing institution</w:t>
      </w:r>
    </w:p>
    <w:p>
      <w:r>
        <w:t>(w) PSC asset transfer to another PSC/Govt under Govt-approved plan</w:t>
      </w:r>
    </w:p>
    <w:p>
      <w:r>
        <w:t>(x) Sovereign Gold Bond redemption (held by individual from issue till maturity) [SUBSTITUTED FA 2026]</w:t>
      </w:r>
    </w:p>
    <w:p>
      <w:r>
        <w:t>(y) Gold ↔ Electronic Gold Receipt conversion</w:t>
      </w:r>
    </w:p>
    <w:p>
      <w:r>
        <w:t>(z) Bonds/debentures ↔ shares/debentures (same company)</w:t>
      </w:r>
    </w:p>
    <w:p>
      <w:r>
        <w:t>(za) Sec 209(1) Sl.1 bonds → shares/debentures</w:t>
      </w:r>
    </w:p>
    <w:p>
      <w:r>
        <w:t>(zb) Preference shares → equity shares (same company)</w:t>
      </w:r>
    </w:p>
    <w:p>
      <w:r>
        <w:t>(zc) Art/archaeological/scientific collection/book/manuscript/drawing/painting/photo/print to Govt/University/National Museum/Art Gallery/Archives/notified institution</w:t>
      </w:r>
    </w:p>
    <w:p>
      <w:r>
        <w:t>(zd) Firm → company succession (conditions: all assets/liabilities transfer; partners become shareholders proportionate; no other consideration; aggregate ≥50% voting power for 5 years)</w:t>
      </w:r>
    </w:p>
    <w:p>
      <w:r>
        <w:t>(ze) Private/unlisted public co → LLP conversion (LLP Act sec 56/57): conditions on assets/liabilities, partners, profit-sharing ≥50% for 5 years, turnover ≤ ₹60 lakh in last 3 years, total assets ≤ ₹5 crore, no payment from accumulated profits for 3 years</w:t>
      </w:r>
    </w:p>
    <w:p>
      <w:r>
        <w:t>(zf) Sole proprietorship → company (≥50% voting power for 5 years)</w:t>
      </w:r>
    </w:p>
    <w:p>
      <w:r>
        <w:t>(zg) Securities lending under SEBI/RBI guidelines</w:t>
      </w:r>
    </w:p>
    <w:p>
      <w:r>
        <w:t>(zh) Reverse mortgage under notified scheme</w:t>
      </w:r>
    </w:p>
    <w:p>
      <w:r>
        <w:t>(zi) Special purpose vehicle shares to business trust for units</w:t>
      </w:r>
    </w:p>
    <w:p>
      <w:r>
        <w:t>(zj) MF unit consolidation (equity-oriented OR other)</w:t>
      </w:r>
    </w:p>
    <w:p>
      <w:r>
        <w:t>(zk) MF plan consolidation</w:t>
      </w:r>
    </w:p>
    <w:p>
      <w:r>
        <w:t>(zl) PSC joint venture interest exchange for foreign company shares (foreign State JV)</w:t>
      </w:r>
    </w:p>
    <w:p>
      <w:r>
        <w:t>(2) Definitions table for clauses (relocations, EGRs, etc.)</w:t>
      </w:r>
    </w:p>
    <w:p>
      <w:pPr>
        <w:pStyle w:val="Heading3"/>
      </w:pPr>
      <w:r>
        <w:t>Section 71 — Withdrawal of exemption</w:t>
      </w:r>
    </w:p>
    <w:p>
      <w:r>
        <w:t>(1) Sec 70(c)/(d) holding-subsidiary transfers reversed if within 8 years:</w:t>
      </w:r>
    </w:p>
    <w:p>
      <w:r>
        <w:t>(a) Asset converted to stock-in-trade by transferee</w:t>
      </w:r>
    </w:p>
    <w:p>
      <w:r>
        <w:t>(b) Holding loses 100% subsidiary status</w:t>
      </w:r>
    </w:p>
    <w:p>
      <w:r>
        <w:t>→ Capital gains taxed in year of transfer</w:t>
      </w:r>
    </w:p>
    <w:p>
      <w:r>
        <w:t>(2) Sec 70(zd)/(zf) firm-to-co or proprietor-to-co conditions breached → capital gains taxed in successor's hands in year of breach</w:t>
      </w:r>
    </w:p>
    <w:p>
      <w:r>
        <w:t>(3) Sec 70(ze) LLP conversion conditions breached → tax in successor LLP / shareholder hands</w:t>
      </w:r>
    </w:p>
    <w:p>
      <w:pPr>
        <w:pStyle w:val="Heading3"/>
      </w:pPr>
      <w:r>
        <w:t>Section 72 — Mode of computation</w:t>
      </w:r>
    </w:p>
    <w:p>
      <w:r>
        <w:t>(1) Capital gains = Full value of consideration - (a) transfer expenses - (b) cost of acquisition + cost of improvement</w:t>
      </w:r>
    </w:p>
    <w:p>
      <w:r>
        <w:t>(2) For Sec 197(3) [LTCG indexation]: cost replaced by indexed cost</w:t>
      </w:r>
    </w:p>
    <w:p>
      <w:r>
        <w:t>(3) DISALLOWANCES in capital gains computation:</w:t>
      </w:r>
    </w:p>
    <w:p>
      <w:r>
        <w:t>(a) Interest claimed under Sec 22(1)(b) (HP) or Ch VIII</w:t>
      </w:r>
    </w:p>
    <w:p>
      <w:r>
        <w:t>(b) STT paid</w:t>
      </w:r>
    </w:p>
    <w:p>
      <w:r>
        <w:t>(4) BUSINESS TRUST UNITS: amount received not income under Sched V Sl.3/4 + not under Sec 92(2)(k)/223(2):</w:t>
      </w:r>
    </w:p>
    <w:p>
      <w:r>
        <w:t>(a) Reduces cost of acquisition</w:t>
      </w:r>
    </w:p>
    <w:p>
      <w:r>
        <w:t>(b) For Sec 70 transactions: reduces cost (before &amp; after)</w:t>
      </w:r>
    </w:p>
    <w:p>
      <w:r>
        <w:t>(5) Sec 67(10) reconstitution: prescribed deduction for entity for asset attribution</w:t>
      </w:r>
    </w:p>
    <w:p>
      <w:r>
        <w:t>(6)-(7) NON-RESIDENT FOREX COMPUTATION: Indian co share/debenture (not Sec 198 equity) capital gains computed in original purchase foreign currency, then reconverted (similar reinvestments); rupee-bond rupee appreciation gains ignored</w:t>
      </w:r>
    </w:p>
    <w:p>
      <w:r>
        <w:t>(8) Definitions:</w:t>
      </w:r>
    </w:p>
    <w:p>
      <w:pPr>
        <w:pStyle w:val="ListBullet"/>
      </w:pPr>
      <w:r>
        <w:t>Cost Inflation Index: notified by Govt re 75% of avg CPI(urban) rise</w:t>
      </w:r>
    </w:p>
    <w:p>
      <w:pPr>
        <w:pStyle w:val="ListBullet"/>
      </w:pPr>
      <w:r>
        <w:t>Indexed COA: COA × CII(transfer year) / CII(holding year or 1.4.2001 whichever later)</w:t>
      </w:r>
    </w:p>
    <w:p>
      <w:pPr>
        <w:pStyle w:val="ListBullet"/>
      </w:pPr>
      <w:r>
        <w:t>Indexed COI: similar for improvement year</w:t>
      </w:r>
    </w:p>
    <w:p>
      <w:pPr>
        <w:pStyle w:val="ListBullet"/>
      </w:pPr>
      <w:r>
        <w:t>Forex conversion: prescribed exchange rate</w:t>
      </w:r>
    </w:p>
    <w:p>
      <w:pPr>
        <w:pStyle w:val="Heading3"/>
      </w:pPr>
      <w:r>
        <w:t>Section 73 — Cost with reference to certain modes of acquisition (24 entries)</w:t>
      </w:r>
    </w:p>
    <w:p>
      <w:r>
        <w:t>For special acquisitions: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t>
            </w:r>
          </w:p>
        </w:tc>
        <w:tc>
          <w:tcPr>
            <w:tcW w:type="dxa" w:w="3324"/>
          </w:tcPr>
          <w:p>
            <w:r>
              <w:rPr>
                <w:b/>
              </w:rPr>
              <w:t>Asset</w:t>
            </w:r>
          </w:p>
        </w:tc>
        <w:tc>
          <w:tcPr>
            <w:tcW w:type="dxa" w:w="3324"/>
          </w:tcPr>
          <w:p>
            <w:r>
              <w:rPr>
                <w:b/>
              </w:rPr>
              <w:t>Cost of Acquisition</w:t>
            </w:r>
          </w:p>
        </w:tc>
      </w:tr>
      <w:tr>
        <w:tc>
          <w:tcPr>
            <w:tcW w:type="dxa" w:w="3324"/>
          </w:tcPr>
          <w:p>
            <w:r>
              <w:t>1</w:t>
            </w:r>
          </w:p>
        </w:tc>
        <w:tc>
          <w:tcPr>
            <w:tcW w:type="dxa" w:w="3324"/>
          </w:tcPr>
          <w:p>
            <w:r>
              <w:t>Gift/will/succession/inheritance/liquidation/trust/HUF post-1969/Sec 70 specified transfers</w:t>
            </w:r>
          </w:p>
        </w:tc>
        <w:tc>
          <w:tcPr>
            <w:tcW w:type="dxa" w:w="3324"/>
          </w:tcPr>
          <w:p>
            <w:r>
              <w:t>Previous owner's cost + improvement</w:t>
            </w:r>
          </w:p>
        </w:tc>
      </w:tr>
      <w:tr>
        <w:tc>
          <w:tcPr>
            <w:tcW w:type="dxa" w:w="3324"/>
          </w:tcPr>
          <w:p>
            <w:r>
              <w:t>2</w:t>
            </w:r>
          </w:p>
        </w:tc>
        <w:tc>
          <w:tcPr>
            <w:tcW w:type="dxa" w:w="3324"/>
          </w:tcPr>
          <w:p>
            <w:r>
              <w:t>Amalgamated co shares (Sec 70(1)(f))</w:t>
            </w:r>
          </w:p>
        </w:tc>
        <w:tc>
          <w:tcPr>
            <w:tcW w:type="dxa" w:w="3324"/>
          </w:tcPr>
          <w:p>
            <w:r>
              <w:t>Cost of amalgamating co shares</w:t>
            </w:r>
          </w:p>
        </w:tc>
      </w:tr>
      <w:tr>
        <w:tc>
          <w:tcPr>
            <w:tcW w:type="dxa" w:w="3324"/>
          </w:tcPr>
          <w:p>
            <w:r>
              <w:t>3</w:t>
            </w:r>
          </w:p>
        </w:tc>
        <w:tc>
          <w:tcPr>
            <w:tcW w:type="dxa" w:w="3324"/>
          </w:tcPr>
          <w:p>
            <w:r>
              <w:t>Conversion bonds→shares/debentures</w:t>
            </w:r>
          </w:p>
        </w:tc>
        <w:tc>
          <w:tcPr>
            <w:tcW w:type="dxa" w:w="3324"/>
          </w:tcPr>
          <w:p>
            <w:r>
              <w:t>Cost of bond/debenture</w:t>
            </w:r>
          </w:p>
        </w:tc>
      </w:tr>
      <w:tr>
        <w:tc>
          <w:tcPr>
            <w:tcW w:type="dxa" w:w="3324"/>
          </w:tcPr>
          <w:p>
            <w:r>
              <w:t>4</w:t>
            </w:r>
          </w:p>
        </w:tc>
        <w:tc>
          <w:tcPr>
            <w:tcW w:type="dxa" w:w="3324"/>
          </w:tcPr>
          <w:p>
            <w:r>
              <w:t>ESOP/sweat equity</w:t>
            </w:r>
          </w:p>
        </w:tc>
        <w:tc>
          <w:tcPr>
            <w:tcW w:type="dxa" w:w="3324"/>
          </w:tcPr>
          <w:p>
            <w:r>
              <w:t>FMV taken into account for Sec 17(1)(d)</w:t>
            </w:r>
          </w:p>
        </w:tc>
      </w:tr>
      <w:tr>
        <w:tc>
          <w:tcPr>
            <w:tcW w:type="dxa" w:w="3324"/>
          </w:tcPr>
          <w:p>
            <w:r>
              <w:t>5</w:t>
            </w:r>
          </w:p>
        </w:tc>
        <w:tc>
          <w:tcPr>
            <w:tcW w:type="dxa" w:w="3324"/>
          </w:tcPr>
          <w:p>
            <w:r>
              <w:t>LLP partner rights from Co→LLP conversion</w:t>
            </w:r>
          </w:p>
        </w:tc>
        <w:tc>
          <w:tcPr>
            <w:tcW w:type="dxa" w:w="3324"/>
          </w:tcPr>
          <w:p>
            <w:r>
              <w:t>Cost of shares pre-conversion</w:t>
            </w:r>
          </w:p>
        </w:tc>
      </w:tr>
      <w:tr>
        <w:tc>
          <w:tcPr>
            <w:tcW w:type="dxa" w:w="3324"/>
          </w:tcPr>
          <w:p>
            <w:r>
              <w:t>6</w:t>
            </w:r>
          </w:p>
        </w:tc>
        <w:tc>
          <w:tcPr>
            <w:tcW w:type="dxa" w:w="3324"/>
          </w:tcPr>
          <w:p>
            <w:r>
              <w:t>Shares from GDR redemption</w:t>
            </w:r>
          </w:p>
        </w:tc>
        <w:tc>
          <w:tcPr>
            <w:tcW w:type="dxa" w:w="3324"/>
          </w:tcPr>
          <w:p>
            <w:r>
              <w:t>Stock exchange price on redemption-request date</w:t>
            </w:r>
          </w:p>
        </w:tc>
      </w:tr>
      <w:tr>
        <w:tc>
          <w:tcPr>
            <w:tcW w:type="dxa" w:w="3324"/>
          </w:tcPr>
          <w:p>
            <w:r>
              <w:t>7</w:t>
            </w:r>
          </w:p>
        </w:tc>
        <w:tc>
          <w:tcPr>
            <w:tcW w:type="dxa" w:w="3324"/>
          </w:tcPr>
          <w:p>
            <w:r>
              <w:t>Business trust units (Sec 70(1)(zi))</w:t>
            </w:r>
          </w:p>
        </w:tc>
        <w:tc>
          <w:tcPr>
            <w:tcW w:type="dxa" w:w="3324"/>
          </w:tcPr>
          <w:p>
            <w:r>
              <w:t>Cost of original shares</w:t>
            </w:r>
          </w:p>
        </w:tc>
      </w:tr>
      <w:tr>
        <w:tc>
          <w:tcPr>
            <w:tcW w:type="dxa" w:w="3324"/>
          </w:tcPr>
          <w:p>
            <w:r>
              <w:t>8</w:t>
            </w:r>
          </w:p>
        </w:tc>
        <w:tc>
          <w:tcPr>
            <w:tcW w:type="dxa" w:w="3324"/>
          </w:tcPr>
          <w:p>
            <w:r>
              <w:t>MF unit consolidation</w:t>
            </w:r>
          </w:p>
        </w:tc>
        <w:tc>
          <w:tcPr>
            <w:tcW w:type="dxa" w:w="3324"/>
          </w:tcPr>
          <w:p>
            <w:r>
              <w:t>Cost of original MF units</w:t>
            </w:r>
          </w:p>
        </w:tc>
      </w:tr>
      <w:tr>
        <w:tc>
          <w:tcPr>
            <w:tcW w:type="dxa" w:w="3324"/>
          </w:tcPr>
          <w:p>
            <w:r>
              <w:t>9</w:t>
            </w:r>
          </w:p>
        </w:tc>
        <w:tc>
          <w:tcPr>
            <w:tcW w:type="dxa" w:w="3324"/>
          </w:tcPr>
          <w:p>
            <w:r>
              <w:t>Equity from preference shares</w:t>
            </w:r>
          </w:p>
        </w:tc>
        <w:tc>
          <w:tcPr>
            <w:tcW w:type="dxa" w:w="3324"/>
          </w:tcPr>
          <w:p>
            <w:r>
              <w:t>Cost of preference shares</w:t>
            </w:r>
          </w:p>
        </w:tc>
      </w:tr>
      <w:tr>
        <w:tc>
          <w:tcPr>
            <w:tcW w:type="dxa" w:w="3324"/>
          </w:tcPr>
          <w:p>
            <w:r>
              <w:t>10</w:t>
            </w:r>
          </w:p>
        </w:tc>
        <w:tc>
          <w:tcPr>
            <w:tcW w:type="dxa" w:w="3324"/>
          </w:tcPr>
          <w:p>
            <w:r>
              <w:t>MF plan consolidation</w:t>
            </w:r>
          </w:p>
        </w:tc>
        <w:tc>
          <w:tcPr>
            <w:tcW w:type="dxa" w:w="3324"/>
          </w:tcPr>
          <w:p>
            <w:r>
              <w:t>Cost of original units</w:t>
            </w:r>
          </w:p>
        </w:tc>
      </w:tr>
      <w:tr>
        <w:tc>
          <w:tcPr>
            <w:tcW w:type="dxa" w:w="3324"/>
          </w:tcPr>
          <w:p>
            <w:r>
              <w:t>11</w:t>
            </w:r>
          </w:p>
        </w:tc>
        <w:tc>
          <w:tcPr>
            <w:tcW w:type="dxa" w:w="3324"/>
          </w:tcPr>
          <w:p>
            <w:r>
              <w:t>Segregated portfolio units</w:t>
            </w:r>
          </w:p>
        </w:tc>
        <w:tc>
          <w:tcPr>
            <w:tcW w:type="dxa" w:w="3324"/>
          </w:tcPr>
          <w:p>
            <w:r>
              <w:t>(cost × NAV transferred / NAV total)</w:t>
            </w:r>
          </w:p>
        </w:tc>
      </w:tr>
      <w:tr>
        <w:tc>
          <w:tcPr>
            <w:tcW w:type="dxa" w:w="3324"/>
          </w:tcPr>
          <w:p>
            <w:r>
              <w:t>12</w:t>
            </w:r>
          </w:p>
        </w:tc>
        <w:tc>
          <w:tcPr>
            <w:tcW w:type="dxa" w:w="3324"/>
          </w:tcPr>
          <w:p>
            <w:r>
              <w:t>Original portfolio units after segregation</w:t>
            </w:r>
          </w:p>
        </w:tc>
        <w:tc>
          <w:tcPr>
            <w:tcW w:type="dxa" w:w="3324"/>
          </w:tcPr>
          <w:p>
            <w:r>
              <w:t>Cost - amount in #11</w:t>
            </w:r>
          </w:p>
        </w:tc>
      </w:tr>
      <w:tr>
        <w:tc>
          <w:tcPr>
            <w:tcW w:type="dxa" w:w="3324"/>
          </w:tcPr>
          <w:p>
            <w:r>
              <w:t>13</w:t>
            </w:r>
          </w:p>
        </w:tc>
        <w:tc>
          <w:tcPr>
            <w:tcW w:type="dxa" w:w="3324"/>
          </w:tcPr>
          <w:p>
            <w:r>
              <w:t>Shares from JV interest (Sec 70(1)(zl))</w:t>
            </w:r>
          </w:p>
        </w:tc>
        <w:tc>
          <w:tcPr>
            <w:tcW w:type="dxa" w:w="3324"/>
          </w:tcPr>
          <w:p>
            <w:r>
              <w:t>Cost of JV interest</w:t>
            </w:r>
          </w:p>
        </w:tc>
      </w:tr>
      <w:tr>
        <w:tc>
          <w:tcPr>
            <w:tcW w:type="dxa" w:w="3324"/>
          </w:tcPr>
          <w:p>
            <w:r>
              <w:t>14</w:t>
            </w:r>
          </w:p>
        </w:tc>
        <w:tc>
          <w:tcPr>
            <w:tcW w:type="dxa" w:w="3324"/>
          </w:tcPr>
          <w:p>
            <w:r>
              <w:t>Demerger resulting co shares</w:t>
            </w:r>
          </w:p>
        </w:tc>
        <w:tc>
          <w:tcPr>
            <w:tcW w:type="dxa" w:w="3324"/>
          </w:tcPr>
          <w:p>
            <w:r>
              <w:t>(cost demerged co × net book value transferred) / net worth demerged co</w:t>
            </w:r>
          </w:p>
        </w:tc>
      </w:tr>
      <w:tr>
        <w:tc>
          <w:tcPr>
            <w:tcW w:type="dxa" w:w="3324"/>
          </w:tcPr>
          <w:p>
            <w:r>
              <w:t>15</w:t>
            </w:r>
          </w:p>
        </w:tc>
        <w:tc>
          <w:tcPr>
            <w:tcW w:type="dxa" w:w="3324"/>
          </w:tcPr>
          <w:p>
            <w:r>
              <w:t>Original shares in demerged co</w:t>
            </w:r>
          </w:p>
        </w:tc>
        <w:tc>
          <w:tcPr>
            <w:tcW w:type="dxa" w:w="3324"/>
          </w:tcPr>
          <w:p>
            <w:r>
              <w:t>Cost - amount in #14</w:t>
            </w:r>
          </w:p>
        </w:tc>
      </w:tr>
      <w:tr>
        <w:tc>
          <w:tcPr>
            <w:tcW w:type="dxa" w:w="3324"/>
          </w:tcPr>
          <w:p>
            <w:r>
              <w:t>16</w:t>
            </w:r>
          </w:p>
        </w:tc>
        <w:tc>
          <w:tcPr>
            <w:tcW w:type="dxa" w:w="3324"/>
          </w:tcPr>
          <w:p>
            <w:r>
              <w:t>Sec 71(1) deemed taxable assets</w:t>
            </w:r>
          </w:p>
        </w:tc>
        <w:tc>
          <w:tcPr>
            <w:tcW w:type="dxa" w:w="3324"/>
          </w:tcPr>
          <w:p>
            <w:r>
              <w:t>Transferee's acquisition cost</w:t>
            </w:r>
          </w:p>
        </w:tc>
      </w:tr>
      <w:tr>
        <w:tc>
          <w:tcPr>
            <w:tcW w:type="dxa" w:w="3324"/>
          </w:tcPr>
          <w:p>
            <w:r>
              <w:t>17</w:t>
            </w:r>
          </w:p>
        </w:tc>
        <w:tc>
          <w:tcPr>
            <w:tcW w:type="dxa" w:w="3324"/>
          </w:tcPr>
          <w:p>
            <w:r>
              <w:t>Property under Sec 92(2)(m)</w:t>
            </w:r>
          </w:p>
        </w:tc>
        <w:tc>
          <w:tcPr>
            <w:tcW w:type="dxa" w:w="3324"/>
          </w:tcPr>
          <w:p>
            <w:r>
              <w:t>Value taken under Sec 92(2)(m)</w:t>
            </w:r>
          </w:p>
        </w:tc>
      </w:tr>
      <w:tr>
        <w:tc>
          <w:tcPr>
            <w:tcW w:type="dxa" w:w="3324"/>
          </w:tcPr>
          <w:p>
            <w:r>
              <w:t>18</w:t>
            </w:r>
          </w:p>
        </w:tc>
        <w:tc>
          <w:tcPr>
            <w:tcW w:type="dxa" w:w="3324"/>
          </w:tcPr>
          <w:p>
            <w:r>
              <w:t>Income Declaration Scheme 2016 assets</w:t>
            </w:r>
          </w:p>
        </w:tc>
        <w:tc>
          <w:tcPr>
            <w:tcW w:type="dxa" w:w="3324"/>
          </w:tcPr>
          <w:p>
            <w:r>
              <w:t>FMV under that Scheme</w:t>
            </w:r>
          </w:p>
        </w:tc>
      </w:tr>
      <w:tr>
        <w:tc>
          <w:tcPr>
            <w:tcW w:type="dxa" w:w="3324"/>
          </w:tcPr>
          <w:p>
            <w:r>
              <w:t>19</w:t>
            </w:r>
          </w:p>
        </w:tc>
        <w:tc>
          <w:tcPr>
            <w:tcW w:type="dxa" w:w="3324"/>
          </w:tcPr>
          <w:p>
            <w:r>
              <w:t>Sec 10(37A) (1961 Act) specified asset transferred after 2 years</w:t>
            </w:r>
          </w:p>
        </w:tc>
        <w:tc>
          <w:tcPr>
            <w:tcW w:type="dxa" w:w="3324"/>
          </w:tcPr>
          <w:p>
            <w:r>
              <w:t>SDV at end of 2nd TY after possession</w:t>
            </w:r>
          </w:p>
        </w:tc>
      </w:tr>
      <w:tr>
        <w:tc>
          <w:tcPr>
            <w:tcW w:type="dxa" w:w="3324"/>
          </w:tcPr>
          <w:p>
            <w:r>
              <w:t>20</w:t>
            </w:r>
          </w:p>
        </w:tc>
        <w:tc>
          <w:tcPr>
            <w:tcW w:type="dxa" w:w="3324"/>
          </w:tcPr>
          <w:p>
            <w:r>
              <w:t>JDA share (Sec 67(14), not Sec 67(16))</w:t>
            </w:r>
          </w:p>
        </w:tc>
        <w:tc>
          <w:tcPr>
            <w:tcW w:type="dxa" w:w="3324"/>
          </w:tcPr>
          <w:p>
            <w:r>
              <w:t>Sec 67(14) deemed full value</w:t>
            </w:r>
          </w:p>
        </w:tc>
      </w:tr>
      <w:tr>
        <w:tc>
          <w:tcPr>
            <w:tcW w:type="dxa" w:w="3324"/>
          </w:tcPr>
          <w:p>
            <w:r>
              <w:t>21</w:t>
            </w:r>
          </w:p>
        </w:tc>
        <w:tc>
          <w:tcPr>
            <w:tcW w:type="dxa" w:w="3324"/>
          </w:tcPr>
          <w:p>
            <w:r>
              <w:t>Trust accreted income asset</w:t>
            </w:r>
          </w:p>
        </w:tc>
        <w:tc>
          <w:tcPr>
            <w:tcW w:type="dxa" w:w="3324"/>
          </w:tcPr>
          <w:p>
            <w:r>
              <w:t>FMV per Sec 352(2)</w:t>
            </w:r>
          </w:p>
        </w:tc>
      </w:tr>
      <w:tr>
        <w:tc>
          <w:tcPr>
            <w:tcW w:type="dxa" w:w="3324"/>
          </w:tcPr>
          <w:p>
            <w:r>
              <w:t>22</w:t>
            </w:r>
          </w:p>
        </w:tc>
        <w:tc>
          <w:tcPr>
            <w:tcW w:type="dxa" w:w="3324"/>
          </w:tcPr>
          <w:p>
            <w:r>
              <w:t>Sec 26(2)(j) inventory→capital</w:t>
            </w:r>
          </w:p>
        </w:tc>
        <w:tc>
          <w:tcPr>
            <w:tcW w:type="dxa" w:w="3324"/>
          </w:tcPr>
          <w:p>
            <w:r>
              <w:t>FMV under Sec 26(2)(j)</w:t>
            </w:r>
          </w:p>
        </w:tc>
      </w:tr>
      <w:tr>
        <w:tc>
          <w:tcPr>
            <w:tcW w:type="dxa" w:w="3324"/>
          </w:tcPr>
          <w:p>
            <w:r>
              <w:t>23</w:t>
            </w:r>
          </w:p>
        </w:tc>
        <w:tc>
          <w:tcPr>
            <w:tcW w:type="dxa" w:w="3324"/>
          </w:tcPr>
          <w:p>
            <w:r>
              <w:t>EGR from gold</w:t>
            </w:r>
          </w:p>
        </w:tc>
        <w:tc>
          <w:tcPr>
            <w:tcW w:type="dxa" w:w="3324"/>
          </w:tcPr>
          <w:p>
            <w:r>
              <w:t>Cost of gold</w:t>
            </w:r>
          </w:p>
        </w:tc>
      </w:tr>
      <w:tr>
        <w:tc>
          <w:tcPr>
            <w:tcW w:type="dxa" w:w="3324"/>
          </w:tcPr>
          <w:p>
            <w:r>
              <w:t>24</w:t>
            </w:r>
          </w:p>
        </w:tc>
        <w:tc>
          <w:tcPr>
            <w:tcW w:type="dxa" w:w="3324"/>
          </w:tcPr>
          <w:p>
            <w:r>
              <w:t>Gold from EGR</w:t>
            </w:r>
          </w:p>
        </w:tc>
        <w:tc>
          <w:tcPr>
            <w:tcW w:type="dxa" w:w="3324"/>
          </w:tcPr>
          <w:p>
            <w:r>
              <w:t>Cost of EGR</w:t>
            </w:r>
          </w:p>
        </w:tc>
      </w:tr>
    </w:tbl>
    <w:p>
      <w:r>
        <w:t>(2) Definitions: previous owner (last by mode other than (1) modes); main/segregated/total portfolio (per SEBI circular); net worth (paid-up capital + general reserves)</w:t>
      </w:r>
    </w:p>
    <w:p>
      <w:pPr>
        <w:pStyle w:val="Heading3"/>
      </w:pPr>
      <w:r>
        <w:t>Section 74 — Capital gains for depreciable assets in block</w:t>
      </w:r>
    </w:p>
    <w:p>
      <w:r>
        <w:t>(1) Subject to Sec 2(101), where block depreciation allowed under 1922/1961/2025 Act</w:t>
      </w:r>
    </w:p>
    <w:p>
      <w:r>
        <w:t>(2) If transfer consideration &gt; (transfer expenses + WDV start of TY + acquisitions in TY) → excess deemed STCG</w:t>
      </w:r>
    </w:p>
    <w:p>
      <w:r>
        <w:t>(3) If block ceases to exist (all assets transferred): cost = (WDV start + acquisitions in TY); income deemed STCG</w:t>
      </w:r>
    </w:p>
    <w:p>
      <w:pPr>
        <w:pStyle w:val="Heading3"/>
      </w:pPr>
      <w:r>
        <w:t>Section 75 — Cost of acquisition for depreciable asset</w:t>
      </w:r>
    </w:p>
    <w:p>
      <w:r>
        <w:t>WDV (per Sec 41) deemed cost of acquisition</w:t>
      </w:r>
    </w:p>
    <w:p>
      <w:pPr>
        <w:pStyle w:val="Heading3"/>
      </w:pPr>
      <w:r>
        <w:t>Section 76 — Market Linked Debenture (MLD) / Specified Mutual Fund</w:t>
      </w:r>
    </w:p>
    <w:p>
      <w:r>
        <w:t>(1) Treated as STCG and computed per (3)</w:t>
      </w:r>
    </w:p>
    <w:p>
      <w:r>
        <w:t>(2) Eligible:</w:t>
      </w:r>
    </w:p>
    <w:p>
      <w:r>
        <w:t>(a) Specified MF unit acquired on/after 1 April 2023 OR Market Linked Debenture</w:t>
      </w:r>
    </w:p>
    <w:p>
      <w:r>
        <w:t>(b) Unlisted bond/debenture transferred/redeemed/matured on/after 23 July 2024</w:t>
      </w:r>
    </w:p>
    <w:p>
      <w:r>
        <w:t>(3) STCG = A - B - C (consideration - cost - transfer expenses)</w:t>
      </w:r>
    </w:p>
    <w:p>
      <w:r>
        <w:t>(4) STT NOT deductible</w:t>
      </w:r>
    </w:p>
    <w:p>
      <w:r>
        <w:t>(5) Definitions:</w:t>
      </w:r>
    </w:p>
    <w:p>
      <w:pPr>
        <w:pStyle w:val="ListBullet"/>
      </w:pPr>
      <w:r>
        <w:t>MLD: security with debt principal + market-linked returns; SEBI-classified</w:t>
      </w:r>
    </w:p>
    <w:p>
      <w:pPr>
        <w:pStyle w:val="ListBullet"/>
      </w:pPr>
      <w:r>
        <w:t>Specified MF: &gt; 65% in debt/money market instruments OR fund-of-funds (computed on annual avg of daily closing)</w:t>
      </w:r>
    </w:p>
    <w:p>
      <w:pPr>
        <w:pStyle w:val="Heading3"/>
      </w:pPr>
      <w:r>
        <w:t>Section 77 — Slump sale capital gains</w:t>
      </w:r>
    </w:p>
    <w:p>
      <w:r>
        <w:t>(1) Slump sale → LTCG</w:t>
      </w:r>
    </w:p>
    <w:p>
      <w:r>
        <w:t>(2) STCG if undertaking held ≤36 months immediately before transfer</w:t>
      </w:r>
    </w:p>
    <w:p>
      <w:r>
        <w:t>(3) Net worth = COA + COI; FMV = full value of consideration</w:t>
      </w:r>
    </w:p>
    <w:p>
      <w:r>
        <w:t>(4) Accountant's report (Sec 63 specified date) certifying net worth</w:t>
      </w:r>
    </w:p>
    <w:p>
      <w:r>
        <w:t>(5) Definitions:</w:t>
      </w:r>
    </w:p>
    <w:p>
      <w:pPr>
        <w:pStyle w:val="ListBullet"/>
      </w:pPr>
      <w:r>
        <w:t>Net worth = aggregate value of total assets - book value of liabilities (revaluation ignored)</w:t>
      </w:r>
    </w:p>
    <w:p>
      <w:pPr>
        <w:pStyle w:val="ListBullet"/>
      </w:pPr>
      <w:r>
        <w:t>Aggregate value: depreciable assets at WDV; self-generated goodwill = NIL; Sec 46 deduction assets = NIL; other = book value</w:t>
      </w:r>
    </w:p>
    <w:p>
      <w:pPr>
        <w:pStyle w:val="Heading3"/>
      </w:pPr>
      <w:r>
        <w:t>Section 78 — Stamp Duty Value (Old 50C)</w:t>
      </w:r>
    </w:p>
    <w:p>
      <w:r>
        <w:t>(1) Land/building: SDV (if &gt; consideration) deemed full value of consideration</w:t>
      </w:r>
    </w:p>
    <w:p>
      <w:r>
        <w:t>Exceptions:</w:t>
      </w:r>
    </w:p>
    <w:p>
      <w:r>
        <w:t>(a) Agreement-date SDV applies if (i) agreement vs registration dates differ + (ii) part/full consideration received via specified banking/online mode on/before agreement</w:t>
      </w:r>
    </w:p>
    <w:p>
      <w:r>
        <w:t>(b) If SDV ≤ 110% of consideration → consideration accepted</w:t>
      </w:r>
    </w:p>
    <w:p>
      <w:r>
        <w:t>(2) Reference to Valuation Officer if assessee disputes SDV (and SDV not disputed in any other appeal/revision)</w:t>
      </w:r>
    </w:p>
    <w:p>
      <w:r>
        <w:t>(3) Higher of valuation/SDV is full value</w:t>
      </w:r>
    </w:p>
    <w:p>
      <w:pPr>
        <w:pStyle w:val="Heading3"/>
      </w:pPr>
      <w:r>
        <w:t>Section 79 — Unquoted shares</w:t>
      </w:r>
    </w:p>
    <w:p>
      <w:r>
        <w:t>(1) Consideration &lt; FMV (prescribed method) → FMV deemed full value</w:t>
      </w:r>
    </w:p>
    <w:p>
      <w:r>
        <w:t>(2) Doesn't apply to prescribed class of persons/conditions</w:t>
      </w:r>
    </w:p>
    <w:p>
      <w:r>
        <w:t>(3) Quoted share = on RSE with regularity based on current transactions</w:t>
      </w:r>
    </w:p>
    <w:p>
      <w:pPr>
        <w:pStyle w:val="Heading3"/>
      </w:pPr>
      <w:r>
        <w:t>Section 80 — Unascertainable consideration → FMV</w:t>
      </w:r>
    </w:p>
    <w:p>
      <w:r>
        <w:t>FMV on transfer date deemed full value if consideration unascertainable/undeterminable</w:t>
      </w:r>
    </w:p>
    <w:p>
      <w:pPr>
        <w:pStyle w:val="Heading3"/>
      </w:pPr>
      <w:r>
        <w:t>Section 81 — Advance money received</w:t>
      </w:r>
    </w:p>
    <w:p>
      <w:r>
        <w:t>(a) Advance forfeited from earlier negotiation → reduces COA</w:t>
      </w:r>
    </w:p>
    <w:p>
      <w:r>
        <w:t>(b) NOT reduced if already taxed under Sec 92(2)(h) [this Act] or Sec 56(2)(ix) [1961 Act]</w:t>
      </w:r>
    </w:p>
    <w:p>
      <w:pPr>
        <w:pStyle w:val="Heading3"/>
      </w:pPr>
      <w:r>
        <w:t>Section 82 — Sale of residential house + reinvestment (Old 54)</w:t>
      </w:r>
    </w:p>
    <w:p>
      <w:r>
        <w:t>(1) Individual/HUF — LTCG from residential building/land:</w:t>
      </w:r>
    </w:p>
    <w:p>
      <w:pPr>
        <w:pStyle w:val="ListBullet"/>
      </w:pPr>
      <w:r>
        <w:t>Within 1 year before OR 2 years after transfer: PURCHASE one residential house in India, OR</w:t>
      </w:r>
    </w:p>
    <w:p>
      <w:pPr>
        <w:pStyle w:val="ListBullet"/>
      </w:pPr>
      <w:r>
        <w:t>Within 3 years after: CONSTRUCT one residential house in India</w:t>
      </w:r>
    </w:p>
    <w:p>
      <w:r>
        <w:t>Then:</w:t>
      </w:r>
    </w:p>
    <w:p>
      <w:r>
        <w:t>(i) Excess (gains &gt; cost): excess taxable; new asset COA = NIL if transferred within 3 years</w:t>
      </w:r>
    </w:p>
    <w:p>
      <w:r>
        <w:t>(ii) Equal/less: no tax; new asset COA reduced by gains</w:t>
      </w:r>
    </w:p>
    <w:p>
      <w:r>
        <w:t>(2) Capital Gains Account Scheme (CGAS): unutilised amount deposited before due date u/s 263(1); proof with return</w:t>
      </w:r>
    </w:p>
    <w:p>
      <w:r>
        <w:t>(3) Utilised + deposited = COA</w:t>
      </w:r>
    </w:p>
    <w:p>
      <w:r>
        <w:t>(4) Unutilised at 3-year mark → taxable in that TY; withdrawal allowed</w:t>
      </w:r>
    </w:p>
    <w:p>
      <w:r>
        <w:t>(5) ONE-TIME OPTION: If LTCG ≤ ₹2 crore, may purchase/construct TWO residential houses (then "one" → "two")</w:t>
      </w:r>
    </w:p>
    <w:p>
      <w:r>
        <w:t>(6) Once exercised → not available again (same or future TY)</w:t>
      </w:r>
    </w:p>
    <w:p>
      <w:r>
        <w:t>(7) New asset &gt; ₹10 crore: excess ignored for (1)</w:t>
      </w:r>
    </w:p>
    <w:p>
      <w:r>
        <w:t>(8) LTCG &gt; ₹10 crore: excess ignored for (2)</w:t>
      </w:r>
    </w:p>
    <w:p>
      <w:pPr>
        <w:pStyle w:val="Heading3"/>
      </w:pPr>
      <w:r>
        <w:t>Section 83 — Agricultural land sale + reinvestment (Old 54B)</w:t>
      </w:r>
    </w:p>
    <w:p>
      <w:r>
        <w:t>Individual/HUF — capital gains from agri land used for 2 years before transfer; purchase another agri land within 2 years:</w:t>
      </w:r>
    </w:p>
    <w:p>
      <w:r>
        <w:t>Similar treatment with CGAS deposit option</w:t>
      </w:r>
    </w:p>
    <w:p>
      <w:pPr>
        <w:pStyle w:val="Heading3"/>
      </w:pPr>
      <w:r>
        <w:t>Section 84 — Compulsory acquisition + reinvestment (Old 54D)</w:t>
      </w:r>
    </w:p>
    <w:p>
      <w:r>
        <w:t>Land/building/rights of industrial undertaking compulsorily acquired (used 2 years pre-transfer):</w:t>
      </w:r>
    </w:p>
    <w:p>
      <w:pPr>
        <w:pStyle w:val="ListBullet"/>
      </w:pPr>
      <w:r>
        <w:t>Within 3 years: purchase land/building or construct for shifting/setting up</w:t>
      </w:r>
    </w:p>
    <w:p>
      <w:pPr>
        <w:pStyle w:val="ListBullet"/>
      </w:pPr>
      <w:r>
        <w:t>Similar treatment</w:t>
      </w:r>
    </w:p>
    <w:p>
      <w:pPr>
        <w:pStyle w:val="Heading3"/>
      </w:pPr>
      <w:r>
        <w:t>Section 85 — Investment in bonds (Old 54EC)</w:t>
      </w:r>
    </w:p>
    <w:p>
      <w:r>
        <w:t>LTCG → invested in NHAI/REC/PFC/IRFC bonds or other notified — exempt</w:t>
      </w:r>
    </w:p>
    <w:p>
      <w:r>
        <w:t>[Section reference shows partial content - bonds list]</w:t>
      </w:r>
    </w:p>
    <w:p>
      <w:pPr>
        <w:pStyle w:val="Heading3"/>
      </w:pPr>
      <w:r>
        <w:t>Section 86 — Other LTCG + residential house (Old 54F)</w:t>
      </w:r>
    </w:p>
    <w:p>
      <w:r>
        <w:t>Individual/HUF, LTCG from any LTCA except residential house:</w:t>
      </w:r>
    </w:p>
    <w:p>
      <w:r>
        <w:t>Conditions same as Sec 82 but on NET CONSIDERATION basis (proportionate exemption)</w:t>
      </w:r>
    </w:p>
    <w:p>
      <w:pPr>
        <w:pStyle w:val="ListBullet"/>
      </w:pPr>
      <w:r>
        <w:t>Doesn't apply if assessee owns &gt;1 house (other than new) on transfer date OR purchases/constructs other house within 1/3 years</w:t>
      </w:r>
    </w:p>
    <w:p>
      <w:pPr>
        <w:pStyle w:val="ListBullet"/>
      </w:pPr>
      <w:r>
        <w:t>New asset &gt; ₹10 crore: excess ignored</w:t>
      </w:r>
    </w:p>
    <w:p>
      <w:pPr>
        <w:pStyle w:val="ListBullet"/>
      </w:pPr>
      <w:r>
        <w:t>Net consideration &gt; ₹10 crore: excess ignored</w:t>
      </w:r>
    </w:p>
    <w:p>
      <w:pPr>
        <w:pStyle w:val="ListBullet"/>
      </w:pPr>
      <w:r>
        <w:t>"Net consideration" = Full value - transfer expenses</w:t>
      </w:r>
    </w:p>
    <w:p>
      <w:pPr>
        <w:pStyle w:val="Heading3"/>
      </w:pPr>
      <w:r>
        <w:t>Section 87 — Industrial undertaking shifting from urban area (Old 54G)</w:t>
      </w:r>
    </w:p>
    <w:p>
      <w:r>
        <w:t>Capital gains from urban industrial undertaking assets, shifted to non-urban area:</w:t>
      </w:r>
    </w:p>
    <w:p>
      <w:pPr>
        <w:pStyle w:val="ListBullet"/>
      </w:pPr>
      <w:r>
        <w:t>Within 1 year before / 3 years after: purchase machinery/plant + acquire/construct building + shift establishment + scheme expenses</w:t>
      </w:r>
    </w:p>
    <w:p>
      <w:pPr>
        <w:pStyle w:val="ListBullet"/>
      </w:pPr>
      <w:r>
        <w:t>Similar treatment with CGAS</w:t>
      </w:r>
    </w:p>
    <w:p>
      <w:pPr>
        <w:pStyle w:val="Heading3"/>
      </w:pPr>
      <w:r>
        <w:t>Section 88 — Industrial undertaking shifting to SEZ (Old 54GA)</w:t>
      </w:r>
    </w:p>
    <w:p>
      <w:r>
        <w:t>Similar to Sec 87 but for shifting to SEZ (urban or otherwise)</w:t>
      </w:r>
    </w:p>
    <w:p>
      <w:pPr>
        <w:pStyle w:val="Heading3"/>
      </w:pPr>
      <w:r>
        <w:t>Section 89 — Compulsory acquisition extension</w:t>
      </w:r>
    </w:p>
    <w:p>
      <w:r>
        <w:t>Period for new asset acquisition reckoned from compensation receipt date (not transfer date) for compulsory acquisitions</w:t>
      </w:r>
    </w:p>
    <w:p>
      <w:pPr>
        <w:pStyle w:val="Heading3"/>
      </w:pPr>
      <w:r>
        <w:t>Section 90 — "Adjusted", "cost of improvement", "cost of acquisition"</w:t>
      </w:r>
    </w:p>
    <w:p>
      <w:r>
        <w:t>(1) Cost of Improvement:</w:t>
      </w:r>
    </w:p>
    <w:p>
      <w:r>
        <w:t>(a) Goodwill/intangibles/right to manufacture/business right: NIL</w:t>
      </w:r>
    </w:p>
    <w:p>
      <w:r>
        <w:t>(b) Other: pre/post 1 April 2001 capital additions/alterations</w:t>
      </w:r>
    </w:p>
    <w:p>
      <w:r>
        <w:t>(2) Excludes amounts deductible under HP/PGBP/IFOS</w:t>
      </w:r>
    </w:p>
    <w:p>
      <w:r>
        <w:t>(3) Cost of Acquisition (intangibles like goodwill/trademark/business rights/tenancy rights/stage carriage permits/loom hours):</w:t>
      </w:r>
    </w:p>
    <w:p>
      <w:r>
        <w:t>(a) Purchase price if purchased</w:t>
      </w:r>
    </w:p>
    <w:p>
      <w:r>
        <w:t>(b) Previous owner purchase price (Sec 73 Sl.1)</w:t>
      </w:r>
    </w:p>
    <w:p>
      <w:r>
        <w:t>(c) NIL otherwise</w:t>
      </w:r>
    </w:p>
    <w:p>
      <w:r>
        <w:t>(4) Goodwill of business: if 1961 Act Sec 32(1) depreciation taken before TY 2020-21 → reduced from purchase price</w:t>
      </w:r>
    </w:p>
    <w:p>
      <w:r>
        <w:t>(5)-(6) Right shares/bonus shares:</w:t>
      </w:r>
    </w:p>
    <w:p>
      <w:r>
        <w:t>(a) Original asset: amount paid</w:t>
      </w:r>
    </w:p>
    <w:p>
      <w:r>
        <w:t>(b) Renounced rights: NIL</w:t>
      </w:r>
    </w:p>
    <w:p>
      <w:r>
        <w:t>(c) Subscribed asset: amount paid</w:t>
      </w:r>
    </w:p>
    <w:p>
      <w:r>
        <w:t>(d) Bonus asset: NIL</w:t>
      </w:r>
    </w:p>
    <w:p>
      <w:r>
        <w:t>(e) Purchaser of renounced rights: amount paid to renouncer + amount paid to company</w:t>
      </w:r>
    </w:p>
    <w:p>
      <w:r>
        <w:t>(7)-(8) GRANDFATHERING for STT-paid LTCA (acquired pre-1 Feb 2018): higher of (a) actual cost OR (b) lower of [FMV / sale consideration]</w:t>
      </w:r>
    </w:p>
    <w:p>
      <w:r>
        <w:t>FMV: highest price on RSE on 31 Jan 2018 (or most recent prior); NAV for unlisted units; complex formulas for unlisted equity shares with subsequent listing</w:t>
      </w:r>
    </w:p>
    <w:p>
      <w:r>
        <w:t>(9) Pre-1 April 2001 assets:</w:t>
      </w:r>
    </w:p>
    <w:p>
      <w:r>
        <w:t>(a) Direct: COA OR FMV on 1 April 2001 (assessee's option)</w:t>
      </w:r>
    </w:p>
    <w:p>
      <w:r>
        <w:t>(b) Sec 73 Sl.1 modes: previous owner cost OR FMV on 1 April 2001 (option)</w:t>
      </w:r>
    </w:p>
    <w:p>
      <w:r>
        <w:t>(c) Liquidation distribution if Sec 68 tax paid: FMV on distribution date</w:t>
      </w:r>
    </w:p>
    <w:p>
      <w:r>
        <w:t>(d) Share consolidation/division/conversion: cost calculated with reference to original</w:t>
      </w:r>
    </w:p>
    <w:p>
      <w:r>
        <w:t>(10) Land/building under (9)(a)/(b): FMV cap = SDV on 1 April 2001 if available</w:t>
      </w:r>
    </w:p>
    <w:p>
      <w:r>
        <w:t>(11) Previous owner cost not ascertainable → FMV when previous owner acquired</w:t>
      </w:r>
    </w:p>
    <w:p>
      <w:r>
        <w:t>(12) Demutualisation/corporatisation:</w:t>
      </w:r>
    </w:p>
    <w:p>
      <w:r>
        <w:t>(a) Equity shares: cost of original membership</w:t>
      </w:r>
    </w:p>
    <w:p>
      <w:r>
        <w:t>(b) Trading/clearing rights: NIL</w:t>
      </w:r>
    </w:p>
    <w:p>
      <w:pPr>
        <w:pStyle w:val="Heading3"/>
      </w:pPr>
      <w:r>
        <w:t>Section 91 — Reference to Valuation Officer</w:t>
      </w:r>
    </w:p>
    <w:p>
      <w:r>
        <w:t>(1) AO can refer to VO if:</w:t>
      </w:r>
    </w:p>
    <w:p>
      <w:r>
        <w:t>(a) Registered valuer's value disputed by AO</w:t>
      </w:r>
    </w:p>
    <w:p>
      <w:r>
        <w:t>(b) AO opines (i) FMV exceeds claimed by prescribed % or (ii) reference necessary</w:t>
      </w:r>
    </w:p>
    <w:p>
      <w:r>
        <w:t>(2) Sec 269(3)-(8) apply</w:t>
      </w:r>
    </w:p>
    <w:p>
      <w:pPr>
        <w:pStyle w:val="Heading2"/>
      </w:pPr>
      <w:r>
        <w:t>Part F — Income from Other Sources (Sections 92-96)</w:t>
      </w:r>
    </w:p>
    <w:p>
      <w:pPr>
        <w:pStyle w:val="Heading3"/>
      </w:pPr>
      <w:r>
        <w:t>Section 92 — Income from Other Sources</w:t>
      </w:r>
    </w:p>
    <w:p>
      <w:pPr>
        <w:pStyle w:val="Heading4"/>
      </w:pPr>
      <w:r>
        <w:t>92(1) — Residual head</w:t>
      </w:r>
    </w:p>
    <w:p>
      <w:r>
        <w:t>Income not under Sec 13(a)-(d) and not exempt → IFOS</w:t>
      </w:r>
    </w:p>
    <w:p>
      <w:pPr>
        <w:pStyle w:val="Heading4"/>
      </w:pPr>
      <w:r>
        <w:t>92(2) — Specifically chargeable</w:t>
      </w:r>
    </w:p>
    <w:p>
      <w:r>
        <w:t>(a) Dividend</w:t>
      </w:r>
    </w:p>
    <w:p>
      <w:r>
        <w:t>(b) Lottery/crossword/races/card games/gambling/betting winnings</w:t>
      </w:r>
    </w:p>
    <w:p>
      <w:r>
        <w:t>(c) Employee PF/ESI/welfare contributions (if not PGBP)</w:t>
      </w:r>
    </w:p>
    <w:p>
      <w:r>
        <w:t>(d) Keyman insurance receipts (Schedule II Note 1) (if not PGBP/Salary)</w:t>
      </w:r>
    </w:p>
    <w:p>
      <w:r>
        <w:t>(e) Interest on securities (if not PGBP)</w:t>
      </w:r>
    </w:p>
    <w:p>
      <w:r>
        <w:t>(f) Machinery/plant/furniture rent (if not PGBP)</w:t>
      </w:r>
    </w:p>
    <w:p>
      <w:r>
        <w:t>(g) Building+machinery/plant/furniture combined letting (if not PGBP)</w:t>
      </w:r>
    </w:p>
    <w:p>
      <w:r>
        <w:t>(h) Forfeited advance from capital asset transfer negotiations</w:t>
      </w:r>
    </w:p>
    <w:p>
      <w:r>
        <w:t>(i) Interest on compensation/enhanced compensation (Sec 278(1))</w:t>
      </w:r>
    </w:p>
    <w:p>
      <w:r>
        <w:t>(j) Compensation for employment termination/modification</w:t>
      </w:r>
    </w:p>
    <w:p>
      <w:r>
        <w:t>(k) Specified sum from business trust unit (formula: A - B - C; A = aggregate distributions, B = unit issue amount, C = earlier-taxed amount)</w:t>
      </w:r>
    </w:p>
    <w:p>
      <w:r>
        <w:t>(l) Life insurance receipts (excluding ULIPs and Keyman) exceeding aggregate premiums (per prescribed manner) — if not exempt under Schedule II Sl.2</w:t>
      </w:r>
    </w:p>
    <w:p>
      <w:r>
        <w:t>(m) GIFTS:</w:t>
      </w:r>
    </w:p>
    <w:p>
      <w:r>
        <w:t>(i) Cash &gt; ₹50,000 — whole sum</w:t>
      </w:r>
    </w:p>
    <w:p>
      <w:r>
        <w:t>(ii) Immovable property:</w:t>
      </w:r>
    </w:p>
    <w:p>
      <w:r>
        <w:t xml:space="preserve">   (A) without consideration if SDV &gt; ₹50,000 — SDV</w:t>
      </w:r>
    </w:p>
    <w:p>
      <w:r>
        <w:t xml:space="preserve">   (B) for consideration if (SDV - consideration) &gt; higher of ₹50,000 or 10% of consideration — (SDV - consideration)</w:t>
      </w:r>
    </w:p>
    <w:p>
      <w:r>
        <w:t>(iii) Other property:</w:t>
      </w:r>
    </w:p>
    <w:p>
      <w:r>
        <w:t xml:space="preserve">   (A) without consideration if FMV &gt; ₹50,000 — FMV</w:t>
      </w:r>
    </w:p>
    <w:p>
      <w:r>
        <w:t xml:space="preserve">   (B) for consideration &lt; FMV by &gt; ₹50,000 — (FMV - consideration)</w:t>
      </w:r>
    </w:p>
    <w:p>
      <w:pPr>
        <w:pStyle w:val="Heading4"/>
      </w:pPr>
      <w:r>
        <w:t>92(3) — Gift exemptions:</w:t>
      </w:r>
    </w:p>
    <w:p>
      <w:r>
        <w:t>(a) Relative</w:t>
      </w:r>
    </w:p>
    <w:p>
      <w:r>
        <w:t>(b) Marriage of individual</w:t>
      </w:r>
    </w:p>
    <w:p>
      <w:r>
        <w:t>(c) Will/inheritance</w:t>
      </w:r>
    </w:p>
    <w:p>
      <w:r>
        <w:t>(d) Contemplation of death</w:t>
      </w:r>
    </w:p>
    <w:p>
      <w:r>
        <w:t>(e) Local authority (Schedule III Note 6)</w:t>
      </w:r>
    </w:p>
    <w:p>
      <w:r>
        <w:t>(f) Registered NPO (Sec 355(g)) except Sec 355(h) persons</w:t>
      </w:r>
    </w:p>
    <w:p>
      <w:r>
        <w:t>(g) Sec 70(1) specified non-transfer transactions</w:t>
      </w:r>
    </w:p>
    <w:p>
      <w:r>
        <w:t>(h) Trust solely for relative</w:t>
      </w:r>
    </w:p>
    <w:p>
      <w:r>
        <w:t>(i) Prescribed classes/conditions</w:t>
      </w:r>
    </w:p>
    <w:p>
      <w:pPr>
        <w:pStyle w:val="Heading4"/>
      </w:pPr>
      <w:r>
        <w:t>92(4) — Immovable property gifts:</w:t>
      </w:r>
    </w:p>
    <w:p>
      <w:r>
        <w:t>(a) Agreement-date SDV applies if dates differ AND consideration via specified banking/online mode on/before agreement</w:t>
      </w:r>
    </w:p>
    <w:p>
      <w:r>
        <w:t>(b) AO may refer to VO; Sec 78(2)/288(1) Sl.8 apply</w:t>
      </w:r>
    </w:p>
    <w:p>
      <w:pPr>
        <w:pStyle w:val="Heading4"/>
      </w:pPr>
      <w:r>
        <w:t>92(5) — Definitions:</w:t>
      </w:r>
    </w:p>
    <w:p>
      <w:pPr>
        <w:pStyle w:val="ListBullet"/>
      </w:pPr>
      <w:r>
        <w:t>assessable: per Sec 2(105)</w:t>
      </w:r>
    </w:p>
    <w:p>
      <w:pPr>
        <w:pStyle w:val="ListBullet"/>
      </w:pPr>
      <w:r>
        <w:t>card game: includes TV game shows</w:t>
      </w:r>
    </w:p>
    <w:p>
      <w:pPr>
        <w:pStyle w:val="ListBullet"/>
      </w:pPr>
      <w:r>
        <w:t>FMV: prescribed for non-immovable property</w:t>
      </w:r>
    </w:p>
    <w:p>
      <w:pPr>
        <w:pStyle w:val="ListBullet"/>
      </w:pPr>
      <w:r>
        <w:t>jewellery: per Sec 2(22)</w:t>
      </w:r>
    </w:p>
    <w:p>
      <w:pPr>
        <w:pStyle w:val="ListBullet"/>
      </w:pPr>
      <w:r>
        <w:t>lottery: prizes by draw/chance/scheme</w:t>
      </w:r>
    </w:p>
    <w:p>
      <w:pPr>
        <w:pStyle w:val="ListBullet"/>
      </w:pPr>
      <w:r>
        <w:t>property: immovable + shares/securities + jewellery + archaeological + drawings + paintings + sculptures + works of art + bullion + virtual digital asset (VDA)</w:t>
      </w:r>
    </w:p>
    <w:p>
      <w:pPr>
        <w:pStyle w:val="ListBullet"/>
      </w:pPr>
      <w:r>
        <w:t>relative for individual: spouse, sibling, sibling of spouse, sibling of either parent, lineal ascendant/descendant (paternal+maternal), lineal ascendant/descendant of spouse, spouse of these</w:t>
      </w:r>
    </w:p>
    <w:p>
      <w:pPr>
        <w:pStyle w:val="ListBullet"/>
      </w:pPr>
      <w:r>
        <w:t>relative for HUF: any member</w:t>
      </w:r>
    </w:p>
    <w:p>
      <w:pPr>
        <w:pStyle w:val="ListBullet"/>
      </w:pPr>
      <w:r>
        <w:t>ULIP: per Schedule II Note 1</w:t>
      </w:r>
    </w:p>
    <w:p>
      <w:pPr>
        <w:pStyle w:val="Heading3"/>
      </w:pPr>
      <w:r>
        <w:t>Section 93 — Deductions from IFOS</w:t>
      </w:r>
    </w:p>
    <w:p>
      <w:r>
        <w:t>(1) Deductions:</w:t>
      </w:r>
    </w:p>
    <w:p>
      <w:r>
        <w:t>(a) Interest on securities — reasonable commission to banker for realisation [SUBSTITUTED by FA 2026]</w:t>
      </w:r>
    </w:p>
    <w:p>
      <w:r>
        <w:t>(b) For Sec 92(2)(c) employee contributions: per Sec 29(1)(e)</w:t>
      </w:r>
    </w:p>
    <w:p>
      <w:r>
        <w:t>(c) For Sec 92(2)(f)/(g) machinery/plant/furniture rent: per Sec 28(1)(a)/(b)/(d), Sec 33 (subject to Sec 28(2))</w:t>
      </w:r>
    </w:p>
    <w:p>
      <w:r>
        <w:t>(d) FAMILY PENSION: lower of 1/3rd OR ₹25,000 (new regime/Sec 202(1)) or ₹15,000 (other)</w:t>
      </w:r>
    </w:p>
    <w:p>
      <w:r>
        <w:t>(e) Other expenditure (non-capital) wholly &amp; exclusively for income</w:t>
      </w:r>
    </w:p>
    <w:p>
      <w:r>
        <w:t>(f) Sec 92(2)(i) interest on compensation: 50% of income (no other deduction)</w:t>
      </w:r>
    </w:p>
    <w:p>
      <w:r>
        <w:t>(g) Pension commutation from Sched VII Sl.3 fund: entire amount</w:t>
      </w:r>
    </w:p>
    <w:p>
      <w:r>
        <w:t>(h) Gratuity (Sec 19(2)(g)) on death of employee: entire amount</w:t>
      </w:r>
    </w:p>
    <w:p>
      <w:r>
        <w:t>(2) [SUBSTITUTED by FA 2026] No deductions for:</w:t>
      </w:r>
    </w:p>
    <w:p>
      <w:pPr>
        <w:pStyle w:val="ListBullet"/>
      </w:pPr>
      <w:r>
        <w:t>Dividend income</w:t>
      </w:r>
    </w:p>
    <w:p>
      <w:pPr>
        <w:pStyle w:val="ListBullet"/>
      </w:pPr>
      <w:r>
        <w:t>MF income (Sched VII Sl.20/21)</w:t>
      </w:r>
    </w:p>
    <w:p>
      <w:pPr>
        <w:pStyle w:val="ListBullet"/>
      </w:pPr>
      <w:r>
        <w:t>Specified company unit income (UTI Repeal Act sec 2(h))</w:t>
      </w:r>
    </w:p>
    <w:p>
      <w:pPr>
        <w:pStyle w:val="Heading3"/>
      </w:pPr>
      <w:r>
        <w:t>Section 94 — Amounts not deductible</w:t>
      </w:r>
    </w:p>
    <w:p>
      <w:r>
        <w:t>(1) NOT deductible:</w:t>
      </w:r>
    </w:p>
    <w:p>
      <w:r>
        <w:t>(a) Personal expenses</w:t>
      </w:r>
    </w:p>
    <w:p>
      <w:r>
        <w:t>(b) Foreign-payable interest without TDS</w:t>
      </w:r>
    </w:p>
    <w:p>
      <w:r>
        <w:t>(c) Salary payable outside India without TDS</w:t>
      </w:r>
    </w:p>
    <w:p>
      <w:r>
        <w:t>(2) Sec 29, 35(b)(i), 36 apply to IFOS as PGBP</w:t>
      </w:r>
    </w:p>
    <w:p>
      <w:r>
        <w:t>(3) Foreign company: Sec 59 applies</w:t>
      </w:r>
    </w:p>
    <w:p>
      <w:r>
        <w:t>(4) WINNINGS (lottery/crossword/races/card games/gambling/betting): NO deductions</w:t>
      </w:r>
    </w:p>
    <w:p>
      <w:r>
        <w:t>(5) Race horse owners (maintaining for racing): exception to (4)</w:t>
      </w:r>
    </w:p>
    <w:p>
      <w:r>
        <w:t>(6) "Horse race" = lawful wagering</w:t>
      </w:r>
    </w:p>
    <w:p>
      <w:pPr>
        <w:pStyle w:val="Heading3"/>
      </w:pPr>
      <w:r>
        <w:t>Section 95 — Profits chargeable to tax</w:t>
      </w:r>
    </w:p>
    <w:p>
      <w:r>
        <w:t>Sec 38(1)/(2)/(3)/(4) apply to Sec 92 income (similar to PGBP deemed profits)</w:t>
      </w:r>
    </w:p>
    <w:p>
      <w:r>
        <w:br w:type="page"/>
      </w:r>
    </w:p>
    <w:p>
      <w:pPr>
        <w:pStyle w:val="Heading1"/>
      </w:pPr>
      <w:r>
        <w:t>CHAPTER V — INCOME OF OTHER PERSONS INCLUDED (Sections 96-100)</w:t>
      </w:r>
    </w:p>
    <w:p>
      <w:pPr>
        <w:pStyle w:val="Heading2"/>
      </w:pPr>
      <w:r>
        <w:t>Section 96 — Transfer of income without transfer of assets</w:t>
      </w:r>
    </w:p>
    <w:p>
      <w:r>
        <w:t>Income arising via revocable/irrevocable transfer (whether before/after this Act commencement) WITHOUT transfer of assets → chargeable in transferor's hands</w:t>
      </w:r>
    </w:p>
    <w:p>
      <w:pPr>
        <w:pStyle w:val="Heading2"/>
      </w:pPr>
      <w:r>
        <w:t>Section 97 — Chargeability of income in transfer of assets</w:t>
      </w:r>
    </w:p>
    <w:p>
      <w:r>
        <w:t>(1) Income from REVOCABLE transfer chargeable in transferor's hands</w:t>
      </w:r>
    </w:p>
    <w:p>
      <w:r>
        <w:t>(2) Exemption: if (a) transfer by way of trust not revocable during beneficiary's lifetime AND (b) transferor doesn't derive direct/indirect benefit</w:t>
      </w:r>
    </w:p>
    <w:p>
      <w:r>
        <w:t>(3) When power to revoke arises → income then chargeable in transferor's hands</w:t>
      </w:r>
    </w:p>
    <w:p>
      <w:pPr>
        <w:pStyle w:val="Heading2"/>
      </w:pPr>
      <w:r>
        <w:t>Section 98 — Definitions</w:t>
      </w:r>
    </w:p>
    <w:p>
      <w:pPr>
        <w:pStyle w:val="ListBullet"/>
      </w:pPr>
      <w:r>
        <w:t>Transfer: includes settlement/trust/covenant/agreement/arrangement</w:t>
      </w:r>
    </w:p>
    <w:p>
      <w:pPr>
        <w:pStyle w:val="ListBullet"/>
      </w:pPr>
      <w:r>
        <w:t>Revocable transfer: contains re-transfer provision OR right to re-assume power</w:t>
      </w:r>
    </w:p>
    <w:p>
      <w:pPr>
        <w:pStyle w:val="Heading2"/>
      </w:pPr>
      <w:r>
        <w:t>Section 99 — Spouse, minor child, etc. clubbing</w:t>
      </w:r>
    </w:p>
    <w:p>
      <w:pPr>
        <w:pStyle w:val="Heading3"/>
      </w:pPr>
      <w:r>
        <w:t>99(1) Income to be clubbed:</w:t>
      </w:r>
    </w:p>
    <w:p>
      <w:r>
        <w:t>(a) SPOUSE INCOME:</w:t>
      </w:r>
    </w:p>
    <w:p>
      <w:r>
        <w:t>(i) Salary/commission/fees/remuneration from concern in which individual has substantial interest — UNLESS solely attributable to spouse's technical/professional knowledge/qualification</w:t>
      </w:r>
    </w:p>
    <w:p>
      <w:r>
        <w:t>(ii) Income from assets transferred without adequate consideration (except per separation agreement; subject to Sec 25(a) HP rules)</w:t>
      </w:r>
    </w:p>
    <w:p>
      <w:r>
        <w:t>(b) SON'S WIFE: Income from assets transferred (post 1 June 1973) without adequate consideration</w:t>
      </w:r>
    </w:p>
    <w:p>
      <w:r>
        <w:t>(c) MINOR CHILD: Income excluding:</w:t>
      </w:r>
    </w:p>
    <w:p>
      <w:r>
        <w:t>(i) Income from work done by child</w:t>
      </w:r>
    </w:p>
    <w:p>
      <w:r>
        <w:t>(ii) Income from skill/talent/specialised knowledge/experience</w:t>
      </w:r>
    </w:p>
    <w:p>
      <w:r>
        <w:t>(iii) Income of disabled minor (per Sec 154)</w:t>
      </w:r>
    </w:p>
    <w:p>
      <w:r>
        <w:t>(d) AOP/PERSON: Income from assets transferred without adequate consideration to the extent of immediate/deferred benefit to spouse/son's wife (post 1 June 1973 for son's wife)</w:t>
      </w:r>
    </w:p>
    <w:p>
      <w:pPr>
        <w:pStyle w:val="Heading3"/>
      </w:pPr>
      <w:r>
        <w:t>99(2) Asset invested in business/firm:</w:t>
      </w:r>
    </w:p>
    <w:p>
      <w:r>
        <w:t>A = B × C/D where:</w:t>
      </w:r>
    </w:p>
    <w:p>
      <w:pPr>
        <w:pStyle w:val="ListBullet"/>
      </w:pPr>
      <w:r>
        <w:t>A = income clubbed</w:t>
      </w:r>
    </w:p>
    <w:p>
      <w:pPr>
        <w:pStyle w:val="ListBullet"/>
      </w:pPr>
      <w:r>
        <w:t>B = income/interest from business/firm to spouse/son's wife</w:t>
      </w:r>
    </w:p>
    <w:p>
      <w:pPr>
        <w:pStyle w:val="ListBullet"/>
      </w:pPr>
      <w:r>
        <w:t>C = value of assets invested as on first day of TY</w:t>
      </w:r>
    </w:p>
    <w:p>
      <w:pPr>
        <w:pStyle w:val="ListBullet"/>
      </w:pPr>
      <w:r>
        <w:t>D = total investment as on first day of TY</w:t>
      </w:r>
    </w:p>
    <w:p>
      <w:pPr>
        <w:pStyle w:val="Heading3"/>
      </w:pPr>
      <w:r>
        <w:t>99(3) Property converted into HUF property (post 31 December 1969):</w:t>
      </w:r>
    </w:p>
    <w:p>
      <w:r>
        <w:t>Through impressing character / throwing into common stock / transfer without adequate consideration</w:t>
      </w:r>
    </w:p>
    <w:p>
      <w:pPr>
        <w:pStyle w:val="ListBullet"/>
      </w:pPr>
      <w:r>
        <w:t>Individual deemed to transfer to family members; income deemed his</w:t>
      </w:r>
    </w:p>
    <w:p>
      <w:pPr>
        <w:pStyle w:val="ListBullet"/>
      </w:pPr>
      <w:r>
        <w:t>On HUF partition → spouse's share deemed transferred indirectly; Sec 99(1)(a) applies</w:t>
      </w:r>
    </w:p>
    <w:p>
      <w:pPr>
        <w:pStyle w:val="Heading3"/>
      </w:pPr>
      <w:r>
        <w:t>99(4) Sub-section (3) doesn't apply to conversions on/before 31 Dec 1969</w:t>
      </w:r>
    </w:p>
    <w:p>
      <w:pPr>
        <w:pStyle w:val="Heading3"/>
      </w:pPr>
      <w:r>
        <w:t>99(5) Definitions:</w:t>
      </w:r>
    </w:p>
    <w:p>
      <w:r>
        <w:t>(a) For 99(1)(a)(i):</w:t>
      </w:r>
    </w:p>
    <w:p>
      <w:pPr>
        <w:pStyle w:val="ListBullet"/>
      </w:pPr>
      <w:r>
        <w:t>Income clubbed in spouse with HIGHER total income (before inclusion)</w:t>
      </w:r>
    </w:p>
    <w:p>
      <w:pPr>
        <w:pStyle w:val="ListBullet"/>
      </w:pPr>
      <w:r>
        <w:t>Once clubbed in one spouse — stays unless AO satisfied otherwise</w:t>
      </w:r>
    </w:p>
    <w:p>
      <w:pPr>
        <w:pStyle w:val="ListBullet"/>
      </w:pPr>
      <w:r>
        <w:t>Substantial interest: company (≥20% voting) or other concern (≥20% profits) by individual or with relatives</w:t>
      </w:r>
    </w:p>
    <w:p>
      <w:r>
        <w:t>(b) For 99(1)(c) minor child:</w:t>
      </w:r>
    </w:p>
    <w:p>
      <w:pPr>
        <w:pStyle w:val="ListBullet"/>
      </w:pPr>
      <w:r>
        <w:t>Marriage subsisting: parent with HIGHER income</w:t>
      </w:r>
    </w:p>
    <w:p>
      <w:pPr>
        <w:pStyle w:val="ListBullet"/>
      </w:pPr>
      <w:r>
        <w:t>Marriage not subsisting: parent maintaining child</w:t>
      </w:r>
    </w:p>
    <w:p>
      <w:pPr>
        <w:pStyle w:val="ListBullet"/>
      </w:pPr>
      <w:r>
        <w:t>Once included — stays unless AO satisfied otherwise</w:t>
      </w:r>
    </w:p>
    <w:p>
      <w:r>
        <w:t>(c) For 99(3) "property": interest/movable/immovable/sale proceeds/converted property</w:t>
      </w:r>
    </w:p>
    <w:p>
      <w:r>
        <w:t>(d) "Income" includes loss</w:t>
      </w:r>
    </w:p>
    <w:p>
      <w:pPr>
        <w:pStyle w:val="Heading2"/>
      </w:pPr>
      <w:r>
        <w:t>Section 100 — Liability of person whose income is clubbed</w:t>
      </w:r>
    </w:p>
    <w:p>
      <w:r>
        <w:t>Person in whose name asset stands / firm member liable to pay clubbed-tax on AO's notice; jointly held = jointly &amp; severally liable</w:t>
      </w:r>
    </w:p>
    <w:p>
      <w:pPr>
        <w:pStyle w:val="Heading2"/>
      </w:pPr>
      <w:r>
        <w:t>Section 101 — Total income</w:t>
      </w:r>
    </w:p>
    <w:p>
      <w:r>
        <w:t>Total income includes all income on which no income-tax payable under Chapter XVII-A4</w:t>
      </w:r>
    </w:p>
    <w:p>
      <w:pPr>
        <w:pStyle w:val="Heading1"/>
      </w:pPr>
      <w:r>
        <w:t>CHAPTER VI — AGGREGATION OF INCOME / UNEXPLAINED ITEMS (Sections 102-107)</w:t>
      </w:r>
    </w:p>
    <w:p>
      <w:pPr>
        <w:pStyle w:val="Heading2"/>
      </w:pPr>
      <w:r>
        <w:t>Section 102 — Unexplained credits</w:t>
      </w:r>
    </w:p>
    <w:p>
      <w:r>
        <w:t>(1) Sum credited in books where assessee offers no/unsatisfactory explanation → chargeable as income of TY</w:t>
      </w:r>
    </w:p>
    <w:p>
      <w:r>
        <w:t>(2) For LOAN/BORROWING credits — explanation deemed unsatisfactory unless creditor offers + AO finds satisfactory</w:t>
      </w:r>
    </w:p>
    <w:p>
      <w:r>
        <w:t>(3) For unlisted COMPANY share application/capital/premium — explanation deemed unsatisfactory unless RESIDENT subscriber offers + AO satisfied</w:t>
      </w:r>
    </w:p>
    <w:p>
      <w:r>
        <w:t>(4) Sub-sections (2)/(3) don't apply to VC fund/VC company per Schedule V Sl.6</w:t>
      </w:r>
    </w:p>
    <w:p>
      <w:pPr>
        <w:pStyle w:val="Heading2"/>
      </w:pPr>
      <w:r>
        <w:t>Section 103 — Unexplained investment</w:t>
      </w:r>
    </w:p>
    <w:p>
      <w:r>
        <w:t>Investment not in books / excess over books — deemed income of TY if no/unsatisfactory explanation</w:t>
      </w:r>
    </w:p>
    <w:p>
      <w:pPr>
        <w:pStyle w:val="Heading2"/>
      </w:pPr>
      <w:r>
        <w:t>Section 104 — Unexplained asset</w:t>
      </w:r>
    </w:p>
    <w:p>
      <w:r>
        <w:t>(1) Asset owned but not recorded / acquisition cost &gt; recorded amount — deemed income of TY of finding</w:t>
      </w:r>
    </w:p>
    <w:p>
      <w:r>
        <w:t>(2) "Asset" includes money/bullion/jewellery/VDA/valuable article</w:t>
      </w:r>
    </w:p>
    <w:p>
      <w:pPr>
        <w:pStyle w:val="Heading2"/>
      </w:pPr>
      <w:r>
        <w:t>Section 105 — Unexplained expenditure</w:t>
      </w:r>
    </w:p>
    <w:p>
      <w:r>
        <w:t>(1) Expenditure with no/unsatisfactory explanation deemed income</w:t>
      </w:r>
    </w:p>
    <w:p>
      <w:r>
        <w:t>(2) NOT deductible</w:t>
      </w:r>
    </w:p>
    <w:p>
      <w:pPr>
        <w:pStyle w:val="Heading2"/>
      </w:pPr>
      <w:r>
        <w:t>Section 106 — Hundi / negotiable instrument transactions</w:t>
      </w:r>
    </w:p>
    <w:p>
      <w:r>
        <w:t>(1) Borrowing/repayment via negotiable instrument or hundi (NOT account-payee cheque or Board-specified mode) deemed income in TY of borrowing/repayment</w:t>
      </w:r>
    </w:p>
    <w:p>
      <w:r>
        <w:t>(2) Deemed income on borrowing — not assessed again on repayment</w:t>
      </w:r>
    </w:p>
    <w:p>
      <w:pPr>
        <w:pStyle w:val="Heading2"/>
      </w:pPr>
      <w:r>
        <w:t>Section 107 — Charge of tax</w:t>
      </w:r>
    </w:p>
    <w:p>
      <w:r>
        <w:t>Income under Sec 102-106 → taxed under Sec 195 (60% + applicable surcharge/cess)</w:t>
      </w:r>
    </w:p>
    <w:p>
      <w:pPr>
        <w:pStyle w:val="Heading1"/>
      </w:pPr>
      <w:r>
        <w:t>CHAPTER VII — SET OFF AND CARRY FORWARD OF LOSSES (Sections 108-121)</w:t>
      </w:r>
    </w:p>
    <w:p>
      <w:pPr>
        <w:pStyle w:val="Heading2"/>
      </w:pPr>
      <w:r>
        <w:t>Section 108 — Same-head set-off</w:t>
      </w:r>
    </w:p>
    <w:p>
      <w:r>
        <w:t>(1) Loss in any source under any head (except CG) set off against income from other sources under same head</w:t>
      </w:r>
    </w:p>
    <w:p>
      <w:r>
        <w:t>(2) Capital gains:</w:t>
      </w:r>
    </w:p>
    <w:p>
      <w:r>
        <w:t>(a) STCL set off against any STCG/LTCG (any other capital asset)</w:t>
      </w:r>
    </w:p>
    <w:p>
      <w:r>
        <w:t>(b) LTCL set off ONLY against LTCG (other LTCA)</w:t>
      </w:r>
    </w:p>
    <w:p>
      <w:pPr>
        <w:pStyle w:val="Heading2"/>
      </w:pPr>
      <w:r>
        <w:t>Section 109 — Inter-head set-off</w:t>
      </w:r>
    </w:p>
    <w:p>
      <w:r>
        <w:t>(1) Loss under any head (except CG) set off against income under other heads (incl. CG), subject to:</w:t>
      </w:r>
    </w:p>
    <w:p>
      <w:r>
        <w:t>(a) PGBP loss NOT against Salaries</w:t>
      </w:r>
    </w:p>
    <w:p>
      <w:r>
        <w:t>(b) HP loss against other heads CAPPED at ₹2,00,000</w:t>
      </w:r>
    </w:p>
    <w:p>
      <w:r>
        <w:t>(2) CAPITAL LOSS NOT set off against any other head</w:t>
      </w:r>
    </w:p>
    <w:p>
      <w:pPr>
        <w:pStyle w:val="Heading2"/>
      </w:pPr>
      <w:r>
        <w:t>Section 110 — HP loss carry forward</w:t>
      </w:r>
    </w:p>
    <w:p>
      <w:r>
        <w:t>(1) Unset HP loss carried forward</w:t>
      </w:r>
    </w:p>
    <w:p>
      <w:r>
        <w:t>(a) Set off against HP income only</w:t>
      </w:r>
    </w:p>
    <w:p>
      <w:r>
        <w:t>(b) Excess CF further</w:t>
      </w:r>
    </w:p>
    <w:p>
      <w:r>
        <w:t>(2) MAX 8 years CF</w:t>
      </w:r>
    </w:p>
    <w:p>
      <w:pPr>
        <w:pStyle w:val="Heading2"/>
      </w:pPr>
      <w:r>
        <w:t>Section 111 — Capital gains loss CF</w:t>
      </w:r>
    </w:p>
    <w:p>
      <w:r>
        <w:t>(1)(a)(i) STCL CF — against STCG/LTCG</w:t>
      </w:r>
    </w:p>
    <w:p>
      <w:r>
        <w:t>(1)(a)(ii) LTCL CF — against LTCG only</w:t>
      </w:r>
    </w:p>
    <w:p>
      <w:r>
        <w:t>(b) Excess CF further</w:t>
      </w:r>
    </w:p>
    <w:p>
      <w:r>
        <w:t>(2) MAX 8 years CF</w:t>
      </w:r>
    </w:p>
    <w:p>
      <w:pPr>
        <w:pStyle w:val="Heading2"/>
      </w:pPr>
      <w:r>
        <w:t>Section 112 — Business loss CF</w:t>
      </w:r>
    </w:p>
    <w:p>
      <w:r>
        <w:t>(1) PGBP loss (non-speculation) CF, set off against any PGBP income</w:t>
      </w:r>
    </w:p>
    <w:p>
      <w:r>
        <w:t>(2) MAX 8 years CF</w:t>
      </w:r>
    </w:p>
    <w:p>
      <w:r>
        <w:t>(3) Sec 33(11)/45(7) carry-forward depreciation gets effect first</w:t>
      </w:r>
    </w:p>
    <w:p>
      <w:pPr>
        <w:pStyle w:val="Heading2"/>
      </w:pPr>
      <w:r>
        <w:t>Section 113 — Speculation business loss CF</w:t>
      </w:r>
    </w:p>
    <w:p>
      <w:r>
        <w:t>(1) Speculation loss set off only against speculation profits</w:t>
      </w:r>
    </w:p>
    <w:p>
      <w:r>
        <w:t>(2) CF and set off similarly</w:t>
      </w:r>
    </w:p>
    <w:p>
      <w:r>
        <w:t>(3) MAX 4 years CF</w:t>
      </w:r>
    </w:p>
    <w:p>
      <w:r>
        <w:t>(4) Sec 33(11)/45(7) carry-forward gets effect first</w:t>
      </w:r>
    </w:p>
    <w:p>
      <w:r>
        <w:t>(5) For COMPANY (whose part of business is purchase/sale of shares of other companies) — that part deemed speculation</w:t>
      </w:r>
    </w:p>
    <w:p>
      <w:r>
        <w:t>(6) Exception to (5):</w:t>
      </w:r>
    </w:p>
    <w:p>
      <w:r>
        <w:t>(a) Co's GTI mainly from HP/CG/IFOS, OR</w:t>
      </w:r>
    </w:p>
    <w:p>
      <w:r>
        <w:t>(b) Principal business: trading in shares / banking / lending</w:t>
      </w:r>
    </w:p>
    <w:p>
      <w:pPr>
        <w:pStyle w:val="Heading2"/>
      </w:pPr>
      <w:r>
        <w:t>Section 114 — Specified business loss CF (Sec 46)</w:t>
      </w:r>
    </w:p>
    <w:p>
      <w:r>
        <w:t>(1) Set off only against specified business profits</w:t>
      </w:r>
    </w:p>
    <w:p>
      <w:r>
        <w:t>(2) CF + set off; INDEFINITE (no year limit)</w:t>
      </w:r>
    </w:p>
    <w:p>
      <w:pPr>
        <w:pStyle w:val="Heading2"/>
      </w:pPr>
      <w:r>
        <w:t>Section 115 — Specified activity loss CF</w:t>
      </w:r>
    </w:p>
    <w:p>
      <w:r>
        <w:t>(1) Loss from specified activity set off only against specified activity income</w:t>
      </w:r>
    </w:p>
    <w:p>
      <w:r>
        <w:t>(2) CF</w:t>
      </w:r>
    </w:p>
    <w:p>
      <w:r>
        <w:t>(3) MAX 4 years CF</w:t>
      </w:r>
    </w:p>
    <w:p>
      <w:r>
        <w:t>(4) Definitions:</w:t>
      </w:r>
    </w:p>
    <w:p>
      <w:pPr>
        <w:pStyle w:val="ListBullet"/>
      </w:pPr>
      <w:r>
        <w:t>Horse race: lawful wagering</w:t>
      </w:r>
    </w:p>
    <w:p>
      <w:pPr>
        <w:pStyle w:val="ListBullet"/>
      </w:pPr>
      <w:r>
        <w:t>Income by stake money: prize money to owner</w:t>
      </w:r>
    </w:p>
    <w:p>
      <w:pPr>
        <w:pStyle w:val="ListBullet"/>
      </w:pPr>
      <w:r>
        <w:t>Loss: stake money - revenue expenditure on race horses</w:t>
      </w:r>
    </w:p>
    <w:p>
      <w:pPr>
        <w:pStyle w:val="ListBullet"/>
      </w:pPr>
      <w:r>
        <w:t>Race horses: owned/maintained for racing</w:t>
      </w:r>
    </w:p>
    <w:p>
      <w:pPr>
        <w:pStyle w:val="ListBullet"/>
      </w:pPr>
      <w:r>
        <w:t>Specified activity: owning/maintaining race horses</w:t>
      </w:r>
    </w:p>
    <w:p>
      <w:pPr>
        <w:pStyle w:val="Heading2"/>
      </w:pPr>
      <w:r>
        <w:t>Section 116 — Accumulated losses &amp; unabsorbed depreciation in amalgamation/demerger</w:t>
      </w:r>
    </w:p>
    <w:p>
      <w:pPr>
        <w:pStyle w:val="Heading3"/>
      </w:pPr>
      <w:r>
        <w:t>116(1) — Eligible amalgamations:</w:t>
      </w:r>
    </w:p>
    <w:p>
      <w:r>
        <w:t>(a) Industrial undertaking / ship / hotel company → another company</w:t>
      </w:r>
    </w:p>
    <w:p>
      <w:r>
        <w:t>(b) Banking company → specified bank</w:t>
      </w:r>
    </w:p>
    <w:p>
      <w:r>
        <w:t>(c) PSC → PSC</w:t>
      </w:r>
    </w:p>
    <w:p>
      <w:r>
        <w:t>(d) Erstwhile PSC (post strategic disinvestment, restriction-period over) → other co — within 5 years from end of TY when restriction ends</w:t>
      </w:r>
    </w:p>
    <w:p>
      <w:r>
        <w:t>Effect: Accumulated loss + unabsorbed depreciation deemed loss/depreciation of amalgamated co for TY of amalgamation</w:t>
      </w:r>
    </w:p>
    <w:p>
      <w:pPr>
        <w:pStyle w:val="Heading3"/>
      </w:pPr>
      <w:r>
        <w:t>116(2) Cap for (d): not exceeding what was as on cessation date</w:t>
      </w:r>
    </w:p>
    <w:p>
      <w:pPr>
        <w:pStyle w:val="Heading3"/>
      </w:pPr>
      <w:r>
        <w:t>116(3) Definitions:</w:t>
      </w:r>
    </w:p>
    <w:p>
      <w:r>
        <w:t>(a) Control: per Companies Act sec 2(27)</w:t>
      </w:r>
    </w:p>
    <w:p>
      <w:r>
        <w:t>(b) Erstwhile public sector co: was PSC, ceased due to strategic disinvestment</w:t>
      </w:r>
    </w:p>
    <w:p>
      <w:r>
        <w:t>(c) Strategic disinvestment: Govt/PSC sale of shareholding in PSC/co resulting in (A) reduction below 51% AND (B) transfer of control</w:t>
      </w:r>
    </w:p>
    <w:p>
      <w:pPr>
        <w:pStyle w:val="Heading3"/>
      </w:pPr>
      <w:r>
        <w:t>116(4) — Conditions for amalgamation set-off:</w:t>
      </w:r>
    </w:p>
    <w:p>
      <w:r>
        <w:t>(a) Amalgamating co:</w:t>
      </w:r>
    </w:p>
    <w:p>
      <w:r>
        <w:t>(i) Engaged in business (where loss/depreciation occurred) ≥ 3 years</w:t>
      </w:r>
    </w:p>
    <w:p>
      <w:r>
        <w:t>(ii) Held continuously ≥75% of fixed asset book value of 2 years preceding amalgamation</w:t>
      </w:r>
    </w:p>
    <w:p>
      <w:r>
        <w:t>(b) Amalgamated co:</w:t>
      </w:r>
    </w:p>
    <w:p>
      <w:r>
        <w:t>(i) Holds ≥75% book value of fixed assets for ≥5 years from amalgamation</w:t>
      </w:r>
    </w:p>
    <w:p>
      <w:r>
        <w:t>(ii) Continues amalgamating co's business for ≥5 years</w:t>
      </w:r>
    </w:p>
    <w:p>
      <w:r>
        <w:t>(iii) Other prescribed conditions</w:t>
      </w:r>
    </w:p>
    <w:p>
      <w:pPr>
        <w:pStyle w:val="Heading3"/>
      </w:pPr>
      <w:r>
        <w:t>116(5) Non-compliance → set-off reversed (deemed income in non-compliance year)</w:t>
      </w:r>
    </w:p>
    <w:p>
      <w:pPr>
        <w:pStyle w:val="Heading3"/>
      </w:pPr>
      <w:r>
        <w:t>116(6) Demerger:</w:t>
      </w:r>
    </w:p>
    <w:p>
      <w:r>
        <w:t>(a) Directly relatable: full CF/set-off in resulting co</w:t>
      </w:r>
    </w:p>
    <w:p>
      <w:r>
        <w:t>(b) Not directly relatable: apportioned per asset retention ratio</w:t>
      </w:r>
    </w:p>
    <w:p>
      <w:pPr>
        <w:pStyle w:val="Heading3"/>
      </w:pPr>
      <w:r>
        <w:t>116(7) Govt may notify demerger conditions</w:t>
      </w:r>
    </w:p>
    <w:p>
      <w:pPr>
        <w:pStyle w:val="Heading3"/>
      </w:pPr>
      <w:r>
        <w:t>116(8) Firm → Co OR Proprietorship → Co (Sec 70(1)(zd)/(zf)) reorganisations: predecessor losses/depreciation deemed successor's</w:t>
      </w:r>
    </w:p>
    <w:p>
      <w:pPr>
        <w:pStyle w:val="Heading3"/>
      </w:pPr>
      <w:r>
        <w:t>116(9) Non-compliance with Sec 70(1)(zd)/(zf) — reversal</w:t>
      </w:r>
    </w:p>
    <w:p>
      <w:pPr>
        <w:pStyle w:val="Heading3"/>
      </w:pPr>
      <w:r>
        <w:t>116(10) Co → LLP (Sec 70(1)(ze)) reorganisation: predecessor losses → successor LLP</w:t>
      </w:r>
    </w:p>
    <w:p>
      <w:pPr>
        <w:pStyle w:val="Heading3"/>
      </w:pPr>
      <w:r>
        <w:t>116(11) Non-compliance → reversal</w:t>
      </w:r>
    </w:p>
    <w:p>
      <w:pPr>
        <w:pStyle w:val="Heading3"/>
      </w:pPr>
      <w:r>
        <w:t>116(12) — IMPORTANT (FA 2025+): Loss CF in successor entities — MAX 8 years from original predecessor's first computation year (limits perpetual CF on multiple amalgamations)</w:t>
      </w:r>
    </w:p>
    <w:p>
      <w:pPr>
        <w:pStyle w:val="Heading3"/>
      </w:pPr>
      <w:r>
        <w:t>116(13) Definitions:</w:t>
      </w:r>
    </w:p>
    <w:p>
      <w:r>
        <w:t>(a) Accumulated loss: PGBP loss (excl speculation) of predecessor entitled to CF under Sec 112</w:t>
      </w:r>
    </w:p>
    <w:p>
      <w:r>
        <w:t>(b) Industrial undertaking: manufacturing/processing of goods, computer software, electricity generation/distribution, telecommunication services (basic/cellular/radio paging/satellite/trunking/broadband/internet), mining, ship/aircraft/rail construction</w:t>
      </w:r>
    </w:p>
    <w:p>
      <w:r>
        <w:t>(c) Original predecessor entity</w:t>
      </w:r>
    </w:p>
    <w:p>
      <w:r>
        <w:t>(d) Specified bank: SBI / nationalised bank</w:t>
      </w:r>
    </w:p>
    <w:p>
      <w:r>
        <w:t>(e) Unabsorbed depreciation</w:t>
      </w:r>
    </w:p>
    <w:p>
      <w:pPr>
        <w:pStyle w:val="Heading2"/>
      </w:pPr>
      <w:r>
        <w:t>Section 117 — Banking amalgamations</w:t>
      </w:r>
    </w:p>
    <w:p>
      <w:r>
        <w:t>(1) Banking co → banking institution (BR Act sec 45(7) Govt scheme) OR via strategic disinvestment (within 5 years)</w:t>
      </w:r>
    </w:p>
    <w:p>
      <w:r>
        <w:t>Banking co → corresponding new bank (BCATA 1970/1980 sec 9 schemes)</w:t>
      </w:r>
    </w:p>
    <w:p>
      <w:r>
        <w:t>Govt company → Govt company (GIBNA 1972 sec 16)</w:t>
      </w:r>
    </w:p>
    <w:p>
      <w:r>
        <w:t>Effect: accumulated loss + unabsorbed depreciation deemed transferred</w:t>
      </w:r>
    </w:p>
    <w:p>
      <w:r>
        <w:t>(2) Post 1.4.2025 — 8-year CF limit from original predecessor</w:t>
      </w:r>
    </w:p>
    <w:p>
      <w:r>
        <w:t>(3) Definitions</w:t>
      </w:r>
    </w:p>
    <w:p>
      <w:pPr>
        <w:pStyle w:val="Heading2"/>
      </w:pPr>
      <w:r>
        <w:t>Section 118 — Co-operative bank reorganisation</w:t>
      </w:r>
    </w:p>
    <w:p>
      <w:r>
        <w:t>(1) Successor co-op bank inherits accumulated loss + unabsorbed depreciation as if amalgamation hadn't taken place</w:t>
      </w:r>
    </w:p>
    <w:p>
      <w:r>
        <w:t>(2) Demerger:</w:t>
      </w:r>
    </w:p>
    <w:p>
      <w:r>
        <w:t>(a) Directly relatable: full transfer to resulting co-op bank</w:t>
      </w:r>
    </w:p>
    <w:p>
      <w:r>
        <w:t>(b) Not directly relatable: apportioned per asset distribution</w:t>
      </w:r>
    </w:p>
    <w:p>
      <w:r>
        <w:t>(3) Conditions:</w:t>
      </w:r>
    </w:p>
    <w:p>
      <w:r>
        <w:t>(a) Predecessor: ≥3 years banking + ≥75% fixed asset book value held continuously for 2 years</w:t>
      </w:r>
    </w:p>
    <w:p>
      <w:r>
        <w:t>(b) Successor: ≥75% fixed assets for 5 years + continue business 5 years + other conditions</w:t>
      </w:r>
    </w:p>
    <w:p>
      <w:r>
        <w:t>(4) Govt may notify other conditions</w:t>
      </w:r>
    </w:p>
    <w:p>
      <w:r>
        <w:t>(5) Non-compliance → reversal</w:t>
      </w:r>
    </w:p>
    <w:p>
      <w:r>
        <w:t>(6) Reorganisation date splits TY into 2 deemed TYs for set-off/CF</w:t>
      </w:r>
    </w:p>
    <w:p>
      <w:r>
        <w:t>(7) Definitions per Sec 65</w:t>
      </w:r>
    </w:p>
    <w:p>
      <w:pPr>
        <w:pStyle w:val="Heading2"/>
      </w:pPr>
      <w:r>
        <w:t>Section 119 — Restrictions on CF/set-off</w:t>
      </w:r>
    </w:p>
    <w:p>
      <w:pPr>
        <w:pStyle w:val="Heading3"/>
      </w:pPr>
      <w:r>
        <w:t>119(1) Firm constitution change: retired/deceased partner's share loss can't exceed his profit share</w:t>
      </w:r>
    </w:p>
    <w:p>
      <w:pPr>
        <w:pStyle w:val="Heading3"/>
      </w:pPr>
      <w:r>
        <w:t>119(2) Succession (other than inheritance): only the loss-incurring person can CF</w:t>
      </w:r>
    </w:p>
    <w:p>
      <w:pPr>
        <w:pStyle w:val="Heading3"/>
      </w:pPr>
      <w:r>
        <w:t>119(3) Closely-held company (non-public-substantially-interested):</w:t>
      </w:r>
    </w:p>
    <w:p>
      <w:r>
        <w:t>(a) No prior-year loss CF unless on last day of TY ≥51% voting power held by SAME persons who held ≥51% on last day of loss year</w:t>
      </w:r>
    </w:p>
    <w:p>
      <w:r>
        <w:t>(b) Eligible STARTUP (Sec 140) exception: loss CF allowed if ALL original shareholders continue + loss within 10 years from incorporation</w:t>
      </w:r>
    </w:p>
    <w:p>
      <w:pPr>
        <w:pStyle w:val="Heading3"/>
      </w:pPr>
      <w:r>
        <w:t>119(4) Sub-section (3) DOESN'T apply where:</w:t>
      </w:r>
    </w:p>
    <w:p>
      <w:r>
        <w:t>(a) Change due to death/gift to relative</w:t>
      </w:r>
    </w:p>
    <w:p>
      <w:r>
        <w:t>(b) Change in Indian sub of foreign co due to amalgamation/demerger of foreign co (≥51% same shareholders continue)</w:t>
      </w:r>
    </w:p>
    <w:p>
      <w:r>
        <w:t>(c) Change per Insolvency &amp; Bankruptcy Code resolution plan (with PCC/CC opportunity)</w:t>
      </w:r>
    </w:p>
    <w:p>
      <w:r>
        <w:t>(d) Co with Board suspended by Tribunal under Companies Act sec 241 + change per Sec 242 resolution plan</w:t>
      </w:r>
    </w:p>
    <w:p>
      <w:r>
        <w:t>(e) Change due to relocation per Sec 70(2) Sl.5C</w:t>
      </w:r>
    </w:p>
    <w:p>
      <w:r>
        <w:t>(f) Erstwhile PSC where ultimate holding co (post strategic disinvestment) continues ≥51%</w:t>
      </w:r>
    </w:p>
    <w:p>
      <w:pPr>
        <w:pStyle w:val="Heading3"/>
      </w:pPr>
      <w:r>
        <w:t>119(5) For (4)(f): if conditions breached, sub-section (3) revives for that &amp; subsequent TYs</w:t>
      </w:r>
    </w:p>
    <w:p>
      <w:pPr>
        <w:pStyle w:val="Heading3"/>
      </w:pPr>
      <w:r>
        <w:t>119(6) Definitions</w:t>
      </w:r>
    </w:p>
    <w:p>
      <w:pPr>
        <w:pStyle w:val="Heading2"/>
      </w:pPr>
      <w:r>
        <w:t>Section 120 — No set-off against undisclosed income from search/requisition/survey</w:t>
      </w:r>
    </w:p>
    <w:p>
      <w:r>
        <w:t>(1) Loss/depreciation cannot be set off against undisclosed income from Sec 247 search / Sec 248 requisition / Sec 253 survey (NOT Sec 253(4))</w:t>
      </w:r>
    </w:p>
    <w:p>
      <w:r>
        <w:t>(2) "Undisclosed income" per Sec 301</w:t>
      </w:r>
    </w:p>
    <w:p>
      <w:pPr>
        <w:pStyle w:val="Heading2"/>
      </w:pPr>
      <w:r>
        <w:t>Section 121 — Submission of return for losses</w:t>
      </w:r>
    </w:p>
    <w:p>
      <w:r>
        <w:t>No loss CF/set-off under Sec 111(1)/112(1)/113(2)/114(2)/115(2) UNLESS determined per return filed under Sec 263(1)</w:t>
      </w:r>
    </w:p>
    <w:p>
      <w:r>
        <w:br w:type="page"/>
      </w:r>
    </w:p>
    <w:p>
      <w:pPr>
        <w:pStyle w:val="Heading1"/>
      </w:pPr>
      <w:r>
        <w:t>CHAPTER VIII — DEDUCTIONS IN COMPUTING TOTAL INCOME (Sections 122-154)</w:t>
      </w:r>
    </w:p>
    <w:p>
      <w:pPr>
        <w:pStyle w:val="Heading2"/>
      </w:pPr>
      <w:r>
        <w:t>Part A — General</w:t>
      </w:r>
    </w:p>
    <w:p>
      <w:pPr>
        <w:pStyle w:val="Heading3"/>
      </w:pPr>
      <w:r>
        <w:t>Section 122 — Deductions framework</w:t>
      </w:r>
    </w:p>
    <w:p>
      <w:r>
        <w:t>(1) Ch VIII deductions allowed from gross total income</w:t>
      </w:r>
    </w:p>
    <w:p>
      <w:r>
        <w:t>(2) Aggregate ≤ GTI</w:t>
      </w:r>
    </w:p>
    <w:p>
      <w:r>
        <w:t>(3) AOP/BOI claiming Sec 133/135/137/138/141/142/143 — member can't claim again</w:t>
      </w:r>
    </w:p>
    <w:p>
      <w:r>
        <w:t>(4) Part C undertaking deductions: no double deduction; max = profits/gains of undertaking</w:t>
      </w:r>
    </w:p>
    <w:p>
      <w:r>
        <w:t>(5) NOT allowed if:</w:t>
      </w:r>
    </w:p>
    <w:p>
      <w:r>
        <w:t>(a) Return not filed by due date u/s 263(1) OR</w:t>
      </w:r>
    </w:p>
    <w:p>
      <w:r>
        <w:t>(b) Claim not made in return</w:t>
      </w:r>
    </w:p>
    <w:p>
      <w:r>
        <w:t>(6) Inter-business transfers at non-market price → recomputed at market value</w:t>
      </w:r>
    </w:p>
    <w:p>
      <w:r>
        <w:t>(7) "Market value": open market price subject to regulation; arm's length price for SDT (Sec 173(a))</w:t>
      </w:r>
    </w:p>
    <w:p>
      <w:r>
        <w:t>(8) Sec 46(11)(d) specified business deduction blocks double Sec 46 deduction</w:t>
      </w:r>
    </w:p>
    <w:p>
      <w:r>
        <w:t>(9) For each section deduction → only the income amount as computed (before Ch VIII) considered</w:t>
      </w:r>
    </w:p>
    <w:p>
      <w:r>
        <w:t>(10) "Gross total income" = TI before Ch VIII deductions</w:t>
      </w:r>
    </w:p>
    <w:p>
      <w:pPr>
        <w:pStyle w:val="Heading2"/>
      </w:pPr>
      <w:r>
        <w:t>Part B — Deductions in respect of certain payments</w:t>
      </w:r>
    </w:p>
    <w:p>
      <w:pPr>
        <w:pStyle w:val="Heading3"/>
      </w:pPr>
      <w:r>
        <w:t>Section 123 — Life insurance, PF, etc. (OLD 80C)</w:t>
      </w:r>
    </w:p>
    <w:p>
      <w:r>
        <w:t>Individual/HUF: deduction up to ₹1,50,000 for sums in Schedule XV (LIC premium, PPF, ELSS, school fees, principal repayment of housing loan, NSC, FD ≥5 years, ULIP, NPS Tier-I, Sukanya Samriddhi, etc.)</w:t>
      </w:r>
    </w:p>
    <w:p>
      <w:pPr>
        <w:pStyle w:val="Heading3"/>
      </w:pPr>
      <w:r>
        <w:t>Section 124 — NPS (OLD 80CCD)</w:t>
      </w:r>
    </w:p>
    <w:p>
      <w:r>
        <w:t>(1) Employer contribution deduction:</w:t>
      </w:r>
    </w:p>
    <w:p>
      <w:r>
        <w:t>(a) 14% of salary if employer is Central/State Govt</w:t>
      </w:r>
    </w:p>
    <w:p>
      <w:r>
        <w:t>(b) 10% otherwise</w:t>
      </w:r>
    </w:p>
    <w:p>
      <w:r>
        <w:t xml:space="preserve">(2) Under new regime (Sec 202(1)) — "10%" replaced with "14%" (i.e., 14% for ALL employers under new regime — </w:t>
      </w:r>
      <w:r>
        <w:rPr>
          <w:b/>
        </w:rPr>
        <w:t>available in new regime</w:t>
      </w:r>
      <w:r>
        <w:t>)</w:t>
      </w:r>
    </w:p>
    <w:p>
      <w:r>
        <w:t>(3) Self contribution: up to ₹50,000 (in addition to (1))</w:t>
      </w:r>
    </w:p>
    <w:p>
      <w:r>
        <w:t>(4) Parent/guardian for minor: aggregate (3)+(4) cap ₹50,000</w:t>
      </w:r>
    </w:p>
    <w:p>
      <w:r>
        <w:t>(5) Sec 123 deduction NOT also allowed for same amount</w:t>
      </w:r>
    </w:p>
    <w:p>
      <w:r>
        <w:t>(6) On withdrawal/closure (other than annuity purchase) → deemed income</w:t>
      </w:r>
    </w:p>
    <w:p>
      <w:r>
        <w:t>(7) Nominee receipt on death NOT deemed income</w:t>
      </w:r>
    </w:p>
    <w:p>
      <w:r>
        <w:t>(8) Minor parent/guardian receipt on minor's death NOT deemed income</w:t>
      </w:r>
    </w:p>
    <w:p>
      <w:r>
        <w:t>(9) Annuity purchase deemed not received</w:t>
      </w:r>
    </w:p>
    <w:p>
      <w:r>
        <w:t>(10) Sec 123 NOT allowed for amount allowed in (3)</w:t>
      </w:r>
    </w:p>
    <w:p>
      <w:r>
        <w:t>(11)-(12) UNIFIED PENSION SCHEME provisions</w:t>
      </w:r>
    </w:p>
    <w:p>
      <w:pPr>
        <w:pStyle w:val="Heading3"/>
      </w:pPr>
      <w:r>
        <w:t>Section 125 — Agnipath Scheme (Available in new regime)</w:t>
      </w:r>
    </w:p>
    <w:p>
      <w:r>
        <w:t>(1) Individual subscriber to Agniveer Corpus Fund (post 1 Nov 2022) — full deduction of contribution</w:t>
      </w:r>
    </w:p>
    <w:p>
      <w:r>
        <w:t>(2) Govt contribution to Agniveer Fund — full deduction</w:t>
      </w:r>
    </w:p>
    <w:p>
      <w:r>
        <w:t>Definitions: Agnipath Scheme (Defence MoU 29.12.2022); Agniveer Corpus Fund</w:t>
      </w:r>
    </w:p>
    <w:p>
      <w:pPr>
        <w:pStyle w:val="Heading3"/>
      </w:pPr>
      <w:r>
        <w:t>Section 126 — Health insurance (OLD 80D)</w:t>
      </w:r>
    </w:p>
    <w:p>
      <w:pPr>
        <w:pStyle w:val="Heading4"/>
      </w:pPr>
      <w:r>
        <w:t>Individual (Sub-section 2):</w:t>
      </w:r>
    </w:p>
    <w:tbl>
      <w:tblPr>
        <w:tblStyle w:val="LightGrid-Accent1"/>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Limit</w:t>
            </w:r>
          </w:p>
        </w:tc>
      </w:tr>
      <w:tr>
        <w:tc>
          <w:tcPr>
            <w:tcW w:type="dxa" w:w="4986"/>
          </w:tcPr>
          <w:p>
            <w:r>
              <w:t>(a) Self/family health insurance + CGHS contribution + preventive health check-up</w:t>
            </w:r>
          </w:p>
        </w:tc>
        <w:tc>
          <w:tcPr>
            <w:tcW w:type="dxa" w:w="4986"/>
          </w:tcPr>
          <w:p>
            <w:r>
              <w:t>₹25,000</w:t>
            </w:r>
          </w:p>
        </w:tc>
      </w:tr>
      <w:tr>
        <w:tc>
          <w:tcPr>
            <w:tcW w:type="dxa" w:w="4986"/>
          </w:tcPr>
          <w:p>
            <w:r>
              <w:t>(b) Parent insurance + preventive health check-up</w:t>
            </w:r>
          </w:p>
        </w:tc>
        <w:tc>
          <w:tcPr>
            <w:tcW w:type="dxa" w:w="4986"/>
          </w:tcPr>
          <w:p>
            <w:r>
              <w:t>₹25,000</w:t>
            </w:r>
          </w:p>
        </w:tc>
      </w:tr>
      <w:tr>
        <w:tc>
          <w:tcPr>
            <w:tcW w:type="dxa" w:w="4986"/>
          </w:tcPr>
          <w:p>
            <w:r>
              <w:t>(c) Medical expenditure for self/family</w:t>
            </w:r>
          </w:p>
        </w:tc>
        <w:tc>
          <w:tcPr>
            <w:tcW w:type="dxa" w:w="4986"/>
          </w:tcPr>
          <w:p>
            <w:r>
              <w:t>₹50,000</w:t>
            </w:r>
          </w:p>
        </w:tc>
      </w:tr>
      <w:tr>
        <w:tc>
          <w:tcPr>
            <w:tcW w:type="dxa" w:w="4986"/>
          </w:tcPr>
          <w:p>
            <w:r>
              <w:t>(d) Medical expenditure for parent</w:t>
            </w:r>
          </w:p>
        </w:tc>
        <w:tc>
          <w:tcPr>
            <w:tcW w:type="dxa" w:w="4986"/>
          </w:tcPr>
          <w:p>
            <w:r>
              <w:t>₹50,000</w:t>
            </w:r>
          </w:p>
        </w:tc>
      </w:tr>
    </w:tbl>
    <w:p>
      <w:r>
        <w:t>(3) Preventive check-up sub-cap: ₹5,000</w:t>
      </w:r>
    </w:p>
    <w:p>
      <w:r>
        <w:t>(4) (2)(a)+(c) ≤ ₹50,000 aggregate; (2)(b)+(d) ≤ ₹50,000 aggregate</w:t>
      </w:r>
    </w:p>
    <w:p>
      <w:pPr>
        <w:pStyle w:val="Heading4"/>
      </w:pPr>
      <w:r>
        <w:t>HUF (Sub-section 5):</w:t>
      </w:r>
    </w:p>
    <w:p>
      <w:r>
        <w:t>(a) Member health insurance ₹25,000</w:t>
      </w:r>
    </w:p>
    <w:p>
      <w:r>
        <w:t>(b) Member medical expenditure ₹50,000</w:t>
      </w:r>
    </w:p>
    <w:p>
      <w:r>
        <w:t>(6) HUF aggregate ≤ ₹50,000</w:t>
      </w:r>
    </w:p>
    <w:p>
      <w:r>
        <w:t>(7) Medical expenditure (sub (2)(c)/(d)/(5)(b)) only if no health insurance for that senior citizen</w:t>
      </w:r>
    </w:p>
    <w:p>
      <w:r>
        <w:t>(8) SENIOR CITIZEN: limits ₹25,000 → ₹50,000 (insurance limits)</w:t>
      </w:r>
    </w:p>
    <w:p>
      <w:r>
        <w:t>Lump sum multi-year payment: appropriate fraction over relevant years</w:t>
      </w:r>
    </w:p>
    <w:p>
      <w:r>
        <w:t>(9) Mode of payment:</w:t>
      </w:r>
    </w:p>
    <w:p>
      <w:r>
        <w:t>(a) Cash for preventive check-up only</w:t>
      </w:r>
    </w:p>
    <w:p>
      <w:r>
        <w:t>(b) Other than cash for all else</w:t>
      </w:r>
    </w:p>
    <w:p>
      <w:r>
        <w:t>(10) Definitions: appropriate fraction (1/total years); family (spouse + dependent children); relevant tax year</w:t>
      </w:r>
    </w:p>
    <w:p>
      <w:r>
        <w:t>(11) Insurance must be GIC scheme (Govt approved) or IRDA-approved insurer</w:t>
      </w:r>
    </w:p>
    <w:p>
      <w:pPr>
        <w:pStyle w:val="Heading3"/>
      </w:pPr>
      <w:r>
        <w:t>Section 127 — Disabled dependant (OLD 80DD)</w:t>
      </w:r>
    </w:p>
    <w:p>
      <w:r>
        <w:t>(1) Resident individual/HUF — deduction ₹75,000:</w:t>
      </w:r>
    </w:p>
    <w:p>
      <w:r>
        <w:t>(a) Medical/nursing/training/rehabilitation expenditure on dependant with disability, OR</w:t>
      </w:r>
    </w:p>
    <w:p>
      <w:r>
        <w:t>(b) Amount under LIC/insurer/Administrator/specified company scheme for dependant maintenance</w:t>
      </w:r>
    </w:p>
    <w:p>
      <w:r>
        <w:t>(2) Conditions for (b):</w:t>
      </w:r>
    </w:p>
    <w:p>
      <w:r>
        <w:t>(a) Annuity/lump sum on (i) death of individual/HUF member OR (ii) on attaining 60+ if discontinued</w:t>
      </w:r>
    </w:p>
    <w:p>
      <w:r>
        <w:t>(b) Nominee specified</w:t>
      </w:r>
    </w:p>
    <w:p>
      <w:r>
        <w:t>(3) SEVERE DISABILITY: ₹75,000 → ₹1,25,000</w:t>
      </w:r>
    </w:p>
    <w:p>
      <w:r>
        <w:t>(4) Death of dependant before individual: scheme amount deemed income on receipt</w:t>
      </w:r>
    </w:p>
    <w:p>
      <w:r>
        <w:t>(5) Annuity received by dependant before death: NOT deemed income</w:t>
      </w:r>
    </w:p>
    <w:p>
      <w:r>
        <w:t>(6) Medical certificate with return of income required</w:t>
      </w:r>
    </w:p>
    <w:p>
      <w:r>
        <w:t>(7) Reassessment requirement → new certificate</w:t>
      </w:r>
    </w:p>
    <w:p>
      <w:r>
        <w:t>(8) Dependant must NOT have claimed Sec 154 himself</w:t>
      </w:r>
    </w:p>
    <w:p>
      <w:r>
        <w:t>(9) Definitions:</w:t>
      </w:r>
    </w:p>
    <w:p>
      <w:pPr>
        <w:pStyle w:val="ListBullet"/>
      </w:pPr>
      <w:r>
        <w:t>Administrator (UTI Repeal Act)</w:t>
      </w:r>
    </w:p>
    <w:p>
      <w:pPr>
        <w:pStyle w:val="ListBullet"/>
      </w:pPr>
      <w:r>
        <w:t>Dependant: spouse/children/parents/siblings (individual) or HUF member; wholly/mainly dependent</w:t>
      </w:r>
    </w:p>
    <w:p>
      <w:pPr>
        <w:pStyle w:val="ListBullet"/>
      </w:pPr>
      <w:r>
        <w:t>Disability: per PWD Act sec 2(i) + autism/cerebral palsy/multiple disability per National Trust Act</w:t>
      </w:r>
    </w:p>
    <w:p>
      <w:pPr>
        <w:pStyle w:val="ListBullet"/>
      </w:pPr>
      <w:r>
        <w:t>LIC, medical authority, person with disability, person with severe disability (≥80%)</w:t>
      </w:r>
    </w:p>
    <w:p>
      <w:pPr>
        <w:pStyle w:val="ListBullet"/>
      </w:pPr>
      <w:r>
        <w:t>Specified company (UTI Repeal Act sec 2(h))</w:t>
      </w:r>
    </w:p>
    <w:p>
      <w:pPr>
        <w:pStyle w:val="Heading3"/>
      </w:pPr>
      <w:r>
        <w:t>Section 128 — Specified disease medical treatment (OLD 80DDB)</w:t>
      </w:r>
    </w:p>
    <w:p>
      <w:r>
        <w:t>(1) Resident assessee: lower of actual paid OR ₹40,000 for prescribed disease for:</w:t>
      </w:r>
    </w:p>
    <w:p>
      <w:r>
        <w:t>(a) Self/dependant (individual)</w:t>
      </w:r>
    </w:p>
    <w:p>
      <w:r>
        <w:t>(b) HUF member</w:t>
      </w:r>
    </w:p>
    <w:p>
      <w:r>
        <w:t>(2) Prescription required from neurologist/oncologist/urologist/haematologist/immunologist/specialist</w:t>
      </w:r>
    </w:p>
    <w:p>
      <w:r>
        <w:t>(3) Reduced by insurance/employer reimbursement</w:t>
      </w:r>
    </w:p>
    <w:p>
      <w:r>
        <w:t>(4) SENIOR CITIZEN: ₹40,000 → ₹1,00,000</w:t>
      </w:r>
    </w:p>
    <w:p>
      <w:r>
        <w:t>(5) Definitions: dependant (per Sec 127); insurer (Insurance Act)</w:t>
      </w:r>
    </w:p>
    <w:p>
      <w:pPr>
        <w:pStyle w:val="Heading3"/>
      </w:pPr>
      <w:r>
        <w:t>Section 129 — Education loan interest (OLD 80E)</w:t>
      </w:r>
    </w:p>
    <w:p>
      <w:r>
        <w:t>(1) Individual: deduction for interest paid on loan from financial institution / approved charitable institution for higher education of self or relative</w:t>
      </w:r>
    </w:p>
    <w:p>
      <w:r>
        <w:t>(2) Initial year + 7 successive years OR until interest fully paid (whichever earlier)</w:t>
      </w:r>
    </w:p>
    <w:p>
      <w:r>
        <w:t>(3) Definitions:</w:t>
      </w:r>
    </w:p>
    <w:p>
      <w:pPr>
        <w:pStyle w:val="ListBullet"/>
      </w:pPr>
      <w:r>
        <w:t>Approved charitable institution: registered NPO previously approved under 1961 Act sec 10(23C) or 80G(2)(a)</w:t>
      </w:r>
    </w:p>
    <w:p>
      <w:pPr>
        <w:pStyle w:val="ListBullet"/>
      </w:pPr>
      <w:r>
        <w:t>Financial institution: banking co + Govt-notified financial institution</w:t>
      </w:r>
    </w:p>
    <w:p>
      <w:pPr>
        <w:pStyle w:val="ListBullet"/>
      </w:pPr>
      <w:r>
        <w:t>Higher education: post-12th course (recognised)</w:t>
      </w:r>
    </w:p>
    <w:p>
      <w:pPr>
        <w:pStyle w:val="ListBullet"/>
      </w:pPr>
      <w:r>
        <w:t>Initial year: first year of interest payment</w:t>
      </w:r>
    </w:p>
    <w:p>
      <w:pPr>
        <w:pStyle w:val="ListBullet"/>
      </w:pPr>
      <w:r>
        <w:t>Relative: spouse, children, student for whom legal guardian</w:t>
      </w:r>
    </w:p>
    <w:p>
      <w:pPr>
        <w:pStyle w:val="Heading3"/>
      </w:pPr>
      <w:r>
        <w:t>Section 130 — Home loan interest (OLD 80EE)</w:t>
      </w:r>
    </w:p>
    <w:p>
      <w:r>
        <w:t>(1) Individual: interest deduction (specific scheme)</w:t>
      </w:r>
    </w:p>
    <w:p>
      <w:r>
        <w:t>(2) Cap ₹50,000; from TY beginning 1 April 2016 onwards</w:t>
      </w:r>
    </w:p>
    <w:p>
      <w:r>
        <w:t>(3) Conditions:</w:t>
      </w:r>
    </w:p>
    <w:p>
      <w:r>
        <w:t>(a) Loan sanctioned 1 April 2016 - 31 March 2017</w:t>
      </w:r>
    </w:p>
    <w:p>
      <w:r>
        <w:t>(b) Loan ≤ ₹35 lakh</w:t>
      </w:r>
    </w:p>
    <w:p>
      <w:r>
        <w:t>(c) Property value ≤ ₹50 lakh</w:t>
      </w:r>
    </w:p>
    <w:p>
      <w:r>
        <w:t>(d) No other RHP on sanction date</w:t>
      </w:r>
    </w:p>
    <w:p>
      <w:r>
        <w:t>(4) No double deduction</w:t>
      </w:r>
    </w:p>
    <w:p>
      <w:r>
        <w:t>(5) Definitions</w:t>
      </w:r>
    </w:p>
    <w:p>
      <w:pPr>
        <w:pStyle w:val="Heading3"/>
      </w:pPr>
      <w:r>
        <w:t>Section 131 — Home loan interest (OLD 80EEA)</w:t>
      </w:r>
    </w:p>
    <w:p>
      <w:r>
        <w:t>(1) Individual not eligible Sec 130: interest cap ₹1,50,000; from TY beginning 1 April 2019 onwards</w:t>
      </w:r>
    </w:p>
    <w:p>
      <w:r>
        <w:t>(2) Conditions:</w:t>
      </w:r>
    </w:p>
    <w:p>
      <w:r>
        <w:t>(a) Loan sanctioned 1 April 2019 - 31 March 2022</w:t>
      </w:r>
    </w:p>
    <w:p>
      <w:r>
        <w:t>(b) SDV of RHP ≤ ₹45 lakh</w:t>
      </w:r>
    </w:p>
    <w:p>
      <w:r>
        <w:t>(c) No other RHP on sanction date</w:t>
      </w:r>
    </w:p>
    <w:p>
      <w:r>
        <w:t>(3) No double deduction</w:t>
      </w:r>
    </w:p>
    <w:p>
      <w:pPr>
        <w:pStyle w:val="Heading3"/>
      </w:pPr>
      <w:r>
        <w:t>Section 132 — Electric vehicle loan interest (OLD 80EEB)</w:t>
      </w:r>
    </w:p>
    <w:p>
      <w:r>
        <w:t>(1) Individual: interest on EV loan from financial institution</w:t>
      </w:r>
    </w:p>
    <w:p>
      <w:r>
        <w:t>(2) Loan sanctioned 1 April 2019 - 31 March 2023</w:t>
      </w:r>
    </w:p>
    <w:p>
      <w:r>
        <w:t>(3) Cap ₹1,50,000; from TY beginning 1 April 2019 onwards</w:t>
      </w:r>
    </w:p>
    <w:p>
      <w:r>
        <w:t>(4) No double deduction</w:t>
      </w:r>
    </w:p>
    <w:p>
      <w:r>
        <w:t>(5) Definitions: EV (powered exclusively by electric motor + traction battery + regenerative braking); financial institution (banking co + NBFC)</w:t>
      </w:r>
    </w:p>
    <w:p>
      <w:pPr>
        <w:pStyle w:val="Heading3"/>
      </w:pPr>
      <w:r>
        <w:t>Section 133 — Donations (OLD 80G)</w:t>
      </w:r>
    </w:p>
    <w:p>
      <w:pPr>
        <w:pStyle w:val="Heading4"/>
      </w:pPr>
      <w:r>
        <w:t>133(1)(a) — 100% deduction (no qualifying limit):</w:t>
      </w:r>
    </w:p>
    <w:p>
      <w:r>
        <w:t>(i) National Defence Fund</w:t>
      </w:r>
    </w:p>
    <w:p>
      <w:r>
        <w:t>(ii) PM National Relief Fund / PM CARES</w:t>
      </w:r>
    </w:p>
    <w:p>
      <w:r>
        <w:t>(iii) PM Armenia Earthquake Relief Fund</w:t>
      </w:r>
    </w:p>
    <w:p>
      <w:r>
        <w:t>(iv) Africa (Public Contributions-India) Fund</w:t>
      </w:r>
    </w:p>
    <w:p>
      <w:r>
        <w:t>(v) National Children's Fund</w:t>
      </w:r>
    </w:p>
    <w:p>
      <w:r>
        <w:t>(vi) National Foundation for Communal Harmony</w:t>
      </w:r>
    </w:p>
    <w:p>
      <w:r>
        <w:t>(vii) National-eminence University/educational institution (approved)</w:t>
      </w:r>
    </w:p>
    <w:p>
      <w:r>
        <w:t>(viii) Gujarat Earthquake relief funds (state Govt)</w:t>
      </w:r>
    </w:p>
    <w:p>
      <w:r>
        <w:t>(ix) Zila Saksharta Samiti (population ≤ 1 lakh district, primary education/literacy)</w:t>
      </w:r>
    </w:p>
    <w:p>
      <w:r>
        <w:t>(x) National/State Blood Transfusion Council</w:t>
      </w:r>
    </w:p>
    <w:p>
      <w:r>
        <w:t>(xi) State Govt medical relief fund for poor</w:t>
      </w:r>
    </w:p>
    <w:p>
      <w:r>
        <w:t>(xii) Army Central Welfare Fund / Indian Naval Benevolent Fund / Air Force Central Welfare Fund</w:t>
      </w:r>
    </w:p>
    <w:p>
      <w:r>
        <w:t>(xiii) Andhra Pradesh CM's Cyclone Relief Fund 1996</w:t>
      </w:r>
    </w:p>
    <w:p>
      <w:r>
        <w:t>(xiv) National Illness Assistance Fund</w:t>
      </w:r>
    </w:p>
    <w:p>
      <w:r>
        <w:t>(xv) CM's Relief Fund / LG's Relief Fund (single fund per state, under Chief Secretary, state-administered)</w:t>
      </w:r>
    </w:p>
    <w:p>
      <w:r>
        <w:t>(xvi) National Sports Development Fund</w:t>
      </w:r>
    </w:p>
    <w:p>
      <w:r>
        <w:t>(xvii) National Cultural Fund</w:t>
      </w:r>
    </w:p>
    <w:p>
      <w:r>
        <w:t>(xviii) Fund for Technology Development and Application</w:t>
      </w:r>
    </w:p>
    <w:p>
      <w:r>
        <w:t>(xix) National Trust for Welfare (autism, cerebral palsy, etc.)</w:t>
      </w:r>
    </w:p>
    <w:p>
      <w:r>
        <w:t>(xx) Swachh Bharat Kosh (excl. CSR)</w:t>
      </w:r>
    </w:p>
    <w:p>
      <w:r>
        <w:t>(xxi) Clean Ganga Fund (residents only, excl. CSR)</w:t>
      </w:r>
    </w:p>
    <w:p>
      <w:r>
        <w:t>(xxii) National Fund for Control of Drug Abuse</w:t>
      </w:r>
    </w:p>
    <w:p>
      <w:r>
        <w:t>(xxiii) Govt/local authority/notified body for family planning (qualifying limit applies)</w:t>
      </w:r>
    </w:p>
    <w:p>
      <w:r>
        <w:t>(xxiv) Indian Olympic Association / sports infrastructure (companies, qualifying limit applies)</w:t>
      </w:r>
    </w:p>
    <w:p>
      <w:pPr>
        <w:pStyle w:val="Heading4"/>
      </w:pPr>
      <w:r>
        <w:t>133(1)(b) — 50% deduction:</w:t>
      </w:r>
    </w:p>
    <w:p>
      <w:r>
        <w:t>(i) PM's Drought Relief Fund</w:t>
      </w:r>
    </w:p>
    <w:p>
      <w:r>
        <w:t>(ii) Charitable funds registered as NPO + Schedule VII Sl.1 + approved u/s 354 (qualifying limit applies)</w:t>
      </w:r>
    </w:p>
    <w:p>
      <w:r>
        <w:t>(iii) Govt/local authority for charitable purpose (excl. family planning) (qualifying limit applies)</w:t>
      </w:r>
    </w:p>
    <w:p>
      <w:r>
        <w:t>(iv) Housing/town planning authorities (qualifying limit applies)</w:t>
      </w:r>
    </w:p>
    <w:p>
      <w:r>
        <w:t>(v) Minority community corporations (qualifying limit applies)</w:t>
      </w:r>
    </w:p>
    <w:p>
      <w:r>
        <w:t>(vi) Notified place of worship (temple/mosque/gurudwara/church) renovation/repair (qualifying limit applies)</w:t>
      </w:r>
    </w:p>
    <w:p>
      <w:r>
        <w:t>(2) Qualifying limit: 10% of "adjusted gross total income" cap for items in (1)(a)(xxiii)/(xxiv) and (1)(b)(ii)-(vi)</w:t>
      </w:r>
    </w:p>
    <w:p>
      <w:r>
        <w:t>(3) No double deduction</w:t>
      </w:r>
    </w:p>
    <w:p>
      <w:r>
        <w:t>(4) Only money donations qualify</w:t>
      </w:r>
    </w:p>
    <w:p>
      <w:r>
        <w:t>(5) Donations &gt; ₹2,000 must be NON-CASH</w:t>
      </w:r>
    </w:p>
    <w:p>
      <w:r>
        <w:t>(6) For (1)(b)(ii) institutions: claim allowed only if institution furnishes information to prescribed authority + verification per Board's risk strategy</w:t>
      </w:r>
    </w:p>
    <w:p>
      <w:r>
        <w:t>(7) Definitions:</w:t>
      </w:r>
    </w:p>
    <w:p>
      <w:pPr>
        <w:pStyle w:val="ListBullet"/>
      </w:pPr>
      <w:r>
        <w:t>Adjusted GTI: GTI minus exempt income minus other Ch VIII deductions</w:t>
      </w:r>
    </w:p>
    <w:p>
      <w:pPr>
        <w:pStyle w:val="ListBullet"/>
      </w:pPr>
      <w:r>
        <w:t>Charitable purpose: NOT including substantially religious purpose</w:t>
      </w:r>
    </w:p>
    <w:p>
      <w:pPr>
        <w:pStyle w:val="ListBullet"/>
      </w:pPr>
      <w:r>
        <w:t>National/State Blood Transfusion Councils</w:t>
      </w:r>
    </w:p>
    <w:p>
      <w:pPr>
        <w:pStyle w:val="ListBullet"/>
      </w:pPr>
      <w:r>
        <w:t>Sports associations deemed charitable</w:t>
      </w:r>
    </w:p>
    <w:p>
      <w:pPr>
        <w:pStyle w:val="Heading3"/>
      </w:pPr>
      <w:r>
        <w:t>Section 134 — Rent paid (OLD 80GG)</w:t>
      </w:r>
    </w:p>
    <w:p>
      <w:r>
        <w:t>(1) Individual paying rent for own residence (no HRA in salary)</w:t>
      </w:r>
    </w:p>
    <w:p>
      <w:r>
        <w:t>(2) Lower of: (rent - 10% of TI) OR ₹5,000/month OR 25% of TI</w:t>
      </w:r>
    </w:p>
    <w:p>
      <w:r>
        <w:t>(3) Subject to area-based prescriptions</w:t>
      </w:r>
    </w:p>
    <w:p>
      <w:r>
        <w:t>(4) NOT allowed if:</w:t>
      </w:r>
    </w:p>
    <w:p>
      <w:r>
        <w:t>(a) Self/spouse/minor child/HUF owns RHP at residence/work place; OR</w:t>
      </w:r>
    </w:p>
    <w:p>
      <w:r>
        <w:t>(b) Owns RHP elsewhere where Sec 21(6)/(7)(a) applies; OR</w:t>
      </w:r>
    </w:p>
    <w:p>
      <w:r>
        <w:t>(c) Has Schedule III Sl.11 income</w:t>
      </w:r>
    </w:p>
    <w:p>
      <w:r>
        <w:t>(5) "10%/25% of total income" = before this deduction</w:t>
      </w:r>
    </w:p>
    <w:p>
      <w:pPr>
        <w:pStyle w:val="Heading3"/>
      </w:pPr>
      <w:r>
        <w:t>Section 135 — Donations for scientific research / rural development (OLD 80GGA)</w:t>
      </w:r>
    </w:p>
    <w:p>
      <w:r>
        <w:t>(1) Sums to:</w:t>
      </w:r>
    </w:p>
    <w:p>
      <w:r>
        <w:t>(a) Research association / University / college / approved institution for scientific research (Sec 45(3)(a)(i))</w:t>
      </w:r>
    </w:p>
    <w:p>
      <w:r>
        <w:t>(b) Same for social science / statistical research (Sec 45(3)(a)(ii))</w:t>
      </w:r>
    </w:p>
    <w:p>
      <w:r>
        <w:t>(2) NOT allowed if:</w:t>
      </w:r>
    </w:p>
    <w:p>
      <w:r>
        <w:t>(a) GTI includes PGBP income, OR</w:t>
      </w:r>
    </w:p>
    <w:p>
      <w:r>
        <w:t>(b) Cash &gt; ₹2,000</w:t>
      </w:r>
    </w:p>
    <w:p>
      <w:r>
        <w:t>(3) Approval withdrawal post-payment doesn't deny deduction</w:t>
      </w:r>
    </w:p>
    <w:p>
      <w:r>
        <w:t>(4) Claim allowed on payee-furnished info + Board risk strategy</w:t>
      </w:r>
    </w:p>
    <w:p>
      <w:r>
        <w:t>(5) No double deduction</w:t>
      </w:r>
    </w:p>
    <w:p>
      <w:pPr>
        <w:pStyle w:val="Heading3"/>
      </w:pPr>
      <w:r>
        <w:t>Section 136 — Companies' political contributions (OLD 80GGB)</w:t>
      </w:r>
    </w:p>
    <w:p>
      <w:r>
        <w:t>(1) Indian company: non-cash contribution to RPA-registered political party / electoral trust</w:t>
      </w:r>
    </w:p>
    <w:p>
      <w:r>
        <w:t>(2) "Contribute" per Companies Act sec 182</w:t>
      </w:r>
    </w:p>
    <w:p>
      <w:pPr>
        <w:pStyle w:val="Heading3"/>
      </w:pPr>
      <w:r>
        <w:t>Section 137 — Other persons' political contributions (OLD 80GGC)</w:t>
      </w:r>
    </w:p>
    <w:p>
      <w:r>
        <w:t>Assessee (non-local-authority, non-Govt-funded AJP): non-cash contribution to political party/electoral trust</w:t>
      </w:r>
    </w:p>
    <w:p>
      <w:pPr>
        <w:pStyle w:val="Heading2"/>
      </w:pPr>
      <w:r>
        <w:t>Part C — Deductions in respect of certain incomes</w:t>
      </w:r>
    </w:p>
    <w:p>
      <w:pPr>
        <w:pStyle w:val="Heading3"/>
      </w:pPr>
      <w:r>
        <w:t>Section 138 — Infrastructure undertakings (Old 80-IA)</w:t>
      </w:r>
    </w:p>
    <w:p>
      <w:r>
        <w:t>Deduction calculated per 1961 Act Sec 80-IA (continued for tax years that would have been allowed)</w:t>
      </w:r>
    </w:p>
    <w:p>
      <w:pPr>
        <w:pStyle w:val="Heading3"/>
      </w:pPr>
      <w:r>
        <w:t>Section 139 — SEZ developers (Old 80-IAB)</w:t>
      </w:r>
    </w:p>
    <w:p>
      <w:r>
        <w:t>Deduction per 1961 Act Sec 80-IAB</w:t>
      </w:r>
    </w:p>
    <w:p>
      <w:pPr>
        <w:pStyle w:val="Heading3"/>
      </w:pPr>
      <w:r>
        <w:t>Section 140 — Eligible START-UP (Old 80-IAC)</w:t>
      </w:r>
    </w:p>
    <w:p>
      <w:r>
        <w:t>(1) Eligible start-up: 100% deduction of profits for 3 consecutive TYs</w:t>
      </w:r>
    </w:p>
    <w:p>
      <w:r>
        <w:t>(2) Choice: any 3 consecutive years out of FIRST 10 years from incorporation</w:t>
      </w:r>
    </w:p>
    <w:p>
      <w:r>
        <w:t>(3) Conditions:</w:t>
      </w:r>
    </w:p>
    <w:p>
      <w:r>
        <w:t>(a) Not formed by splitting/reconstruction</w:t>
      </w:r>
    </w:p>
    <w:p>
      <w:r>
        <w:t>(b) Not formed by transferring previously used machinery/plant</w:t>
      </w:r>
    </w:p>
    <w:p>
      <w:r>
        <w:t>(4) Disaster reconstruction exception</w:t>
      </w:r>
    </w:p>
    <w:p>
      <w:r>
        <w:t>(5) Imported new machinery exception</w:t>
      </w:r>
    </w:p>
    <w:p>
      <w:r>
        <w:t>(6) Used machinery ≤ 20% rule for restart-up</w:t>
      </w:r>
    </w:p>
    <w:p>
      <w:r>
        <w:t>(7) Eligible business deemed only source for profit determination</w:t>
      </w:r>
    </w:p>
    <w:p>
      <w:r>
        <w:t>(8) Audit report required</w:t>
      </w:r>
    </w:p>
    <w:p>
      <w:r>
        <w:t>(9) Inter-business transfers at market value</w:t>
      </w:r>
    </w:p>
    <w:p>
      <w:r>
        <w:t>(10) AO can use reasonable basis</w:t>
      </w:r>
    </w:p>
    <w:p>
      <w:r>
        <w:t>(11) Market value definitions</w:t>
      </w:r>
    </w:p>
    <w:p>
      <w:r>
        <w:t>(12) No double deduction</w:t>
      </w:r>
    </w:p>
    <w:p>
      <w:r>
        <w:t>(13) Excessive profits arrangement adjustment</w:t>
      </w:r>
    </w:p>
    <w:p>
      <w:r>
        <w:t>(14) ALP for SDT</w:t>
      </w:r>
    </w:p>
    <w:p>
      <w:r>
        <w:t>(15) Govt may exclude classes</w:t>
      </w:r>
    </w:p>
    <w:p>
      <w:r>
        <w:t>(16) Definitions:</w:t>
      </w:r>
    </w:p>
    <w:p>
      <w:pPr>
        <w:pStyle w:val="ListBullet"/>
      </w:pPr>
      <w:r>
        <w:t>Eligible business: innovation/development/improvement of products/processes/services or scalable model with high employment/wealth potential</w:t>
      </w:r>
    </w:p>
    <w:p>
      <w:pPr>
        <w:pStyle w:val="ListBullet"/>
      </w:pPr>
      <w:r>
        <w:t>Eligible start-up: company/LLP incorporated 1 April 2016 to 1 April 2030 [SUBSTITUTED FA 2026 — extended from 2025], turnover ≤ ₹300 crore [SUBSTITUTED for ₹100 crore by FA 2026], holds Inter-Ministerial Board certificate</w:t>
      </w:r>
    </w:p>
    <w:p>
      <w:pPr>
        <w:pStyle w:val="ListBullet"/>
      </w:pPr>
      <w:r>
        <w:t>LLP per LLP Act</w:t>
      </w:r>
    </w:p>
    <w:p>
      <w:pPr>
        <w:pStyle w:val="Heading3"/>
      </w:pPr>
      <w:r>
        <w:t>Section 141 — Industrial undertakings (Old 80-IB)</w:t>
      </w:r>
    </w:p>
    <w:p>
      <w:r>
        <w:t>Deduction per 1961 Act Sec 80-IB</w:t>
      </w:r>
    </w:p>
    <w:p>
      <w:pPr>
        <w:pStyle w:val="Heading3"/>
      </w:pPr>
      <w:r>
        <w:t>Section 142 — Housing projects (Old 80-IBA)</w:t>
      </w:r>
    </w:p>
    <w:p>
      <w:r>
        <w:t>Deduction per 1961 Act Sec 80-IBA</w:t>
      </w:r>
    </w:p>
    <w:p>
      <w:pPr>
        <w:pStyle w:val="Heading3"/>
      </w:pPr>
      <w:r>
        <w:t>Section 143 — North-Eastern States undertakings (Old 80-IE)</w:t>
      </w:r>
    </w:p>
    <w:p>
      <w:r>
        <w:t>(1) 100% profit deduction for 10 consecutive TYs</w:t>
      </w:r>
    </w:p>
    <w:p>
      <w:r>
        <w:t>(2) Period: 1 April 2007 to 31 March 2017; manufacture eligible article OR substantial expansion OR eligible business</w:t>
      </w:r>
    </w:p>
    <w:p>
      <w:r>
        <w:t>(3) Conditions: not splitting/reconstruction; not transferred machinery</w:t>
      </w:r>
    </w:p>
    <w:p>
      <w:r>
        <w:t>(4)-(5) Sec 140(5)/(6) imported machinery exceptions</w:t>
      </w:r>
    </w:p>
    <w:p>
      <w:r>
        <w:t>(6) No other Ch VIII deduction; max 10 years total</w:t>
      </w:r>
    </w:p>
    <w:p>
      <w:r>
        <w:t>(7) Sec 140(7)-(15) provisions apply</w:t>
      </w:r>
    </w:p>
    <w:p>
      <w:r>
        <w:t>(8) Definitions:</w:t>
      </w:r>
    </w:p>
    <w:p>
      <w:pPr>
        <w:pStyle w:val="ListBullet"/>
      </w:pPr>
      <w:r>
        <w:t>Eligible article: NOT tobacco (Ch 24), pan masala (Ch 21), thin plastic bags (&lt;20 microns), petroleum products (Ch 27)</w:t>
      </w:r>
    </w:p>
    <w:p>
      <w:pPr>
        <w:pStyle w:val="ListBullet"/>
      </w:pPr>
      <w:r>
        <w:t>Eligible business: hotel (≥2-star), adventure/leisure sports incl ropeways, nursing home (≥25 beds), old-age home, vocational training (hotel/catering/entrepreneurship/nursing/civil aviation/fashion/industrial), IT training, IT hardware, bio-tech</w:t>
      </w:r>
    </w:p>
    <w:p>
      <w:pPr>
        <w:pStyle w:val="ListBullet"/>
      </w:pPr>
      <w:r>
        <w:t>North-Eastern States: AR, AS, MN, ML, MZ, NL, SK, TR</w:t>
      </w:r>
    </w:p>
    <w:p>
      <w:pPr>
        <w:pStyle w:val="ListBullet"/>
      </w:pPr>
      <w:r>
        <w:t>Substantial expansion: ≥25% increase in P&amp;M book value</w:t>
      </w:r>
    </w:p>
    <w:p>
      <w:pPr>
        <w:pStyle w:val="Heading3"/>
      </w:pPr>
      <w:r>
        <w:t>Section 144 — SEZ Units (Old 10AA)</w:t>
      </w:r>
    </w:p>
    <w:p>
      <w:r>
        <w:t>Deduction per 1961 Act Sec 10AA</w:t>
      </w:r>
    </w:p>
    <w:p>
      <w:pPr>
        <w:pStyle w:val="Heading3"/>
      </w:pPr>
      <w:r>
        <w:t>Section 145 — Bio-degradable waste (Old 80JJA)</w:t>
      </w:r>
    </w:p>
    <w:p>
      <w:r>
        <w:t>100% deduction for 5 consecutive TYs from commencement, for processing/treating bio-degradable waste for power/bio-fertilizers/bio-pesticides/bio-gas/pellets/briquettes</w:t>
      </w:r>
    </w:p>
    <w:p>
      <w:pPr>
        <w:pStyle w:val="Heading3"/>
      </w:pPr>
      <w:r>
        <w:t>Section 146 — Additional employee cost (OLD 80JJAA — AVAILABLE IN NEW REGIME)</w:t>
      </w:r>
    </w:p>
    <w:p>
      <w:r>
        <w:t>(1) Sec 63 audit-applicable assessee with PGBP — 30% of additional employee cost</w:t>
      </w:r>
    </w:p>
    <w:p>
      <w:r>
        <w:t>(2) For 3 consecutive years from employment year</w:t>
      </w:r>
    </w:p>
    <w:p>
      <w:r>
        <w:t>(3) NOT allowed if:</w:t>
      </w:r>
    </w:p>
    <w:p>
      <w:r>
        <w:t>(a) Splitting/reconstruction</w:t>
      </w:r>
    </w:p>
    <w:p>
      <w:r>
        <w:t>(b) Acquired by transfer/business reorganisation</w:t>
      </w:r>
    </w:p>
    <w:p>
      <w:r>
        <w:t>(c) Audit report not furnished</w:t>
      </w:r>
    </w:p>
    <w:p>
      <w:r>
        <w:t>(4) Disaster reconstruction exception</w:t>
      </w:r>
    </w:p>
    <w:p>
      <w:r>
        <w:t>(5) Definitions:</w:t>
      </w:r>
    </w:p>
    <w:p>
      <w:pPr>
        <w:pStyle w:val="ListBullet"/>
      </w:pPr>
      <w:r>
        <w:t>Additional employee cost: total emoluments to additional employees (or first-year new business emoluments); NIL if no employee increase or non-banking-mode emoluments</w:t>
      </w:r>
    </w:p>
    <w:p>
      <w:pPr>
        <w:pStyle w:val="ListBullet"/>
      </w:pPr>
      <w:r>
        <w:t>Additional employee: employed during TY, increases total count; EXCLUDES (i) emoluments &gt; ₹25,000/month, (ii) Govt-paid PF cases, (iii) employed &lt; 150 days (apparel/footwear/leather - else &lt; 240 days), (iv) non-RPF participant</w:t>
      </w:r>
    </w:p>
    <w:p>
      <w:pPr>
        <w:pStyle w:val="ListBullet"/>
      </w:pPr>
      <w:r>
        <w:t>Emoluments: any sum (excl. statutory employer PF + termination payments)</w:t>
      </w:r>
    </w:p>
    <w:p>
      <w:pPr>
        <w:pStyle w:val="Heading3"/>
      </w:pPr>
      <w:r>
        <w:t>Section 147 — IFSC Units / Offshore Banking Units (Old 80LA)</w:t>
      </w:r>
    </w:p>
    <w:p>
      <w:r>
        <w:t>(1) 100% deduction for:</w:t>
      </w:r>
    </w:p>
    <w:p>
      <w:r>
        <w:t>(a) Scheduled bank/foreign-bank Offshore Banking Unit in SEZ</w:t>
      </w:r>
    </w:p>
    <w:p>
      <w:r>
        <w:t>(b) IFSC Unit</w:t>
      </w:r>
    </w:p>
    <w:p>
      <w:r>
        <w:t>(2) [SUBSTITUTED FA 2026 — EXTENDED]:</w:t>
      </w:r>
    </w:p>
    <w:p>
      <w:r>
        <w:t>(a) For (1)(a): 20 consecutive TYs from relevant TY; if 10-year period under 80LA(1) ended 31.3.2025, 10 more years from 1.4.2026</w:t>
      </w:r>
    </w:p>
    <w:p>
      <w:r>
        <w:t>(b) For (1)(b): 20 consecutive TYs out of 25 years (assessee's choice)</w:t>
      </w:r>
    </w:p>
    <w:p>
      <w:r>
        <w:t>(3) Eligible income:</w:t>
      </w:r>
    </w:p>
    <w:p>
      <w:r>
        <w:t>(a) Offshore Banking Unit in SEZ</w:t>
      </w:r>
    </w:p>
    <w:p>
      <w:r>
        <w:t>(b) BR Act sec 6(1) banking activities with SEZ undertakings/developers</w:t>
      </w:r>
    </w:p>
    <w:p>
      <w:r>
        <w:t>(c) IFSC Unit approved business activities</w:t>
      </w:r>
    </w:p>
    <w:p>
      <w:r>
        <w:t>(d) Aircraft/ship transfer if leased by IFSC Unit (operations commenced by 31 March 2030)</w:t>
      </w:r>
    </w:p>
    <w:p>
      <w:r>
        <w:t>(4) Audit report + permission certificate copy with return</w:t>
      </w:r>
    </w:p>
    <w:p>
      <w:r>
        <w:t>(5) [NEW FA 2026] Post-1 April 2026 unit: NOT allowed if formed by splitting/reorganisation</w:t>
      </w:r>
    </w:p>
    <w:p>
      <w:r>
        <w:t>(6) Definitions</w:t>
      </w:r>
    </w:p>
    <w:p>
      <w:pPr>
        <w:pStyle w:val="Heading3"/>
      </w:pPr>
      <w:r>
        <w:t>Section 148 — Inter-corporate dividends (OLD 80M)</w:t>
      </w:r>
    </w:p>
    <w:p>
      <w:r>
        <w:t>(1) Domestic company GTI includes dividend from:</w:t>
      </w:r>
    </w:p>
    <w:p>
      <w:r>
        <w:t>(a) Other domestic co</w:t>
      </w:r>
    </w:p>
    <w:p>
      <w:r>
        <w:t>(b) Foreign co</w:t>
      </w:r>
    </w:p>
    <w:p>
      <w:r>
        <w:t>(c) Business trust</w:t>
      </w:r>
    </w:p>
    <w:p>
      <w:r>
        <w:t>Deduction = lower of (received OR distributed at least 1 month before due date u/s 263(1))</w:t>
      </w:r>
    </w:p>
    <w:p>
      <w:r>
        <w:t>(2) No double deduction</w:t>
      </w:r>
    </w:p>
    <w:p>
      <w:pPr>
        <w:pStyle w:val="Heading3"/>
      </w:pPr>
      <w:r>
        <w:t>Section 149 — Co-operative society income (OLD 80P)</w:t>
      </w:r>
    </w:p>
    <w:p>
      <w:r>
        <w:t>(1) Deduction for cooperative society income</w:t>
      </w:r>
    </w:p>
    <w:p>
      <w:r>
        <w:t>(2) Items:</w:t>
      </w:r>
    </w:p>
    <w:p>
      <w:r>
        <w:t>(a) Banking/credit/cottage industry/agri marketing/agri-supplies/agri processing-no-power/labour/fishing — 100% of profits</w:t>
      </w:r>
    </w:p>
    <w:p>
      <w:r>
        <w:t>(b) Primary supplying milk/oilseeds/cottonseed/cattle feed/fruits/vegetables to federal co-op/Govt/Govt co — 100%</w:t>
      </w:r>
    </w:p>
    <w:p>
      <w:r>
        <w:t>(c) Other activities — ₹1,00,000 (consumers' co-op) or ₹50,000 (other)</w:t>
      </w:r>
    </w:p>
    <w:p>
      <w:r>
        <w:t>(d) Investment income (interest/dividend) from other co-operative society — entire income [SUBSTITUTED FA 2026]</w:t>
      </w:r>
    </w:p>
    <w:p>
      <w:r>
        <w:t>(e) Letting godowns/warehouses for storage/processing — entire income</w:t>
      </w:r>
    </w:p>
    <w:p>
      <w:r>
        <w:t>(f) Income up to ₹20,000 (for non-housing/non-urban-consumers/non-transport/non-power-manufacturing societies) on interest on securities + Section 20 HP</w:t>
      </w:r>
    </w:p>
    <w:p>
      <w:r>
        <w:t>(3) Voting rights restrictions for (2)(a)(vi)/(vii) (labour/fishing societies)</w:t>
      </w:r>
    </w:p>
    <w:p>
      <w:r>
        <w:t>(4) Sec 138 deduction reduced first</w:t>
      </w:r>
    </w:p>
    <w:p>
      <w:r>
        <w:t>(5) NOT applicable to non-PACS/non-PCARDB co-op banks</w:t>
      </w:r>
    </w:p>
    <w:p>
      <w:r>
        <w:t>(6) [INSERTED FA 2026] Definitions</w:t>
      </w:r>
    </w:p>
    <w:p>
      <w:pPr>
        <w:pStyle w:val="Heading3"/>
      </w:pPr>
      <w:r>
        <w:t>Section 150 — Federal co-operative dividend [SUBSTITUTED FA 2026]</w:t>
      </w:r>
    </w:p>
    <w:p>
      <w:r>
        <w:t>(1) Federal co-operative: dividend from investment with company</w:t>
      </w:r>
    </w:p>
    <w:p>
      <w:r>
        <w:t>(a) Investment recorded ≤ 31 January 2026</w:t>
      </w:r>
    </w:p>
    <w:p>
      <w:r>
        <w:t>(b) Distributed to members ≥ 1 month before due date u/s 263(1)</w:t>
      </w:r>
    </w:p>
    <w:p>
      <w:r>
        <w:t>(2) NOT applicable for TYs from 1 April 2029 onwards</w:t>
      </w:r>
    </w:p>
    <w:p>
      <w:r>
        <w:t>(3) Federal co-op per Multi-State Co-op Societies Act sec 3(k) + Govt notified</w:t>
      </w:r>
    </w:p>
    <w:p>
      <w:pPr>
        <w:pStyle w:val="Heading3"/>
      </w:pPr>
      <w:r>
        <w:t>Section 151 — Author royalty (OLD 80QQB)</w:t>
      </w:r>
    </w:p>
    <w:p>
      <w:r>
        <w:t>(1) Resident individual author: royalty/copyright fees for book (literary/artistic/scientific)</w:t>
      </w:r>
    </w:p>
    <w:p>
      <w:r>
        <w:t>(2) Lower of income OR ₹3,00,000</w:t>
      </w:r>
    </w:p>
    <w:p>
      <w:r>
        <w:t>(3) Non-lump-sum royalty: excess over 15% of book sales value ignored</w:t>
      </w:r>
    </w:p>
    <w:p>
      <w:r>
        <w:t>(4) Foreign income: only convertible foreign exchange brought to India within 6 months (or extended period)</w:t>
      </w:r>
    </w:p>
    <w:p>
      <w:r>
        <w:t>(5)-(6) Certificates required</w:t>
      </w:r>
    </w:p>
    <w:p>
      <w:r>
        <w:t>(7) No double deduction</w:t>
      </w:r>
    </w:p>
    <w:p>
      <w:r>
        <w:t>(8) Definitions: author (incl. joint), books (NOT brochures/diaries/journals/textbooks/etc.), competent authority (RBI), lump sum (incl. non-returnable advances)</w:t>
      </w:r>
    </w:p>
    <w:p>
      <w:pPr>
        <w:pStyle w:val="Heading3"/>
      </w:pPr>
      <w:r>
        <w:t>Section 152 — Patent royalty (OLD 80RRB)</w:t>
      </w:r>
    </w:p>
    <w:p>
      <w:r>
        <w:t>(1) Resident individual patentee: royalty for patent registered post 1 April 2003</w:t>
      </w:r>
    </w:p>
    <w:p>
      <w:r>
        <w:t>(2) Lower of income OR ₹3,00,000</w:t>
      </w:r>
    </w:p>
    <w:p>
      <w:r>
        <w:t>(3) Compulsory licence: royalty per Controller-settled licence</w:t>
      </w:r>
    </w:p>
    <w:p>
      <w:r>
        <w:t>(4)-(6) Foreign income / certificates</w:t>
      </w:r>
    </w:p>
    <w:p>
      <w:r>
        <w:t>(7) No double deduction</w:t>
      </w:r>
    </w:p>
    <w:p>
      <w:r>
        <w:t>(8) Definitions: Controller, patent, patentee, royalty for patent (excl. capital gains and product sale), true and first inventor</w:t>
      </w:r>
    </w:p>
    <w:p>
      <w:pPr>
        <w:pStyle w:val="Heading2"/>
      </w:pPr>
      <w:r>
        <w:t>Part D — Deductions for other incomes</w:t>
      </w:r>
    </w:p>
    <w:p>
      <w:pPr>
        <w:pStyle w:val="Heading3"/>
      </w:pPr>
      <w:r>
        <w:t>Section 153 — Interest on deposits (OLD 80TTA / 80TTB)</w:t>
      </w:r>
    </w:p>
    <w:p>
      <w:r>
        <w:t>(1) Individual (non-senior) / Senior citizen / HUF: interest on deposits with banking co / co-op bank / Post Office</w:t>
      </w:r>
    </w:p>
    <w:p>
      <w:r>
        <w:t>(2) Limits:</w:t>
      </w:r>
    </w:p>
    <w:p>
      <w:r>
        <w:t>(a) Non-senior individual / HUF: ₹10,000 (savings account ONLY, excl. time deposits)</w:t>
      </w:r>
    </w:p>
    <w:p>
      <w:r>
        <w:t>(b) Senior citizen: ₹50,000 (any account incl. time deposits)</w:t>
      </w:r>
    </w:p>
    <w:p>
      <w:r>
        <w:t>(3)-(4) No deduction to firm/AOP/BOI partners/members</w:t>
      </w:r>
    </w:p>
    <w:p>
      <w:r>
        <w:t>(5) "Time deposits" = fixed-period repayable</w:t>
      </w:r>
    </w:p>
    <w:p>
      <w:pPr>
        <w:pStyle w:val="Heading2"/>
      </w:pPr>
      <w:r>
        <w:t>Part E — Other deductions</w:t>
      </w:r>
    </w:p>
    <w:p>
      <w:pPr>
        <w:pStyle w:val="Heading3"/>
      </w:pPr>
      <w:r>
        <w:t>Section 154 — Disability deduction (OLD 80U)</w:t>
      </w:r>
    </w:p>
    <w:p>
      <w:r>
        <w:t>(1) Resident individual certified by medical authority:</w:t>
      </w:r>
    </w:p>
    <w:p>
      <w:pPr>
        <w:pStyle w:val="ListBullet"/>
      </w:pPr>
      <w:r>
        <w:t>Person with disability: ₹75,000</w:t>
      </w:r>
    </w:p>
    <w:p>
      <w:pPr>
        <w:pStyle w:val="ListBullet"/>
      </w:pPr>
      <w:r>
        <w:t>Person with severe disability: ₹1,25,000</w:t>
      </w:r>
    </w:p>
    <w:p>
      <w:r>
        <w:t>(2) Conditions:</w:t>
      </w:r>
    </w:p>
    <w:p>
      <w:r>
        <w:t>(a) Medical certificate copy furnished</w:t>
      </w:r>
    </w:p>
    <w:p>
      <w:r>
        <w:t>(b) Reassessment requirement → new certificate</w:t>
      </w:r>
    </w:p>
    <w:p>
      <w:r>
        <w:t>(c) Form/manner along with return</w:t>
      </w:r>
    </w:p>
    <w:p>
      <w:r>
        <w:t>(3) Definitions per Sec 127</w:t>
      </w:r>
    </w:p>
    <w:p>
      <w:pPr>
        <w:pStyle w:val="Heading1"/>
      </w:pPr>
      <w:r>
        <w:t>CHAPTER IX — REBATES AND RELIEFS (Sections 155-160)</w:t>
      </w:r>
    </w:p>
    <w:p>
      <w:pPr>
        <w:pStyle w:val="Heading2"/>
      </w:pPr>
      <w:r>
        <w:t>Part A — Rebates and reliefs</w:t>
      </w:r>
    </w:p>
    <w:p>
      <w:pPr>
        <w:pStyle w:val="Heading3"/>
      </w:pPr>
      <w:r>
        <w:t>Section 155 — Rebate framework</w:t>
      </w:r>
    </w:p>
    <w:p>
      <w:r>
        <w:t>(1) Rebate allowed from income-tax (computed before this Part) per Sec 156</w:t>
      </w:r>
    </w:p>
    <w:p>
      <w:r>
        <w:t>(2) Rebate ≤ income-tax computed before deductions</w:t>
      </w:r>
    </w:p>
    <w:p>
      <w:pPr>
        <w:pStyle w:val="Heading3"/>
      </w:pPr>
      <w:r>
        <w:t>Section 156 — Rebate u/s 87A equivalent</w:t>
      </w:r>
    </w:p>
    <w:p>
      <w:pPr>
        <w:pStyle w:val="Heading4"/>
      </w:pPr>
      <w:r>
        <w:t>156(1) — OLD REGIME</w:t>
      </w:r>
    </w:p>
    <w:p>
      <w:r>
        <w:t>Resident individual with TI ≤ ₹5,00,000:</w:t>
      </w:r>
    </w:p>
    <w:p>
      <w:pPr>
        <w:pStyle w:val="ListBullet"/>
      </w:pPr>
      <w:r>
        <w:t>Lower of 100% of tax OR ₹12,500</w:t>
      </w:r>
    </w:p>
    <w:p>
      <w:pPr>
        <w:pStyle w:val="Heading4"/>
      </w:pPr>
      <w:r>
        <w:t>156(2) — NEW REGIME (Sec 202(1))</w:t>
      </w:r>
    </w:p>
    <w:p>
      <w:r>
        <w:t>(a) TI ≤ ₹12,00,000: lower of 100% tax OR ₹60,000</w:t>
      </w:r>
    </w:p>
    <w:p>
      <w:r>
        <w:t>(b) TI &gt; ₹12,00,000 AND tax payable &gt; (TI - ₹12,00,000): rebate = tax - (TI - ₹12,00,000)</w:t>
      </w:r>
    </w:p>
    <w:p>
      <w:r>
        <w:t>(MARGINAL RELIEF mechanism)</w:t>
      </w:r>
    </w:p>
    <w:p>
      <w:r>
        <w:t>(3) Rebate ≤ tax per Sec 202(1) rates</w:t>
      </w:r>
    </w:p>
    <w:p>
      <w:pPr>
        <w:pStyle w:val="Heading3"/>
      </w:pPr>
      <w:r>
        <w:t>Section 157 — Salary/family pension arrears relief (OLD 89, Form 10E)</w:t>
      </w:r>
    </w:p>
    <w:p>
      <w:r>
        <w:t>(1) Relief on application for higher tax rate due to:</w:t>
      </w:r>
    </w:p>
    <w:p>
      <w:r>
        <w:t>(a) Arrear/advance salary</w:t>
      </w:r>
    </w:p>
    <w:p>
      <w:r>
        <w:t>(b) Salary &gt; 12 months in one TY</w:t>
      </w:r>
    </w:p>
    <w:p>
      <w:r>
        <w:t>(c) Profits in lieu of salary (Sec 18(1))</w:t>
      </w:r>
    </w:p>
    <w:p>
      <w:r>
        <w:t>(d) Family pension arrears (Sec 93(1)(d))</w:t>
      </w:r>
    </w:p>
    <w:p>
      <w:r>
        <w:t>(2) NO relief on amount where Sec 19(1) Sl.12 (VRS compensation) deduction taken</w:t>
      </w:r>
    </w:p>
    <w:p>
      <w:pPr>
        <w:pStyle w:val="Heading3"/>
      </w:pPr>
      <w:r>
        <w:t>Section 158 — Retirement benefit account in notified country</w:t>
      </w:r>
    </w:p>
    <w:p>
      <w:r>
        <w:t>(1) Income in specified account taxed in prescribed manner/year</w:t>
      </w:r>
    </w:p>
    <w:p>
      <w:r>
        <w:t>(2) Definitions:</w:t>
      </w:r>
    </w:p>
    <w:p>
      <w:pPr>
        <w:pStyle w:val="ListBullet"/>
      </w:pPr>
      <w:r>
        <w:t>Notified country</w:t>
      </w:r>
    </w:p>
    <w:p>
      <w:pPr>
        <w:pStyle w:val="ListBullet"/>
      </w:pPr>
      <w:r>
        <w:t>Specified account: maintained for retirement; foreign tax on withdrawal/redemption (not accrual)</w:t>
      </w:r>
    </w:p>
    <w:p>
      <w:pPr>
        <w:pStyle w:val="ListBullet"/>
      </w:pPr>
      <w:r>
        <w:t>Specified person: resident in India who opened account while NR + resident in that country</w:t>
      </w:r>
    </w:p>
    <w:p>
      <w:pPr>
        <w:pStyle w:val="Heading2"/>
      </w:pPr>
      <w:r>
        <w:t>Part B — Double Taxation Relief</w:t>
      </w:r>
    </w:p>
    <w:p>
      <w:pPr>
        <w:pStyle w:val="Heading3"/>
      </w:pPr>
      <w:r>
        <w:t>Section 159 — DTAAs (OLD 90)</w:t>
      </w:r>
    </w:p>
    <w:p>
      <w:r>
        <w:t>(1) Govt may enter agreements with foreign Govt</w:t>
      </w:r>
    </w:p>
    <w:p>
      <w:r>
        <w:t>(2) Specified associations may enter (Govt-implemented)</w:t>
      </w:r>
    </w:p>
    <w:p>
      <w:r>
        <w:t>(3) Purposes:</w:t>
      </w:r>
    </w:p>
    <w:p>
      <w:r>
        <w:t>(a) Relief from double taxation</w:t>
      </w:r>
    </w:p>
    <w:p>
      <w:r>
        <w:t>(b) Avoidance of double taxation (incl. anti-treaty-shopping)</w:t>
      </w:r>
    </w:p>
    <w:p>
      <w:r>
        <w:t>(c) Information exchange</w:t>
      </w:r>
    </w:p>
    <w:p>
      <w:r>
        <w:t>(d) Tax recovery</w:t>
      </w:r>
    </w:p>
    <w:p>
      <w:r>
        <w:t>(4) DTAA more beneficial provisions apply</w:t>
      </w:r>
    </w:p>
    <w:p>
      <w:r>
        <w:t>(5) Foreign company / specified-territory company higher rate NOT regarded as less favourable</w:t>
      </w:r>
    </w:p>
    <w:p>
      <w:r>
        <w:t>(6) GAAR (Ch XI) overrides DTAA</w:t>
      </w:r>
    </w:p>
    <w:p>
      <w:r>
        <w:t>(7) Term meanings: per agreement, then this Act, then Govt notification, then other Central Govt taxation laws</w:t>
      </w:r>
    </w:p>
    <w:p>
      <w:r>
        <w:t>(8) Non-resident must furnish:</w:t>
      </w:r>
    </w:p>
    <w:p>
      <w:r>
        <w:t>(a) Tax residency certificate (TRC)</w:t>
      </w:r>
    </w:p>
    <w:p>
      <w:r>
        <w:t>(b) Other prescribed documents</w:t>
      </w:r>
    </w:p>
    <w:p>
      <w:r>
        <w:t>(9) Definitions: specified associations, specified territory</w:t>
      </w:r>
    </w:p>
    <w:p>
      <w:pPr>
        <w:pStyle w:val="Heading3"/>
      </w:pPr>
      <w:r>
        <w:t>Section 160 — Unilateral relief (OLD 91)</w:t>
      </w:r>
    </w:p>
    <w:p>
      <w:r>
        <w:t>For countries with NO DTAA:</w:t>
      </w:r>
    </w:p>
    <w:p>
      <w:r>
        <w:t>(1) Resident assessee: deduction = (doubly taxed income × lower of Indian rate or foreign rate); equal rates → Indian rate</w:t>
      </w:r>
    </w:p>
    <w:p>
      <w:r>
        <w:t>(2) NR assessed on share in resident-firm income: similar</w:t>
      </w:r>
    </w:p>
    <w:p>
      <w:r>
        <w:t>(3) Definitions: income-tax (incl. excess profits/business profits), Indian income-tax, Indian rate, foreign rate</w:t>
      </w:r>
    </w:p>
    <w:p>
      <w:r>
        <w:br w:type="page"/>
      </w:r>
    </w:p>
    <w:p>
      <w:pPr>
        <w:pStyle w:val="Heading1"/>
      </w:pPr>
      <w:r>
        <w:t>CHAPTER X — SPECIAL PROVISIONS RELATING TO AVOIDANCE OF TAX (Sections 161-177)</w:t>
      </w:r>
    </w:p>
    <w:p>
      <w:pPr>
        <w:pStyle w:val="Heading2"/>
      </w:pPr>
      <w:r>
        <w:t>Transfer Pricing</w:t>
      </w:r>
    </w:p>
    <w:p>
      <w:pPr>
        <w:pStyle w:val="Heading3"/>
      </w:pPr>
      <w:r>
        <w:t>Section 161 — Computation per Arm's Length Price (OLD 92)</w:t>
      </w:r>
    </w:p>
    <w:p>
      <w:r>
        <w:t>(1) International transaction / SDT income → ALP basis</w:t>
      </w:r>
    </w:p>
    <w:p>
      <w:r>
        <w:t>(2) Allowance for expense/interest → ALP basis</w:t>
      </w:r>
    </w:p>
    <w:p>
      <w:r>
        <w:t>(3) Mutual cost-sharing arrangement → ALP-based contribution</w:t>
      </w:r>
    </w:p>
    <w:p>
      <w:r>
        <w:t>(4) NOT applicable if reduces income or increases loss</w:t>
      </w:r>
    </w:p>
    <w:p>
      <w:pPr>
        <w:pStyle w:val="Heading3"/>
      </w:pPr>
      <w:r>
        <w:t>Section 162 — Associated Enterprise (OLD 92A)</w:t>
      </w:r>
    </w:p>
    <w:p>
      <w:r>
        <w:t>(1) AE includes enterprise:</w:t>
      </w:r>
    </w:p>
    <w:p>
      <w:r>
        <w:t>(a) Direct/indirect/intermediary participation in management/control/capital:</w:t>
      </w:r>
    </w:p>
    <w:p>
      <w:r>
        <w:t xml:space="preserve">   (i) Same person(s) participate in both</w:t>
      </w:r>
    </w:p>
    <w:p>
      <w:r>
        <w:t xml:space="preserve">   (ii) ≥26% voting power held by one in other</w:t>
      </w:r>
    </w:p>
    <w:p>
      <w:r>
        <w:t xml:space="preserve">   (iii) Same person holds ≥26% in each</w:t>
      </w:r>
    </w:p>
    <w:p>
      <w:r>
        <w:t>(b) Loan ≥51% of total assets</w:t>
      </w:r>
    </w:p>
    <w:p>
      <w:r>
        <w:t>(c) Guarantees ≥10% of total borrowings</w:t>
      </w:r>
    </w:p>
    <w:p>
      <w:r>
        <w:t>(d) &gt;50% of board/governance appointed by other</w:t>
      </w:r>
    </w:p>
    <w:p>
      <w:r>
        <w:t>(e) &gt;50% of directors appointed by same person</w:t>
      </w:r>
    </w:p>
    <w:p>
      <w:r>
        <w:t>(f) Wholly dependent on other's IP/know-how</w:t>
      </w:r>
    </w:p>
    <w:p>
      <w:r>
        <w:t>(g) ≥90% raw materials supplied by other (with price influence)</w:t>
      </w:r>
    </w:p>
    <w:p>
      <w:r>
        <w:t>(h) Goods sold to other (with price influence)</w:t>
      </w:r>
    </w:p>
    <w:p>
      <w:r>
        <w:t>(i) Both controlled by same individual or relatives</w:t>
      </w:r>
    </w:p>
    <w:p>
      <w:r>
        <w:t>(j) Both controlled by HUF members/relatives</w:t>
      </w:r>
    </w:p>
    <w:p>
      <w:r>
        <w:t>(k) Firm/AOP/BOI where other holds ≥10% interest</w:t>
      </w:r>
    </w:p>
    <w:p>
      <w:r>
        <w:t>(l) Other prescribed mutual interest</w:t>
      </w:r>
    </w:p>
    <w:p>
      <w:r>
        <w:t>(2) For SDT, AE also includes:</w:t>
      </w:r>
    </w:p>
    <w:p>
      <w:r>
        <w:t>(a) Other units/undertakings of same assessee for Sec 122/140(9) transactions</w:t>
      </w:r>
    </w:p>
    <w:p>
      <w:r>
        <w:t>(b) Sec 140(13)/Sec 205(4) referred persons</w:t>
      </w:r>
    </w:p>
    <w:p>
      <w:r>
        <w:t>(c) Other units/undertakings/business of assessee or Sec 140(13) for Ch VIII transactions where Sec 140(9)/(13) or 1961 Sec 80-IA(8)/(10) applies</w:t>
      </w:r>
    </w:p>
    <w:p>
      <w:pPr>
        <w:pStyle w:val="Heading3"/>
      </w:pPr>
      <w:r>
        <w:t>Section 163 — International transaction (OLD 92B)</w:t>
      </w:r>
    </w:p>
    <w:p>
      <w:r>
        <w:t>(1) Transaction between AEs (one necessarily NR):</w:t>
      </w:r>
    </w:p>
    <w:p>
      <w:r>
        <w:t>(a) Tangible property transactions</w:t>
      </w:r>
    </w:p>
    <w:p>
      <w:r>
        <w:t>(b) Intangible property transactions (extensive list)</w:t>
      </w:r>
    </w:p>
    <w:p>
      <w:r>
        <w:t>(c) Capital financing (loans, securities, advances)</w:t>
      </w:r>
    </w:p>
    <w:p>
      <w:r>
        <w:t>(d) Services (market research, marketing, admin, technical, repairs, design, legal, accounting)</w:t>
      </w:r>
    </w:p>
    <w:p>
      <w:r>
        <w:t>(e) Business restructuring/reorganisation</w:t>
      </w:r>
    </w:p>
    <w:p>
      <w:r>
        <w:t>(f) Mutual cost-sharing</w:t>
      </w:r>
    </w:p>
    <w:p>
      <w:r>
        <w:t>(g) Other transactions affecting profit/income/loss/assets</w:t>
      </w:r>
    </w:p>
    <w:p>
      <w:r>
        <w:t>(2) Transaction with non-AE deemed AE-transaction if prior agreement / terms determined between AE and that other person + AE/enterprise are NRs</w:t>
      </w:r>
    </w:p>
    <w:p>
      <w:r>
        <w:t>(3) Intangible property: marketing/technology/artistic/data processing/engineering/customer/contract/human capital/location/goodwill-related/methods/programs/etc.</w:t>
      </w:r>
    </w:p>
    <w:p>
      <w:pPr>
        <w:pStyle w:val="Heading3"/>
      </w:pPr>
      <w:r>
        <w:t>Section 164 — Specified Domestic Transaction (SDT) (OLD 92BA)</w:t>
      </w:r>
    </w:p>
    <w:p>
      <w:r>
        <w:t>Aggregate &gt; ₹20 crore in TY:</w:t>
      </w:r>
    </w:p>
    <w:p>
      <w:r>
        <w:t>(a) Sec 122 transactions</w:t>
      </w:r>
    </w:p>
    <w:p>
      <w:r>
        <w:t>(b) Sec 140(9) transfers</w:t>
      </w:r>
    </w:p>
    <w:p>
      <w:r>
        <w:t>(c) Sec 140(13) transactions</w:t>
      </w:r>
    </w:p>
    <w:p>
      <w:r>
        <w:t>(d) Other Ch VIII transactions where Sec 140(9)/(13) applies</w:t>
      </w:r>
    </w:p>
    <w:p>
      <w:r>
        <w:t>(e) Sec 205(4) referred businesses</w:t>
      </w:r>
    </w:p>
    <w:p>
      <w:r>
        <w:t>(f) Other prescribed transactions</w:t>
      </w:r>
    </w:p>
    <w:p>
      <w:pPr>
        <w:pStyle w:val="Heading3"/>
      </w:pPr>
      <w:r>
        <w:t>Section 165 — Determination of ALP (OLD 92C)</w:t>
      </w:r>
    </w:p>
    <w:p>
      <w:r>
        <w:t>(1) Methods (most appropriate):</w:t>
      </w:r>
    </w:p>
    <w:p>
      <w:r>
        <w:t>(a) CUP - Comparable Uncontrolled Price</w:t>
      </w:r>
    </w:p>
    <w:p>
      <w:r>
        <w:t>(b) RPM - Resale Price</w:t>
      </w:r>
    </w:p>
    <w:p>
      <w:r>
        <w:t>(c) CPM - Cost Plus</w:t>
      </w:r>
    </w:p>
    <w:p>
      <w:r>
        <w:t>(d) PSM - Profit Split</w:t>
      </w:r>
    </w:p>
    <w:p>
      <w:r>
        <w:t>(e) TNMM - Transactional Net Margin</w:t>
      </w:r>
    </w:p>
    <w:p>
      <w:r>
        <w:t>(f) Other Board-prescribed (Sixth method)</w:t>
      </w:r>
    </w:p>
    <w:p>
      <w:r>
        <w:t>(2)-(3) ALP determination:</w:t>
      </w:r>
    </w:p>
    <w:p>
      <w:pPr>
        <w:pStyle w:val="ListBullet"/>
      </w:pPr>
      <w:r>
        <w:t>Single price: that price (or actual if variation ≤ 3% notified)</w:t>
      </w:r>
    </w:p>
    <w:p>
      <w:pPr>
        <w:pStyle w:val="ListBullet"/>
      </w:pPr>
      <w:r>
        <w:t>Multiple prices: prescribed manner</w:t>
      </w:r>
    </w:p>
    <w:p>
      <w:r>
        <w:t>(4) AO determines ALP if:</w:t>
      </w:r>
    </w:p>
    <w:p>
      <w:r>
        <w:t>(a) Price not per (1)/(2)/(3)</w:t>
      </w:r>
    </w:p>
    <w:p>
      <w:r>
        <w:t>(b) Documentation not maintained per Sec 171(1)</w:t>
      </w:r>
    </w:p>
    <w:p>
      <w:r>
        <w:t>(c) Data unreliable</w:t>
      </w:r>
    </w:p>
    <w:p>
      <w:r>
        <w:t>(d) Failed to furnish on Sec 171(2)/(3) notice</w:t>
      </w:r>
    </w:p>
    <w:p>
      <w:r>
        <w:t>(5) Show cause notice required</w:t>
      </w:r>
    </w:p>
    <w:p>
      <w:r>
        <w:t>(6) AO computes income on ALP basis</w:t>
      </w:r>
    </w:p>
    <w:p>
      <w:r>
        <w:t>(7) No Ch VIII deduction on enhanced income</w:t>
      </w:r>
    </w:p>
    <w:p>
      <w:r>
        <w:t>(8) Other AE income not recomputed merely due to first AE's ALP determination</w:t>
      </w:r>
    </w:p>
    <w:p>
      <w:pPr>
        <w:pStyle w:val="Heading3"/>
      </w:pPr>
      <w:r>
        <w:t>Section 166 — Reference to Transfer Pricing Officer (TPO) (OLD 92CA)</w:t>
      </w:r>
    </w:p>
    <w:p>
      <w:r>
        <w:t>(1) AO refers to TPO with PCC/CC approval</w:t>
      </w:r>
    </w:p>
    <w:p>
      <w:r>
        <w:t>(2) No reference if Sec 166(9) option exercised by assessee declared valid</w:t>
      </w:r>
    </w:p>
    <w:p>
      <w:r>
        <w:t>(3)-(5) TPO procedure: notice, evidence, additional transactions</w:t>
      </w:r>
    </w:p>
    <w:p>
      <w:r>
        <w:t>(6) TPO order binding on AO</w:t>
      </w:r>
    </w:p>
    <w:p>
      <w:r>
        <w:t>(7) [SUBSTITUTED FA 2026] Time limit: ≤ 1 month before assessment limitation; if 31 March → by 31 January; if 31 December → by 31 October</w:t>
      </w:r>
    </w:p>
    <w:p>
      <w:r>
        <w:t>(8) Min 60 days extension in certain cases</w:t>
      </w:r>
    </w:p>
    <w:p>
      <w:r>
        <w:t>(9) ALP applies for 2 consecutive subsequent years on assessee's option (TPO declares validity)</w:t>
      </w:r>
    </w:p>
    <w:p>
      <w:r>
        <w:t>(10) Sub (9) not applicable to Ch XVI-B proceedings</w:t>
      </w:r>
    </w:p>
    <w:p>
      <w:r>
        <w:t>(11)-(12) Computation per TPO order; rectification</w:t>
      </w:r>
    </w:p>
    <w:p>
      <w:pPr>
        <w:pStyle w:val="Heading3"/>
      </w:pPr>
      <w:r>
        <w:t>Section 167 — Safe Harbour Rules (OLD 92CB)</w:t>
      </w:r>
    </w:p>
    <w:p>
      <w:r>
        <w:t>Board may prescribe safe harbour rules</w:t>
      </w:r>
    </w:p>
    <w:p>
      <w:pPr>
        <w:pStyle w:val="Heading3"/>
      </w:pPr>
      <w:r>
        <w:t>Section 168 — Advance Pricing Agreement (OLD 92CC)</w:t>
      </w:r>
    </w:p>
    <w:p>
      <w:r>
        <w:t>APA with CBDT for ALP determination of international transactions</w:t>
      </w:r>
    </w:p>
    <w:p>
      <w:pPr>
        <w:pStyle w:val="Heading3"/>
      </w:pPr>
      <w:r>
        <w:t>Section 169 — Effect of APA (OLD 92CD)</w:t>
      </w:r>
    </w:p>
    <w:p>
      <w:r>
        <w:t>Returns furnished per APA + ALP per APA</w:t>
      </w:r>
    </w:p>
    <w:p>
      <w:pPr>
        <w:pStyle w:val="Heading3"/>
      </w:pPr>
      <w:r>
        <w:t>Section 170 — Secondary Adjustment (OLD 92CE)</w:t>
      </w:r>
    </w:p>
    <w:p>
      <w:r>
        <w:t>For excess money requiring repatriation</w:t>
      </w:r>
    </w:p>
    <w:p>
      <w:pPr>
        <w:pStyle w:val="Heading3"/>
      </w:pPr>
      <w:r>
        <w:t>Section 171 — Documentation (OLD 92D)</w:t>
      </w:r>
    </w:p>
    <w:p>
      <w:r>
        <w:t>(1) AE must maintain prescribed information/documents</w:t>
      </w:r>
    </w:p>
    <w:p>
      <w:r>
        <w:t>(2) AO can require furnishing</w:t>
      </w:r>
    </w:p>
    <w:p>
      <w:r>
        <w:t>(3) Time-limited</w:t>
      </w:r>
    </w:p>
    <w:p>
      <w:pPr>
        <w:pStyle w:val="Heading3"/>
      </w:pPr>
      <w:r>
        <w:t>Section 172 — Accountant's report (OLD 92E)</w:t>
      </w:r>
    </w:p>
    <w:p>
      <w:r>
        <w:t>TP-applicable assessees: report by accountant by specified date</w:t>
      </w:r>
    </w:p>
    <w:p>
      <w:pPr>
        <w:pStyle w:val="Heading3"/>
      </w:pPr>
      <w:r>
        <w:t>Section 173 — Definitions</w:t>
      </w:r>
    </w:p>
    <w:p>
      <w:r>
        <w:t>(a) Arm's length price</w:t>
      </w:r>
    </w:p>
    <w:p>
      <w:r>
        <w:t>(b) Enterprise</w:t>
      </w:r>
    </w:p>
    <w:p>
      <w:r>
        <w:t>(c) Permanent establishment</w:t>
      </w:r>
    </w:p>
    <w:p>
      <w:pPr>
        <w:pStyle w:val="Heading3"/>
      </w:pPr>
      <w:r>
        <w:t>Section 174 — Avoidance via NR transactions (OLD 93)</w:t>
      </w:r>
    </w:p>
    <w:p>
      <w:r>
        <w:t>Anti-avoidance provisions for NR-related transfers</w:t>
      </w:r>
    </w:p>
    <w:p>
      <w:pPr>
        <w:pStyle w:val="Heading3"/>
      </w:pPr>
      <w:r>
        <w:t>Section 175 — Securities transactions avoidance (OLD 94)</w:t>
      </w:r>
    </w:p>
    <w:p>
      <w:pPr>
        <w:pStyle w:val="ListBullet"/>
      </w:pPr>
      <w:r>
        <w:t>Bond washing transactions</w:t>
      </w:r>
    </w:p>
    <w:p>
      <w:pPr>
        <w:pStyle w:val="ListBullet"/>
      </w:pPr>
      <w:r>
        <w:t>Dividend stripping</w:t>
      </w:r>
    </w:p>
    <w:p>
      <w:pPr>
        <w:pStyle w:val="ListBullet"/>
      </w:pPr>
      <w:r>
        <w:t>Bonus stripping</w:t>
      </w:r>
    </w:p>
    <w:p>
      <w:pPr>
        <w:pStyle w:val="Heading3"/>
      </w:pPr>
      <w:r>
        <w:t>Section 176 — Notified jurisdictional area (OLD 94A)</w:t>
      </w:r>
    </w:p>
    <w:p>
      <w:r>
        <w:t>Anti-avoidance with notified low-tax jurisdictions:</w:t>
      </w:r>
    </w:p>
    <w:p>
      <w:pPr>
        <w:pStyle w:val="ListBullet"/>
      </w:pPr>
      <w:r>
        <w:t>Deemed AE rules</w:t>
      </w:r>
    </w:p>
    <w:p>
      <w:pPr>
        <w:pStyle w:val="ListBullet"/>
      </w:pPr>
      <w:r>
        <w:t>Higher TDS rates</w:t>
      </w:r>
    </w:p>
    <w:p>
      <w:pPr>
        <w:pStyle w:val="ListBullet"/>
      </w:pPr>
      <w:r>
        <w:t>Onerous documentation</w:t>
      </w:r>
    </w:p>
    <w:p>
      <w:pPr>
        <w:pStyle w:val="Heading3"/>
      </w:pPr>
      <w:r>
        <w:t>Section 177 — Limitation on interest deduction (OLD 94B)</w:t>
      </w:r>
    </w:p>
    <w:p>
      <w:r>
        <w:t>Thin capitalisation: interest expense &gt; 30% of EBITDA disallowed for AE-related interest &gt; ₹1 crore</w:t>
      </w:r>
    </w:p>
    <w:p>
      <w:pPr>
        <w:pStyle w:val="Heading1"/>
      </w:pPr>
      <w:r>
        <w:t>CHAPTER XI — GENERAL ANTI-AVOIDANCE RULE (GAAR) (Sections 178-184)</w:t>
      </w:r>
    </w:p>
    <w:p>
      <w:pPr>
        <w:pStyle w:val="Heading3"/>
      </w:pPr>
      <w:r>
        <w:t>Section 178 — Applicability of GAAR (OLD 95)</w:t>
      </w:r>
    </w:p>
    <w:p>
      <w:r>
        <w:t>(1) GAAR applies to "impermissible avoidance arrangements"</w:t>
      </w:r>
    </w:p>
    <w:p>
      <w:r>
        <w:t>(2) Threshold: tax benefit &gt; prescribed amount</w:t>
      </w:r>
    </w:p>
    <w:p>
      <w:pPr>
        <w:pStyle w:val="Heading3"/>
      </w:pPr>
      <w:r>
        <w:t>Section 179 — Impermissible avoidance arrangement (OLD 96)</w:t>
      </w:r>
    </w:p>
    <w:p>
      <w:r>
        <w:t>Arrangement where main purpose is tax benefit AND has any of:</w:t>
      </w:r>
    </w:p>
    <w:p>
      <w:r>
        <w:t>(a) Creates rights/obligations not at arm's length</w:t>
      </w:r>
    </w:p>
    <w:p>
      <w:r>
        <w:t>(b) Misuse/abuse of Act provisions</w:t>
      </w:r>
    </w:p>
    <w:p>
      <w:r>
        <w:t>(c) Lacks commercial substance (or is deemed to)</w:t>
      </w:r>
    </w:p>
    <w:p>
      <w:r>
        <w:t>(d) Not undertaken for bona fide purposes</w:t>
      </w:r>
    </w:p>
    <w:p>
      <w:pPr>
        <w:pStyle w:val="Heading3"/>
      </w:pPr>
      <w:r>
        <w:t>Section 180 — Lack of commercial substance (OLD 97)</w:t>
      </w:r>
    </w:p>
    <w:p>
      <w:r>
        <w:t>Includes:</w:t>
      </w:r>
    </w:p>
    <w:p>
      <w:r>
        <w:t>(a) Substance differs from form</w:t>
      </w:r>
    </w:p>
    <w:p>
      <w:r>
        <w:t>(b) Round-trip financing</w:t>
      </w:r>
    </w:p>
    <w:p>
      <w:r>
        <w:t>(c) Accommodating party</w:t>
      </w:r>
    </w:p>
    <w:p>
      <w:r>
        <w:t>(d) Disguising real nature</w:t>
      </w:r>
    </w:p>
    <w:p>
      <w:r>
        <w:t>(e) No significant business risk/cash flow</w:t>
      </w:r>
    </w:p>
    <w:p>
      <w:r>
        <w:t>(f) Location of asset/transaction/place of residence not for substantial commercial purpose</w:t>
      </w:r>
    </w:p>
    <w:p>
      <w:pPr>
        <w:pStyle w:val="Heading3"/>
      </w:pPr>
      <w:r>
        <w:t>Section 181 — Consequences of IAA (OLD 98)</w:t>
      </w:r>
    </w:p>
    <w:p>
      <w:r>
        <w:t>Tax authorities may:</w:t>
      </w:r>
    </w:p>
    <w:p>
      <w:r>
        <w:t>(a) Disregard/recharacterise transaction</w:t>
      </w:r>
    </w:p>
    <w:p>
      <w:r>
        <w:t>(b) Reallocate gains/losses</w:t>
      </w:r>
    </w:p>
    <w:p>
      <w:r>
        <w:t>(c) Treat parties as same person</w:t>
      </w:r>
    </w:p>
    <w:p>
      <w:r>
        <w:t>(d) Disregard treaty benefits</w:t>
      </w:r>
    </w:p>
    <w:p>
      <w:r>
        <w:t>(e) Recompute gains/losses</w:t>
      </w:r>
    </w:p>
    <w:p>
      <w:pPr>
        <w:pStyle w:val="Heading3"/>
      </w:pPr>
      <w:r>
        <w:t>Section 182 — Treatment of connected persons (OLD 99)</w:t>
      </w:r>
    </w:p>
    <w:p>
      <w:r>
        <w:t>Aggregating connected persons treated as single</w:t>
      </w:r>
    </w:p>
    <w:p>
      <w:pPr>
        <w:pStyle w:val="Heading3"/>
      </w:pPr>
      <w:r>
        <w:t>Section 183 — Application of provisions (OLD 100)</w:t>
      </w:r>
    </w:p>
    <w:p>
      <w:r>
        <w:t>Override Act provisions</w:t>
      </w:r>
    </w:p>
    <w:p>
      <w:pPr>
        <w:pStyle w:val="Heading3"/>
      </w:pPr>
      <w:r>
        <w:t>Section 184 — Framework for application (OLD 101)</w:t>
      </w:r>
    </w:p>
    <w:p>
      <w:r>
        <w:t>GAAR procedure: AO → CIT/PCIT → Approving Panel (3 members)</w:t>
      </w:r>
    </w:p>
    <w:p>
      <w:pPr>
        <w:pStyle w:val="Heading1"/>
      </w:pPr>
      <w:r>
        <w:t>CHAPTER XII — MODE OF PAYMENT IN CERTAIN CASES (Sections 185-191)</w:t>
      </w:r>
    </w:p>
    <w:p>
      <w:pPr>
        <w:pStyle w:val="Heading3"/>
      </w:pPr>
      <w:r>
        <w:t>Section 185 — Cash transactions for loans/deposits (OLD 269SS)</w:t>
      </w:r>
    </w:p>
    <w:p>
      <w:r>
        <w:t>(1) No person shall accept loan/deposit/specified sum ≥ ₹20,000 OTHER THAN through specified banking/online mode</w:t>
      </w:r>
    </w:p>
    <w:p>
      <w:r>
        <w:t>(2) Exceptions: Govt/banking co/post office/cooperative bank etc.</w:t>
      </w:r>
    </w:p>
    <w:p>
      <w:r>
        <w:t>(3) Penalty: equal amount under Sec 459</w:t>
      </w:r>
    </w:p>
    <w:p>
      <w:pPr>
        <w:pStyle w:val="Heading3"/>
      </w:pPr>
      <w:r>
        <w:t>Section 186 — Cash transactions in trade (OLD 269ST)</w:t>
      </w:r>
    </w:p>
    <w:p>
      <w:r>
        <w:t>(1) No person shall RECEIVE ≥ ₹2,00,000:</w:t>
      </w:r>
    </w:p>
    <w:p>
      <w:r>
        <w:t>(a) From a person in a day</w:t>
      </w:r>
    </w:p>
    <w:p>
      <w:r>
        <w:t>(b) For a single transaction</w:t>
      </w:r>
    </w:p>
    <w:p>
      <w:r>
        <w:t>(c) For transactions related to one event/occasion</w:t>
      </w:r>
    </w:p>
    <w:p>
      <w:r>
        <w:t>OTHER THAN via specified banking/online mode</w:t>
      </w:r>
    </w:p>
    <w:p>
      <w:r>
        <w:t>(2) Exceptions</w:t>
      </w:r>
    </w:p>
    <w:p>
      <w:r>
        <w:t>(3) Penalty: equal amount under Sec 461</w:t>
      </w:r>
    </w:p>
    <w:p>
      <w:pPr>
        <w:pStyle w:val="Heading3"/>
      </w:pPr>
      <w:r>
        <w:t>Section 187 — Mode of acceptance (OLD 269SU)</w:t>
      </w:r>
    </w:p>
    <w:p>
      <w:r>
        <w:t>Specified persons must accept payment through prescribed electronic modes (POS/UPI/etc.)</w:t>
      </w:r>
    </w:p>
    <w:p>
      <w:pPr>
        <w:pStyle w:val="Heading3"/>
      </w:pPr>
      <w:r>
        <w:t>Section 188 — Repayment of loans/deposits/advances (OLD 269T)</w:t>
      </w:r>
    </w:p>
    <w:p>
      <w:r>
        <w:t>Repayment ≥ ₹20,000 must be by specified banking/online mode</w:t>
      </w:r>
    </w:p>
    <w:p>
      <w:pPr>
        <w:pStyle w:val="Heading3"/>
      </w:pPr>
      <w:r>
        <w:t>Section 189-191 — Definitions and interpretations</w:t>
      </w:r>
    </w:p>
    <w:p>
      <w:r>
        <w:br w:type="page"/>
      </w:r>
    </w:p>
    <w:p>
      <w:pPr>
        <w:pStyle w:val="Heading1"/>
      </w:pPr>
      <w:r>
        <w:t>CHAPTER XIII — DETERMINATION OF TAX IN SPECIAL CASES (Sections 192-236)</w:t>
      </w:r>
    </w:p>
    <w:p>
      <w:pPr>
        <w:pStyle w:val="Heading2"/>
      </w:pPr>
      <w:r>
        <w:t>Part A — Special provisions</w:t>
      </w:r>
    </w:p>
    <w:p>
      <w:pPr>
        <w:pStyle w:val="Heading3"/>
      </w:pPr>
      <w:r>
        <w:t>Section 192 — Block assessment of search cases</w:t>
      </w:r>
    </w:p>
    <w:p>
      <w:r>
        <w:t>(1) Total undisclosed income (Sec 294) → 60%</w:t>
      </w:r>
    </w:p>
    <w:p>
      <w:r>
        <w:t>(2) + Surcharge per Central Act</w:t>
      </w:r>
    </w:p>
    <w:p>
      <w:pPr>
        <w:pStyle w:val="Heading3"/>
      </w:pPr>
      <w:r>
        <w:t>Section 193 — GDR Tax</w:t>
      </w:r>
    </w:p>
    <w:p>
      <w:r>
        <w:t>Resident employee of Indian co in specified knowledge-based industry/service:</w:t>
      </w:r>
    </w:p>
    <w:tbl>
      <w:tblPr>
        <w:tblStyle w:val="LightGrid-Accent1"/>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Rate</w:t>
            </w:r>
          </w:p>
        </w:tc>
      </w:tr>
      <w:tr>
        <w:tc>
          <w:tcPr>
            <w:tcW w:type="dxa" w:w="4986"/>
          </w:tcPr>
          <w:p>
            <w:r>
              <w:t>GDR dividend</w:t>
            </w:r>
          </w:p>
        </w:tc>
        <w:tc>
          <w:tcPr>
            <w:tcW w:type="dxa" w:w="4986"/>
          </w:tcPr>
          <w:p>
            <w:r>
              <w:t>10%</w:t>
            </w:r>
          </w:p>
        </w:tc>
      </w:tr>
      <w:tr>
        <w:tc>
          <w:tcPr>
            <w:tcW w:type="dxa" w:w="4986"/>
          </w:tcPr>
          <w:p>
            <w:r>
              <w:t>LTCG on GDR transfer</w:t>
            </w:r>
          </w:p>
        </w:tc>
        <w:tc>
          <w:tcPr>
            <w:tcW w:type="dxa" w:w="4986"/>
          </w:tcPr>
          <w:p>
            <w:r>
              <w:t>12.5%</w:t>
            </w:r>
          </w:p>
        </w:tc>
      </w:tr>
      <w:tr>
        <w:tc>
          <w:tcPr>
            <w:tcW w:type="dxa" w:w="4986"/>
          </w:tcPr>
          <w:p>
            <w:r>
              <w:t>Other income</w:t>
            </w:r>
          </w:p>
        </w:tc>
        <w:tc>
          <w:tcPr>
            <w:tcW w:type="dxa" w:w="4986"/>
          </w:tcPr>
          <w:p>
            <w:r>
              <w:t>Rates in force</w:t>
            </w:r>
          </w:p>
        </w:tc>
      </w:tr>
    </w:tbl>
    <w:p>
      <w:r>
        <w:t>Definitions: GDR, IT service, IT software, Overseas Depository Bank, specified knowledge-based industry (IT software/service, entertainment, pharma, biotech)</w:t>
      </w:r>
    </w:p>
    <w:p>
      <w:pPr>
        <w:pStyle w:val="Heading3"/>
      </w:pPr>
      <w:r>
        <w:t>Section 194 — Special rate income (consolidated old 115B/BB/BBF/BBG/BBH/BBJ)</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Income</w:t>
            </w:r>
          </w:p>
        </w:tc>
        <w:tc>
          <w:tcPr>
            <w:tcW w:type="dxa" w:w="2493"/>
          </w:tcPr>
          <w:p>
            <w:r>
              <w:rPr>
                <w:b/>
              </w:rPr>
              <w:t>Rate</w:t>
            </w:r>
          </w:p>
        </w:tc>
        <w:tc>
          <w:tcPr>
            <w:tcW w:type="dxa" w:w="2493"/>
          </w:tcPr>
          <w:p>
            <w:r>
              <w:rPr>
                <w:b/>
              </w:rPr>
              <w:t>Conditions</w:t>
            </w:r>
          </w:p>
        </w:tc>
      </w:tr>
      <w:tr>
        <w:tc>
          <w:tcPr>
            <w:tcW w:type="dxa" w:w="2493"/>
          </w:tcPr>
          <w:p>
            <w:r>
              <w:t>1</w:t>
            </w:r>
          </w:p>
        </w:tc>
        <w:tc>
          <w:tcPr>
            <w:tcW w:type="dxa" w:w="2493"/>
          </w:tcPr>
          <w:p>
            <w:r>
              <w:t>Lottery/crossword/race (non-horse-owner)/card games/gambling/betting</w:t>
            </w:r>
          </w:p>
        </w:tc>
        <w:tc>
          <w:tcPr>
            <w:tcW w:type="dxa" w:w="2493"/>
          </w:tcPr>
          <w:p>
            <w:r>
              <w:t>30%</w:t>
            </w:r>
          </w:p>
        </w:tc>
        <w:tc>
          <w:tcPr>
            <w:tcW w:type="dxa" w:w="2493"/>
          </w:tcPr>
          <w:p>
            <w:r>
              <w:t>Nil</w:t>
            </w:r>
          </w:p>
        </w:tc>
      </w:tr>
      <w:tr>
        <w:tc>
          <w:tcPr>
            <w:tcW w:type="dxa" w:w="2493"/>
          </w:tcPr>
          <w:p>
            <w:r>
              <w:t>2</w:t>
            </w:r>
          </w:p>
        </w:tc>
        <w:tc>
          <w:tcPr>
            <w:tcW w:type="dxa" w:w="2493"/>
          </w:tcPr>
          <w:p>
            <w:r>
              <w:t>Royalty on patent developed and registered in India by resident patentee</w:t>
            </w:r>
          </w:p>
        </w:tc>
        <w:tc>
          <w:tcPr>
            <w:tcW w:type="dxa" w:w="2493"/>
          </w:tcPr>
          <w:p>
            <w:r>
              <w:t>10%</w:t>
            </w:r>
          </w:p>
        </w:tc>
        <w:tc>
          <w:tcPr>
            <w:tcW w:type="dxa" w:w="2493"/>
          </w:tcPr>
          <w:p>
            <w:r>
              <w:t>No deduction; option for 5 years; lock-in for 5 years if not opted in</w:t>
            </w:r>
          </w:p>
        </w:tc>
      </w:tr>
      <w:tr>
        <w:tc>
          <w:tcPr>
            <w:tcW w:type="dxa" w:w="2493"/>
          </w:tcPr>
          <w:p>
            <w:r>
              <w:t>3</w:t>
            </w:r>
          </w:p>
        </w:tc>
        <w:tc>
          <w:tcPr>
            <w:tcW w:type="dxa" w:w="2493"/>
          </w:tcPr>
          <w:p>
            <w:r>
              <w:t>Carbon credits transfer</w:t>
            </w:r>
          </w:p>
        </w:tc>
        <w:tc>
          <w:tcPr>
            <w:tcW w:type="dxa" w:w="2493"/>
          </w:tcPr>
          <w:p>
            <w:r>
              <w:t>10%</w:t>
            </w:r>
          </w:p>
        </w:tc>
        <w:tc>
          <w:tcPr>
            <w:tcW w:type="dxa" w:w="2493"/>
          </w:tcPr>
          <w:p>
            <w:r>
              <w:t>No deduction</w:t>
            </w:r>
          </w:p>
        </w:tc>
      </w:tr>
      <w:tr>
        <w:tc>
          <w:tcPr>
            <w:tcW w:type="dxa" w:w="2493"/>
          </w:tcPr>
          <w:p>
            <w:r>
              <w:t>4</w:t>
            </w:r>
          </w:p>
        </w:tc>
        <w:tc>
          <w:tcPr>
            <w:tcW w:type="dxa" w:w="2493"/>
          </w:tcPr>
          <w:p>
            <w:r>
              <w:t>VDA transfer</w:t>
            </w:r>
          </w:p>
        </w:tc>
        <w:tc>
          <w:tcPr>
            <w:tcW w:type="dxa" w:w="2493"/>
          </w:tcPr>
          <w:p>
            <w:r>
              <w:t>30%</w:t>
            </w:r>
          </w:p>
        </w:tc>
        <w:tc>
          <w:tcPr>
            <w:tcW w:type="dxa" w:w="2493"/>
          </w:tcPr>
          <w:p>
            <w:r>
              <w:t>(a) Only COA deductible (no other expense/loss/set-off); (b) Loss not allowed against any income or CF</w:t>
            </w:r>
          </w:p>
        </w:tc>
      </w:tr>
      <w:tr>
        <w:tc>
          <w:tcPr>
            <w:tcW w:type="dxa" w:w="2493"/>
          </w:tcPr>
          <w:p>
            <w:r>
              <w:t>5</w:t>
            </w:r>
          </w:p>
        </w:tc>
        <w:tc>
          <w:tcPr>
            <w:tcW w:type="dxa" w:w="2493"/>
          </w:tcPr>
          <w:p>
            <w:r>
              <w:t>Online game net winnings</w:t>
            </w:r>
          </w:p>
        </w:tc>
        <w:tc>
          <w:tcPr>
            <w:tcW w:type="dxa" w:w="2493"/>
          </w:tcPr>
          <w:p>
            <w:r>
              <w:t>30%</w:t>
            </w:r>
          </w:p>
        </w:tc>
        <w:tc>
          <w:tcPr>
            <w:tcW w:type="dxa" w:w="2493"/>
          </w:tcPr>
          <w:p>
            <w:r>
              <w:t>Nil</w:t>
            </w:r>
          </w:p>
        </w:tc>
      </w:tr>
      <w:tr>
        <w:tc>
          <w:tcPr>
            <w:tcW w:type="dxa" w:w="2493"/>
          </w:tcPr>
          <w:p>
            <w:r>
              <w:t>6</w:t>
            </w:r>
          </w:p>
        </w:tc>
        <w:tc>
          <w:tcPr>
            <w:tcW w:type="dxa" w:w="2493"/>
          </w:tcPr>
          <w:p>
            <w:r>
              <w:t>Life insurance business profits</w:t>
            </w:r>
          </w:p>
        </w:tc>
        <w:tc>
          <w:tcPr>
            <w:tcW w:type="dxa" w:w="2493"/>
          </w:tcPr>
          <w:p>
            <w:r>
              <w:t>12.5%</w:t>
            </w:r>
          </w:p>
        </w:tc>
        <w:tc>
          <w:tcPr>
            <w:tcW w:type="dxa" w:w="2493"/>
          </w:tcPr>
          <w:p>
            <w:r>
              <w:t>Nil</w:t>
            </w:r>
          </w:p>
        </w:tc>
      </w:tr>
    </w:tbl>
    <w:p>
      <w:r>
        <w:t>(2) Definitions: carbon credit (one tonne CO2 reduction validated by UNFCCC), computer resource, "developed" (≥75% expenditure in India), horse race, internet, invention, lump sum, online game, patent, patentee, royalty, true and first inventor, "transfer" for VDA includes any transfer</w:t>
      </w:r>
    </w:p>
    <w:p>
      <w:pPr>
        <w:pStyle w:val="Heading3"/>
      </w:pPr>
      <w:r>
        <w:t>Section 195 — Tax on Sec 102-106 unexplained items</w:t>
      </w:r>
    </w:p>
    <w:p>
      <w:r>
        <w:t>(1) Aggregate of:</w:t>
      </w:r>
    </w:p>
    <w:p>
      <w:r>
        <w:t>(i) 30% [REDUCED FROM 60% by FA 2026] on unexplained credits/investments/assets/expenditure/hundi</w:t>
      </w:r>
    </w:p>
    <w:p>
      <w:r>
        <w:t>(ii) Tax on rest of income</w:t>
      </w:r>
    </w:p>
    <w:p>
      <w:r>
        <w:t>(2) NO deduction/expenditure/loss set-off allowed against this income</w:t>
      </w:r>
    </w:p>
    <w:p>
      <w:pPr>
        <w:pStyle w:val="Heading2"/>
      </w:pPr>
      <w:r>
        <w:t>Part B — Capital Gains special rates</w:t>
      </w:r>
    </w:p>
    <w:p>
      <w:pPr>
        <w:pStyle w:val="Heading3"/>
      </w:pPr>
      <w:r>
        <w:t>Section 196 — STCG on STT-paid equity (Old 111A)</w:t>
      </w:r>
    </w:p>
    <w:p>
      <w:r>
        <w:t>(1) STCG from STT-paid equity share / equity oriented fund unit / business trust unit:</w:t>
      </w:r>
    </w:p>
    <w:p>
      <w:pPr>
        <w:pStyle w:val="ListBullet"/>
      </w:pPr>
      <w:r>
        <w:t>Tax = 20% on STCG + tax on rest as if rest is total income</w:t>
      </w:r>
    </w:p>
    <w:p>
      <w:r>
        <w:t>(2) Resident individual/HUF: if balance income &lt; basic exemption → STCG reduced by shortfall; tax balance at 20%</w:t>
      </w:r>
    </w:p>
    <w:p>
      <w:r>
        <w:t>(3) IFSC RSE foreign-currency transaction exception (no STT requirement)</w:t>
      </w:r>
    </w:p>
    <w:p>
      <w:r>
        <w:t>(4) Ch VIII deduction allowed on GTI minus STCG</w:t>
      </w:r>
    </w:p>
    <w:p>
      <w:r>
        <w:t>(5) "Equity oriented fund" per Sec 198</w:t>
      </w:r>
    </w:p>
    <w:p>
      <w:pPr>
        <w:pStyle w:val="Heading3"/>
      </w:pPr>
      <w:r>
        <w:t>Section 197 — LTCG general rate (Old 112)</w:t>
      </w:r>
    </w:p>
    <w:p>
      <w:r>
        <w:t>(1) LTCG: tax = balance income tax + 12.5% on LTCG</w:t>
      </w:r>
    </w:p>
    <w:p>
      <w:r>
        <w:t>(2) Basic exemption shortfall adjustment (resident individual/HUF)</w:t>
      </w:r>
    </w:p>
    <w:p>
      <w:r>
        <w:t>(3) [GRANDFATHERING] Resident individual/HUF, land/building acquired before 23 July 2024: lower of:</w:t>
      </w:r>
    </w:p>
    <w:p>
      <w:pPr>
        <w:pStyle w:val="ListBullet"/>
      </w:pPr>
      <w:r>
        <w:t>12.5% without indexation, OR</w:t>
      </w:r>
    </w:p>
    <w:p>
      <w:pPr>
        <w:pStyle w:val="ListBullet"/>
      </w:pPr>
      <w:r>
        <w:t>20% with indexation</w:t>
      </w:r>
    </w:p>
    <w:p>
      <w:r>
        <w:t>(E = A - B; A = 12.5% computed; B = 20% with indexation; E ignored)</w:t>
      </w:r>
    </w:p>
    <w:p>
      <w:r>
        <w:t>(4) NR/foreign co with unlisted securities/closely-held co shares: no Sec 72(6) forex computation</w:t>
      </w:r>
    </w:p>
    <w:p>
      <w:r>
        <w:t>(5) Ch VIII deduction on GTI minus LTCG</w:t>
      </w:r>
    </w:p>
    <w:p>
      <w:r>
        <w:t>(6) Definitions</w:t>
      </w:r>
    </w:p>
    <w:p>
      <w:pPr>
        <w:pStyle w:val="Heading3"/>
      </w:pPr>
      <w:r>
        <w:t>Section 198 — LTCG STT-paid (Old 112A)</w:t>
      </w:r>
    </w:p>
    <w:p>
      <w:r>
        <w:t>(1) Eligible:</w:t>
      </w:r>
    </w:p>
    <w:p>
      <w:r>
        <w:t>(a) LTCG from listed equity share / equity oriented fund / business trust unit</w:t>
      </w:r>
    </w:p>
    <w:p>
      <w:r>
        <w:t>(b) STT paid (acquisition AND transfer for shares; transfer only for funds/business trusts)</w:t>
      </w:r>
    </w:p>
    <w:p>
      <w:r>
        <w:t>(2) Tax = 12.5% on LTCG &gt; ₹1,25,000 + tax on rest</w:t>
      </w:r>
    </w:p>
    <w:p>
      <w:r>
        <w:t>(3) Basic exemption adjustment for resident individual/HUF</w:t>
      </w:r>
    </w:p>
    <w:p>
      <w:r>
        <w:t>(4) IFSC RSE foreign-currency exemption from STT condition</w:t>
      </w:r>
    </w:p>
    <w:p>
      <w:r>
        <w:t>(5) Govt may notify acquisition exclusions</w:t>
      </w:r>
    </w:p>
    <w:p>
      <w:r>
        <w:t>(6) Ch VIII deduction on GTI minus LTCG</w:t>
      </w:r>
    </w:p>
    <w:p>
      <w:r>
        <w:t>(7) Sec 156 rebate on tax minus LTCG tax</w:t>
      </w:r>
    </w:p>
    <w:p>
      <w:r>
        <w:t>(8) Equity-oriented fund: 90%/65% threshold</w:t>
      </w:r>
    </w:p>
    <w:p>
      <w:pPr>
        <w:pStyle w:val="Heading2"/>
      </w:pPr>
      <w:r>
        <w:t>Part C — New Tax Regime</w:t>
      </w:r>
    </w:p>
    <w:p>
      <w:pPr>
        <w:pStyle w:val="Heading3"/>
      </w:pPr>
      <w:r>
        <w:t>Section 199 — Manufacturing domestic company (Old 115BA — 25%)</w:t>
      </w:r>
    </w:p>
    <w:p>
      <w:r>
        <w:t>(1) 25% rate, optional, conditions:</w:t>
      </w:r>
    </w:p>
    <w:p>
      <w:r>
        <w:t>(a) Set up &amp; registered on/after 1 March 2016</w:t>
      </w:r>
    </w:p>
    <w:p>
      <w:r>
        <w:t>(b) Engaged only in manufacturing/production + research/distribution thereof</w:t>
      </w:r>
    </w:p>
    <w:p>
      <w:r>
        <w:t>(c) TI computed without:</w:t>
      </w:r>
    </w:p>
    <w:p>
      <w:r>
        <w:t>(i) Sec 45(2) or 47(1)(b) deduction</w:t>
      </w:r>
    </w:p>
    <w:p>
      <w:r>
        <w:t>(ii) Ch VIII-C (except Sec 146)</w:t>
      </w:r>
    </w:p>
    <w:p>
      <w:r>
        <w:t>(iii) Sec 205(1)(a)-(g)</w:t>
      </w:r>
    </w:p>
    <w:p>
      <w:r>
        <w:t>And without loss CF attributable to (i)-(iii)</w:t>
      </w:r>
    </w:p>
    <w:p>
      <w:r>
        <w:t>(2) Loss deemed fully effected</w:t>
      </w:r>
    </w:p>
    <w:p>
      <w:r>
        <w:t>(3) Option exercised before due date u/s 263(1) of first return</w:t>
      </w:r>
    </w:p>
    <w:p>
      <w:r>
        <w:t>(4) Once exercised — irrevocable EXCEPT switch to Sec 200</w:t>
      </w:r>
    </w:p>
    <w:p>
      <w:pPr>
        <w:pStyle w:val="Heading3"/>
      </w:pPr>
      <w:r>
        <w:t>Section 200 — Other domestic company (Old 115BAA — 22%)</w:t>
      </w:r>
    </w:p>
    <w:p>
      <w:r>
        <w:t>(1) 22% rate, optional, conditions:</w:t>
      </w:r>
    </w:p>
    <w:p>
      <w:r>
        <w:t>(a) No deduction:</w:t>
      </w:r>
    </w:p>
    <w:p>
      <w:r>
        <w:t>(i) Sec 45(2)/47(1)(b)</w:t>
      </w:r>
    </w:p>
    <w:p>
      <w:r>
        <w:t>(ii) Ch VIII (except Sec 146 or 148)</w:t>
      </w:r>
    </w:p>
    <w:p>
      <w:r>
        <w:t>(iii) Sec 205(1)(a)-(g)</w:t>
      </w:r>
    </w:p>
    <w:p>
      <w:r>
        <w:t>(b) No loss CF attributable to (a)</w:t>
      </w:r>
    </w:p>
    <w:p>
      <w:r>
        <w:t>(c) No Sec 116 deemed loss/depreciation attributable</w:t>
      </w:r>
    </w:p>
    <w:p>
      <w:r>
        <w:t>(2) Failure → option invalid for that &amp; subsequent years</w:t>
      </w:r>
    </w:p>
    <w:p>
      <w:r>
        <w:t>(3) Loss deemed fully effected</w:t>
      </w:r>
    </w:p>
    <w:p>
      <w:r>
        <w:t>(4) IFSC Unit Sec 147 deduction available</w:t>
      </w:r>
    </w:p>
    <w:p>
      <w:r>
        <w:t>(5) Option exercised before Sec 263(1) due date</w:t>
      </w:r>
    </w:p>
    <w:p>
      <w:r>
        <w:t>(6) Irrevocable</w:t>
      </w:r>
    </w:p>
    <w:p>
      <w:r>
        <w:t>(7) If Sec 201 option invalidated due to Sec 205(2)(b)/(c)/(d) violation → may opt for Sec 200</w:t>
      </w:r>
    </w:p>
    <w:p>
      <w:pPr>
        <w:pStyle w:val="Heading3"/>
      </w:pPr>
      <w:r>
        <w:t>Section 201 — New manufacturing domestic company (Old 115BAB — 15%)</w:t>
      </w:r>
    </w:p>
    <w:p>
      <w:r>
        <w:t>(1) Domestic manufacturing co rates:</w:t>
      </w:r>
    </w:p>
    <w:tbl>
      <w:tblPr>
        <w:tblStyle w:val="LightGrid-Accent1"/>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Rate</w:t>
            </w:r>
          </w:p>
        </w:tc>
      </w:tr>
      <w:tr>
        <w:tc>
          <w:tcPr>
            <w:tcW w:type="dxa" w:w="4986"/>
          </w:tcPr>
          <w:p>
            <w:r>
              <w:t>Manufacturing/production income</w:t>
            </w:r>
          </w:p>
        </w:tc>
        <w:tc>
          <w:tcPr>
            <w:tcW w:type="dxa" w:w="4986"/>
          </w:tcPr>
          <w:p>
            <w:r>
              <w:t>15%</w:t>
            </w:r>
          </w:p>
        </w:tc>
      </w:tr>
      <w:tr>
        <w:tc>
          <w:tcPr>
            <w:tcW w:type="dxa" w:w="4986"/>
          </w:tcPr>
          <w:p>
            <w:r>
              <w:t>Other income (no deductions)</w:t>
            </w:r>
          </w:p>
        </w:tc>
        <w:tc>
          <w:tcPr>
            <w:tcW w:type="dxa" w:w="4986"/>
          </w:tcPr>
          <w:p>
            <w:r>
              <w:t>22%</w:t>
            </w:r>
          </w:p>
        </w:tc>
      </w:tr>
      <w:tr>
        <w:tc>
          <w:tcPr>
            <w:tcW w:type="dxa" w:w="4986"/>
          </w:tcPr>
          <w:p>
            <w:r>
              <w:t>STCG on non-depreciable assets</w:t>
            </w:r>
          </w:p>
        </w:tc>
        <w:tc>
          <w:tcPr>
            <w:tcW w:type="dxa" w:w="4986"/>
          </w:tcPr>
          <w:p>
            <w:r>
              <w:t>22%</w:t>
            </w:r>
          </w:p>
        </w:tc>
      </w:tr>
      <w:tr>
        <w:tc>
          <w:tcPr>
            <w:tcW w:type="dxa" w:w="4986"/>
          </w:tcPr>
          <w:p>
            <w:r>
              <w:t>Sec 205(4) deemed income</w:t>
            </w:r>
          </w:p>
        </w:tc>
        <w:tc>
          <w:tcPr>
            <w:tcW w:type="dxa" w:w="4986"/>
          </w:tcPr>
          <w:p>
            <w:r>
              <w:t>30%</w:t>
            </w:r>
          </w:p>
        </w:tc>
      </w:tr>
    </w:tbl>
    <w:p>
      <w:r>
        <w:t>Conditions:</w:t>
      </w:r>
    </w:p>
    <w:p>
      <w:r>
        <w:t>(b) Set up &amp; registered on/after 1 October 2019</w:t>
      </w:r>
    </w:p>
    <w:p>
      <w:r>
        <w:t>(c) Manufacturing started on/before 31 March 2024</w:t>
      </w:r>
    </w:p>
    <w:p>
      <w:r>
        <w:t>(d) TI per (3) computation</w:t>
      </w:r>
    </w:p>
    <w:p>
      <w:r>
        <w:t>(e) Sec 205(2) conditions</w:t>
      </w:r>
    </w:p>
    <w:p>
      <w:r>
        <w:t>(2) Option exercise: before Sec 263(1) first return; irrevocable; failure invalidates for that &amp; all subsequent years</w:t>
      </w:r>
    </w:p>
    <w:p>
      <w:r>
        <w:t>(3) Computation:</w:t>
      </w:r>
    </w:p>
    <w:p>
      <w:r>
        <w:t>(a) No Sec 45(2)/47(1)(b), Ch VIII (except 146/148), Sec 205(1)(a)-(g)</w:t>
      </w:r>
    </w:p>
    <w:p>
      <w:r>
        <w:t>(b) No Sec 116 deemed loss/depreciation</w:t>
      </w:r>
    </w:p>
    <w:p>
      <w:r>
        <w:t>(4) Loss deemed fully effected</w:t>
      </w:r>
    </w:p>
    <w:p>
      <w:r>
        <w:t>(5) Amalgamation: option valid only for amalgamated co + Sec 205(2) conditions continued</w:t>
      </w:r>
    </w:p>
    <w:p>
      <w:pPr>
        <w:pStyle w:val="Heading3"/>
      </w:pPr>
      <w:r>
        <w:t>Section 202 — NEW REGIME for Individual/HUF/AOP/BOI/AJP</w:t>
      </w:r>
    </w:p>
    <w:p>
      <w:pPr>
        <w:pStyle w:val="Heading4"/>
      </w:pPr>
      <w:r>
        <w:t>Slabs (Default unless opted out) — TY 2026-27:</w:t>
      </w:r>
    </w:p>
    <w:tbl>
      <w:tblPr>
        <w:tblStyle w:val="LightGrid-Accent1"/>
        <w:tblW w:type="auto" w:w="0"/>
        <w:tblLook w:firstColumn="1" w:firstRow="1" w:lastColumn="0" w:lastRow="0" w:noHBand="0" w:noVBand="1" w:val="04A0"/>
      </w:tblPr>
      <w:tblGrid>
        <w:gridCol w:w="4986"/>
        <w:gridCol w:w="4986"/>
      </w:tblGrid>
      <w:tr>
        <w:tc>
          <w:tcPr>
            <w:tcW w:type="dxa" w:w="4986"/>
          </w:tcPr>
          <w:p>
            <w:r>
              <w:rPr>
                <w:b/>
              </w:rPr>
              <w:t>Slab</w:t>
            </w:r>
          </w:p>
        </w:tc>
        <w:tc>
          <w:tcPr>
            <w:tcW w:type="dxa" w:w="4986"/>
          </w:tcPr>
          <w:p>
            <w:r>
              <w:rPr>
                <w:b/>
              </w:rPr>
              <w:t>Rate</w:t>
            </w:r>
          </w:p>
        </w:tc>
      </w:tr>
      <w:tr>
        <w:tc>
          <w:tcPr>
            <w:tcW w:type="dxa" w:w="4986"/>
          </w:tcPr>
          <w:p>
            <w:r>
              <w:t>Up to ₹4,00,000</w:t>
            </w:r>
          </w:p>
        </w:tc>
        <w:tc>
          <w:tcPr>
            <w:tcW w:type="dxa" w:w="4986"/>
          </w:tcPr>
          <w:p>
            <w:r>
              <w:t>Nil</w:t>
            </w:r>
          </w:p>
        </w:tc>
      </w:tr>
      <w:tr>
        <w:tc>
          <w:tcPr>
            <w:tcW w:type="dxa" w:w="4986"/>
          </w:tcPr>
          <w:p>
            <w:r>
              <w:t>₹4,00,001 – ₹8,00,000</w:t>
            </w:r>
          </w:p>
        </w:tc>
        <w:tc>
          <w:tcPr>
            <w:tcW w:type="dxa" w:w="4986"/>
          </w:tcPr>
          <w:p>
            <w:r>
              <w:t>5%</w:t>
            </w:r>
          </w:p>
        </w:tc>
      </w:tr>
      <w:tr>
        <w:tc>
          <w:tcPr>
            <w:tcW w:type="dxa" w:w="4986"/>
          </w:tcPr>
          <w:p>
            <w:r>
              <w:t>₹8,00,001 – ₹12,00,000</w:t>
            </w:r>
          </w:p>
        </w:tc>
        <w:tc>
          <w:tcPr>
            <w:tcW w:type="dxa" w:w="4986"/>
          </w:tcPr>
          <w:p>
            <w:r>
              <w:t>10%</w:t>
            </w:r>
          </w:p>
        </w:tc>
      </w:tr>
      <w:tr>
        <w:tc>
          <w:tcPr>
            <w:tcW w:type="dxa" w:w="4986"/>
          </w:tcPr>
          <w:p>
            <w:r>
              <w:t>₹12,00,001 – ₹16,00,000</w:t>
            </w:r>
          </w:p>
        </w:tc>
        <w:tc>
          <w:tcPr>
            <w:tcW w:type="dxa" w:w="4986"/>
          </w:tcPr>
          <w:p>
            <w:r>
              <w:t>15%</w:t>
            </w:r>
          </w:p>
        </w:tc>
      </w:tr>
      <w:tr>
        <w:tc>
          <w:tcPr>
            <w:tcW w:type="dxa" w:w="4986"/>
          </w:tcPr>
          <w:p>
            <w:r>
              <w:t>₹16,00,001 – ₹20,00,000</w:t>
            </w:r>
          </w:p>
        </w:tc>
        <w:tc>
          <w:tcPr>
            <w:tcW w:type="dxa" w:w="4986"/>
          </w:tcPr>
          <w:p>
            <w:r>
              <w:t>20%</w:t>
            </w:r>
          </w:p>
        </w:tc>
      </w:tr>
      <w:tr>
        <w:tc>
          <w:tcPr>
            <w:tcW w:type="dxa" w:w="4986"/>
          </w:tcPr>
          <w:p>
            <w:r>
              <w:t>₹20,00,001 – ₹24,00,000</w:t>
            </w:r>
          </w:p>
        </w:tc>
        <w:tc>
          <w:tcPr>
            <w:tcW w:type="dxa" w:w="4986"/>
          </w:tcPr>
          <w:p>
            <w:r>
              <w:t>25%</w:t>
            </w:r>
          </w:p>
        </w:tc>
      </w:tr>
      <w:tr>
        <w:tc>
          <w:tcPr>
            <w:tcW w:type="dxa" w:w="4986"/>
          </w:tcPr>
          <w:p>
            <w:r>
              <w:t>Above ₹24,00,000</w:t>
            </w:r>
          </w:p>
        </w:tc>
        <w:tc>
          <w:tcPr>
            <w:tcW w:type="dxa" w:w="4986"/>
          </w:tcPr>
          <w:p>
            <w:r>
              <w:t>30%</w:t>
            </w:r>
          </w:p>
        </w:tc>
      </w:tr>
    </w:tbl>
    <w:p>
      <w:pPr>
        <w:pStyle w:val="Heading4"/>
      </w:pPr>
      <w:r>
        <w:t>202(2) — Disallowed in new regime:</w:t>
      </w:r>
    </w:p>
    <w:p>
      <w:r>
        <w:t>(a) NO exemption/deduction:</w:t>
      </w:r>
    </w:p>
    <w:p>
      <w:r>
        <w:t>(i) Schedule III Sl.5/6/7/8/11/17 (Some allowances like LTC/HRA/conveyance/daily allowance disallowed)</w:t>
      </w:r>
    </w:p>
    <w:p>
      <w:r>
        <w:t>(ii) Schedule III Sl.12/13 (other than prescribed)</w:t>
      </w:r>
    </w:p>
    <w:p>
      <w:r>
        <w:t>(iii) [OMITTED FA 2026 — was Sec 144 (10AA SEZ)]</w:t>
      </w:r>
    </w:p>
    <w:p>
      <w:r>
        <w:t>(iv) Sec 19(1) Sl.1 (professional tax)</w:t>
      </w:r>
    </w:p>
    <w:p>
      <w:r>
        <w:t>(v) Sec 22(1)(b) interest on housing loan for self-occupied (Sec 21(6))</w:t>
      </w:r>
    </w:p>
    <w:p>
      <w:r>
        <w:t>(vi) Sec 33(8) additional depreciation</w:t>
      </w:r>
    </w:p>
    <w:p>
      <w:r>
        <w:t>(vii) Sec 48 Tea/Coffee/Rubber Account</w:t>
      </w:r>
    </w:p>
    <w:p>
      <w:r>
        <w:t>(viii) Sec 49 Site Restoration Fund</w:t>
      </w:r>
    </w:p>
    <w:p>
      <w:r>
        <w:t>(ix) Sec 45(3)(a)/(b)/(c) scientific research weighted deductions</w:t>
      </w:r>
    </w:p>
    <w:p>
      <w:r>
        <w:t>(x) Sec 46 specified business</w:t>
      </w:r>
    </w:p>
    <w:p>
      <w:r>
        <w:t>(xi) Sec 47(1)(a) agri extension/skill development</w:t>
      </w:r>
    </w:p>
    <w:p>
      <w:r>
        <w:t>(xii) Ch VIII (except Sec 124(1)/(2), 125(2), 146)</w:t>
      </w:r>
    </w:p>
    <w:p>
      <w:r>
        <w:t>(b) NO set off:</w:t>
      </w:r>
    </w:p>
    <w:p>
      <w:r>
        <w:t>(i) Brought forward loss/depreciation attributable to (a) deductions</w:t>
      </w:r>
    </w:p>
    <w:p>
      <w:r>
        <w:t>(ii) HP loss against any other head</w:t>
      </w:r>
    </w:p>
    <w:p>
      <w:r>
        <w:t>(c) NO exemption/deduction for allowances/perquisite under any other law</w:t>
      </w:r>
    </w:p>
    <w:p>
      <w:r>
        <w:t>(3) Such loss/depreciation deemed fully effected</w:t>
      </w:r>
    </w:p>
    <w:p>
      <w:r>
        <w:t>(4) Opt-out conditions:</w:t>
      </w:r>
    </w:p>
    <w:p>
      <w:r>
        <w:t>(a) WITH BUSINESS INCOME:</w:t>
      </w:r>
    </w:p>
    <w:p>
      <w:r>
        <w:t>(i) Form before Sec 263(1) due date</w:t>
      </w:r>
    </w:p>
    <w:p>
      <w:r>
        <w:t>(ii) Once exercised → applies to subsequent years</w:t>
      </w:r>
    </w:p>
    <w:p>
      <w:r>
        <w:t>(iii) Withdrawable ONCE (not for the same TY)</w:t>
      </w:r>
    </w:p>
    <w:p>
      <w:r>
        <w:t>(iv) After withdrawal — never again UNLESS business income ceases (then (b) available)</w:t>
      </w:r>
    </w:p>
    <w:p>
      <w:r>
        <w:t>(b) WITHOUT BUSINESS INCOME: option exercised every year along with return</w:t>
      </w:r>
    </w:p>
    <w:p>
      <w:r>
        <w:t>(5) IFSC Unit: Sec 147 deduction available</w:t>
      </w:r>
    </w:p>
    <w:p>
      <w:pPr>
        <w:pStyle w:val="Heading3"/>
      </w:pPr>
      <w:r>
        <w:t>Section 203 — Resident co-operative society (Old 115BAD — 22%)</w:t>
      </w:r>
    </w:p>
    <w:p>
      <w:r>
        <w:t>(1) 22% rate, optional:</w:t>
      </w:r>
    </w:p>
    <w:p>
      <w:r>
        <w:t>(a) No Ch VIII deduction (except 146/150)</w:t>
      </w:r>
    </w:p>
    <w:p>
      <w:r>
        <w:t>(a)(ii) No Sec 205(1)(a)-(g)</w:t>
      </w:r>
    </w:p>
    <w:p>
      <w:r>
        <w:t>(b) No CF attributable</w:t>
      </w:r>
    </w:p>
    <w:p>
      <w:r>
        <w:t>(2) Failure invalidates</w:t>
      </w:r>
    </w:p>
    <w:p>
      <w:r>
        <w:t>(3) Loss deemed fully effected</w:t>
      </w:r>
    </w:p>
    <w:p>
      <w:r>
        <w:t>(4) IFSC Unit deduction available</w:t>
      </w:r>
    </w:p>
    <w:p>
      <w:r>
        <w:t>(5) Option before Sec 263(1) due date</w:t>
      </w:r>
    </w:p>
    <w:p>
      <w:r>
        <w:t>(6) Irrevocable</w:t>
      </w:r>
    </w:p>
    <w:p>
      <w:r>
        <w:t>(7) [INSERTED FA 2026] Co-op society can also get Sec 149(2)(d)(ii) inter-co-op dividend deduction limited to dividend distributed to members</w:t>
      </w:r>
    </w:p>
    <w:p>
      <w:pPr>
        <w:pStyle w:val="Heading3"/>
      </w:pPr>
      <w:r>
        <w:t>Section 204 — New manufacturing co-operative society (Old 115BAE — 15%)</w:t>
      </w:r>
    </w:p>
    <w:p>
      <w:r>
        <w:t>Similar to Sec 201 for new manufacturing co-op:</w:t>
      </w:r>
    </w:p>
    <w:p>
      <w:pPr>
        <w:pStyle w:val="ListBullet"/>
      </w:pPr>
      <w:r>
        <w:t>15% on manufacturing income</w:t>
      </w:r>
    </w:p>
    <w:p>
      <w:pPr>
        <w:pStyle w:val="ListBullet"/>
      </w:pPr>
      <w:r>
        <w:t>22% on other / non-depreciable STCG</w:t>
      </w:r>
    </w:p>
    <w:p>
      <w:pPr>
        <w:pStyle w:val="ListBullet"/>
      </w:pPr>
      <w:r>
        <w:t>30% on deemed excess profits</w:t>
      </w:r>
    </w:p>
    <w:p>
      <w:pPr>
        <w:pStyle w:val="ListBullet"/>
      </w:pPr>
      <w:r>
        <w:t>Set up post 1 April 2023; production by 31 March 2024</w:t>
      </w:r>
    </w:p>
    <w:p>
      <w:pPr>
        <w:pStyle w:val="ListBullet"/>
      </w:pPr>
      <w:r>
        <w:t>Sec 205(2) conditions; FA 2026 inter-co-op dividend extension</w:t>
      </w:r>
    </w:p>
    <w:p>
      <w:pPr>
        <w:pStyle w:val="Heading3"/>
      </w:pPr>
      <w:r>
        <w:t>Section 205 — Conditions for Sec 199-204</w:t>
      </w:r>
    </w:p>
    <w:p>
      <w:r>
        <w:t>(1) For Sec 199-204 computation: no deduction under:</w:t>
      </w:r>
    </w:p>
    <w:p>
      <w:r>
        <w:t>(a) Sec 33(8) additional depreciation</w:t>
      </w:r>
    </w:p>
    <w:p>
      <w:r>
        <w:t>(b) Sec 45(3)(a)/(b)/(c) scientific research</w:t>
      </w:r>
    </w:p>
    <w:p>
      <w:r>
        <w:t>(c) Sec 46 specified business</w:t>
      </w:r>
    </w:p>
    <w:p>
      <w:r>
        <w:t>(d) Sec 47(1)(a) agri/skill</w:t>
      </w:r>
    </w:p>
    <w:p>
      <w:r>
        <w:t>(e) Sec 48 tea/coffee/rubber</w:t>
      </w:r>
    </w:p>
    <w:p>
      <w:r>
        <w:t>(f) Sec 49 site restoration</w:t>
      </w:r>
    </w:p>
    <w:p>
      <w:r>
        <w:t>(g) Sec 144 (10AA SEZ)</w:t>
      </w:r>
    </w:p>
    <w:p>
      <w:r>
        <w:t>(2) For Sec 201/204:</w:t>
      </w:r>
    </w:p>
    <w:p>
      <w:r>
        <w:t>(a) Not formed by splitting/reconstruction (disaster exception)</w:t>
      </w:r>
    </w:p>
    <w:p>
      <w:r>
        <w:t>(b) Not using previously-used machinery/plant other than:</w:t>
      </w:r>
    </w:p>
    <w:p>
      <w:r>
        <w:t>(i) Permitted machinery from outside India</w:t>
      </w:r>
    </w:p>
    <w:p>
      <w:r>
        <w:t>(ii) Used machinery ≤ 20% of total</w:t>
      </w:r>
    </w:p>
    <w:p>
      <w:r>
        <w:t>(c) Domestic co: not using building previously used as hotel/convention centre with 80-ID claim</w:t>
      </w:r>
    </w:p>
    <w:p>
      <w:r>
        <w:t>(d) Only manufacturing/production (no other business)</w:t>
      </w:r>
    </w:p>
    <w:p>
      <w:r>
        <w:t>(3) Board guidelines (Govt approval)</w:t>
      </w:r>
    </w:p>
    <w:p>
      <w:r>
        <w:t>(4) Excessive profits arrangement → AO recomputes; deemed income at 30%</w:t>
      </w:r>
    </w:p>
    <w:p>
      <w:r>
        <w:t>(5) Definitions:</w:t>
      </w:r>
    </w:p>
    <w:p>
      <w:r>
        <w:t>(a) Manufacturing/production INCLUDES electricity generation; EXCLUDES:</w:t>
      </w:r>
    </w:p>
    <w:p>
      <w:r>
        <w:t>(i) Computer software development</w:t>
      </w:r>
    </w:p>
    <w:p>
      <w:r>
        <w:t>(ii) Mining</w:t>
      </w:r>
    </w:p>
    <w:p>
      <w:r>
        <w:t>(iii) Marble block to slabs conversion</w:t>
      </w:r>
    </w:p>
    <w:p>
      <w:r>
        <w:t>(iv) Gas bottling</w:t>
      </w:r>
    </w:p>
    <w:p>
      <w:r>
        <w:t>(v) Books printing / cinematograph film production</w:t>
      </w:r>
    </w:p>
    <w:p>
      <w:r>
        <w:t>(vi) Other notified businesses</w:t>
      </w:r>
    </w:p>
    <w:p>
      <w:r>
        <w:t>(b) Hotel/convention centre (1961 sec 80-ID); permitted machinery; unabsorbed depreciation; Unit (SEZ Act sec 2(zc))</w:t>
      </w:r>
    </w:p>
    <w:p>
      <w:pPr>
        <w:pStyle w:val="Heading2"/>
      </w:pPr>
      <w:r>
        <w:t>Part D — MAT/AMT</w:t>
      </w:r>
    </w:p>
    <w:p>
      <w:pPr>
        <w:pStyle w:val="Heading3"/>
      </w:pPr>
      <w:r>
        <w:t>Section 206 — Minimum Alternate Tax / Alternate Minimum Tax</w:t>
      </w:r>
    </w:p>
    <w:p>
      <w:pPr>
        <w:pStyle w:val="Heading4"/>
      </w:pPr>
      <w:r>
        <w:t>MAT for Companies (206(1)):</w:t>
      </w:r>
    </w:p>
    <w:p>
      <w:r>
        <w:t>If income tax payable &lt; MAT → book profit deemed total income; tax = MAT</w:t>
      </w:r>
    </w:p>
    <w:p>
      <w:pPr>
        <w:pStyle w:val="ListBullet"/>
      </w:pPr>
      <w:r>
        <w:t>IFSC Unit (foreign currency only): 9%</w:t>
      </w:r>
    </w:p>
    <w:p>
      <w:pPr>
        <w:pStyle w:val="ListBullet"/>
      </w:pPr>
      <w:r>
        <w:t>Other companies: 14% [SUBSTITUTED from 15% by FA 2026]</w:t>
      </w:r>
    </w:p>
    <w:p>
      <w:pPr>
        <w:pStyle w:val="Heading4"/>
      </w:pPr>
      <w:r>
        <w:t>Book profit:</w:t>
      </w:r>
    </w:p>
    <w:p>
      <w:r>
        <w:t>Profit per P&amp;L statement (per (f)) increased by:</w:t>
      </w:r>
    </w:p>
    <w:p>
      <w:r>
        <w:t>(i) Income tax paid/payable (incl. surcharge, cess, tax under DTAA)</w:t>
      </w:r>
    </w:p>
    <w:p>
      <w:r>
        <w:t>[Detailed adjustments continue]</w:t>
      </w:r>
    </w:p>
    <w:p>
      <w:pPr>
        <w:pStyle w:val="Heading4"/>
      </w:pPr>
      <w:r>
        <w:t>Adjustments include:</w:t>
      </w:r>
    </w:p>
    <w:p>
      <w:pPr>
        <w:pStyle w:val="ListBullet"/>
      </w:pPr>
      <w:r>
        <w:t>Provisions for unascertained liabilities</w:t>
      </w:r>
    </w:p>
    <w:p>
      <w:pPr>
        <w:pStyle w:val="ListBullet"/>
      </w:pPr>
      <w:r>
        <w:t>Reserves transfers</w:t>
      </w:r>
    </w:p>
    <w:p>
      <w:pPr>
        <w:pStyle w:val="ListBullet"/>
      </w:pPr>
      <w:r>
        <w:t>Dividend amounts</w:t>
      </w:r>
    </w:p>
    <w:p>
      <w:pPr>
        <w:pStyle w:val="ListBullet"/>
      </w:pPr>
      <w:r>
        <w:t>Depreciation/amortisation differences</w:t>
      </w:r>
    </w:p>
    <w:p>
      <w:pPr>
        <w:pStyle w:val="ListBullet"/>
      </w:pPr>
      <w:r>
        <w:t>Long-term capital gains adjustments</w:t>
      </w:r>
    </w:p>
    <w:p>
      <w:pPr>
        <w:pStyle w:val="ListBullet"/>
      </w:pPr>
      <w:r>
        <w:t>Foreign branch income</w:t>
      </w:r>
    </w:p>
    <w:p>
      <w:pPr>
        <w:pStyle w:val="ListBullet"/>
      </w:pPr>
      <w:r>
        <w:t>AMT credits</w:t>
      </w:r>
    </w:p>
    <w:p>
      <w:pPr>
        <w:pStyle w:val="Heading4"/>
      </w:pPr>
      <w:r>
        <w:t>AMT for Non-corporate Assessees:</w:t>
      </w:r>
    </w:p>
    <w:p>
      <w:r>
        <w:t>Triggered when adjusted total income &gt; regular tax</w:t>
      </w:r>
    </w:p>
    <w:p>
      <w:r>
        <w:t>Includes assessees claiming Sec 147 (IFSC) and other AMT-relevant deductions</w:t>
      </w:r>
    </w:p>
    <w:p>
      <w:r>
        <w:t>Rate: 18.5% (typical for old regime AMT)</w:t>
      </w:r>
    </w:p>
    <w:p>
      <w:pPr>
        <w:pStyle w:val="Heading3"/>
      </w:pPr>
      <w:r>
        <w:t>Section 207 — Special provisions for non-residents</w:t>
      </w:r>
    </w:p>
    <w:p>
      <w:r>
        <w:t>NR (not company) tax payable:</w:t>
      </w:r>
    </w:p>
    <w:p>
      <w:pPr>
        <w:pStyle w:val="Heading3"/>
      </w:pPr>
      <w:r>
        <w:t>Section 208 — Indian residents' specific income</w:t>
      </w:r>
    </w:p>
    <w:p>
      <w:r>
        <w:t>Adjustments per provisions</w:t>
      </w:r>
    </w:p>
    <w:p>
      <w:pPr>
        <w:pStyle w:val="Heading3"/>
      </w:pPr>
      <w:r>
        <w:t>Section 209 — Non-residents specific securities/capital gains</w:t>
      </w:r>
    </w:p>
    <w:p>
      <w:r>
        <w:t>Tax computation rules</w:t>
      </w:r>
    </w:p>
    <w:p>
      <w:pPr>
        <w:pStyle w:val="Heading3"/>
      </w:pPr>
      <w:r>
        <w:t>Section 210 — NRs - other tax computation</w:t>
      </w:r>
    </w:p>
    <w:p>
      <w:pPr>
        <w:pStyle w:val="Heading3"/>
      </w:pPr>
      <w:r>
        <w:t>Section 211 — Sportsmen / sports associations</w:t>
      </w:r>
    </w:p>
    <w:p>
      <w:r>
        <w:t>Non-resident sportsmen / sports associations: 20% on:</w:t>
      </w:r>
    </w:p>
    <w:p>
      <w:pPr>
        <w:pStyle w:val="ListBullet"/>
      </w:pPr>
      <w:r>
        <w:t>Participation income</w:t>
      </w:r>
    </w:p>
    <w:p>
      <w:pPr>
        <w:pStyle w:val="ListBullet"/>
      </w:pPr>
      <w:r>
        <w:t>Advertisement income</w:t>
      </w:r>
    </w:p>
    <w:p>
      <w:pPr>
        <w:pStyle w:val="ListBullet"/>
      </w:pPr>
      <w:r>
        <w:t>Articles in newspapers/magazines</w:t>
      </w:r>
    </w:p>
    <w:p>
      <w:pPr>
        <w:pStyle w:val="Heading3"/>
      </w:pPr>
      <w:r>
        <w:t>Section 213 — NR computation special provisions</w:t>
      </w:r>
    </w:p>
    <w:p>
      <w:r>
        <w:t>No deduction allowed under Ch VIII or for specific expenses</w:t>
      </w:r>
    </w:p>
    <w:p>
      <w:pPr>
        <w:pStyle w:val="Heading3"/>
      </w:pPr>
      <w:r>
        <w:t>Section 215 — NRI specific provisions</w:t>
      </w:r>
    </w:p>
    <w:p>
      <w:r>
        <w:t>Investment income / LTCG taxation</w:t>
      </w:r>
    </w:p>
    <w:p>
      <w:pPr>
        <w:pStyle w:val="Heading3"/>
      </w:pPr>
      <w:r>
        <w:t>Section 217 — NRI return filing exception</w:t>
      </w:r>
    </w:p>
    <w:p>
      <w:r>
        <w:t>NRI may not file return if: only investment income + LTCG taxed at source</w:t>
      </w:r>
    </w:p>
    <w:p>
      <w:pPr>
        <w:pStyle w:val="Heading3"/>
      </w:pPr>
      <w:r>
        <w:t>Section 219 — Foreign banking company</w:t>
      </w:r>
    </w:p>
    <w:p>
      <w:r>
        <w:t>Special provisions</w:t>
      </w:r>
    </w:p>
    <w:p>
      <w:pPr>
        <w:pStyle w:val="Heading3"/>
      </w:pPr>
      <w:r>
        <w:t>Section 220 — POEM-resident foreign company</w:t>
      </w:r>
    </w:p>
    <w:p>
      <w:r>
        <w:t>Foreign co resident in India for first time per POEM</w:t>
      </w:r>
    </w:p>
    <w:p>
      <w:pPr>
        <w:pStyle w:val="Heading3"/>
      </w:pPr>
      <w:r>
        <w:t>Section 221 — Securitisation trust income</w:t>
      </w:r>
    </w:p>
    <w:p>
      <w:r>
        <w:t>Tax on investor income from securitisation trust</w:t>
      </w:r>
    </w:p>
    <w:p>
      <w:pPr>
        <w:pStyle w:val="Heading3"/>
      </w:pPr>
      <w:r>
        <w:t>Section 222 — Venture Capital Fund/Co income</w:t>
      </w:r>
    </w:p>
    <w:p>
      <w:r>
        <w:t>Pass-through taxation</w:t>
      </w:r>
    </w:p>
    <w:p>
      <w:pPr>
        <w:pStyle w:val="Heading3"/>
      </w:pPr>
      <w:r>
        <w:t>Section 223 — Business trust unit holder income</w:t>
      </w:r>
    </w:p>
    <w:p>
      <w:r>
        <w:t>REIT/InvIT unit holder taxation</w:t>
      </w:r>
    </w:p>
    <w:p>
      <w:pPr>
        <w:pStyle w:val="Heading3"/>
      </w:pPr>
      <w:r>
        <w:t>Section 224 — Investment fund (AIF) income</w:t>
      </w:r>
    </w:p>
    <w:p>
      <w:r>
        <w:t>Pass-through for Cat I/II AIFs</w:t>
      </w:r>
    </w:p>
    <w:p>
      <w:pPr>
        <w:pStyle w:val="Heading2"/>
      </w:pPr>
      <w:r>
        <w:t>Part E — Tonnage Tax</w:t>
      </w:r>
    </w:p>
    <w:p>
      <w:pPr>
        <w:pStyle w:val="Heading3"/>
      </w:pPr>
      <w:r>
        <w:t>Section 226 — Qualifying company</w:t>
      </w:r>
    </w:p>
    <w:p>
      <w:r>
        <w:t>Indian company with ships of net tonnage ≥ 15,000 etc.</w:t>
      </w:r>
    </w:p>
    <w:p>
      <w:pPr>
        <w:pStyle w:val="Heading3"/>
      </w:pPr>
      <w:r>
        <w:t>Section 227 — Computation of tonnage income</w:t>
      </w:r>
    </w:p>
    <w:p>
      <w:r>
        <w:t>Daily tonnage income × days operating; daily income per ship size table</w:t>
      </w:r>
    </w:p>
    <w:p>
      <w:pPr>
        <w:pStyle w:val="Heading3"/>
      </w:pPr>
      <w:r>
        <w:t>Section 228 — Relevant shipping income</w:t>
      </w:r>
    </w:p>
    <w:p>
      <w:r>
        <w:t>Include/exclude items</w:t>
      </w:r>
    </w:p>
    <w:p>
      <w:pPr>
        <w:pStyle w:val="Heading3"/>
      </w:pPr>
      <w:r>
        <w:t>Section 229 — Depreciation and gains relating to tonnage tax assets</w:t>
      </w:r>
    </w:p>
    <w:p>
      <w:pPr>
        <w:pStyle w:val="Heading3"/>
      </w:pPr>
      <w:r>
        <w:t>Section 230 — Exclusion of deductions/loss/set-off</w:t>
      </w:r>
    </w:p>
    <w:p>
      <w:pPr>
        <w:pStyle w:val="Heading3"/>
      </w:pPr>
      <w:r>
        <w:t>Section 231 — Method of opting + validity (10 years)</w:t>
      </w:r>
    </w:p>
    <w:p>
      <w:pPr>
        <w:pStyle w:val="Heading3"/>
      </w:pPr>
      <w:r>
        <w:t>Section 232 — Conditions for applicability</w:t>
      </w:r>
    </w:p>
    <w:p>
      <w:pPr>
        <w:pStyle w:val="Heading3"/>
      </w:pPr>
      <w:r>
        <w:t>Section 234 — Avoidance of tax + exclusion from scheme</w:t>
      </w:r>
    </w:p>
    <w:p>
      <w:r>
        <w:br w:type="page"/>
      </w:r>
    </w:p>
    <w:p>
      <w:pPr>
        <w:pStyle w:val="Heading1"/>
      </w:pPr>
      <w:r>
        <w:t>CHAPTER XIV — TAX ADMINISTRATION (Sections 237-262)</w:t>
      </w:r>
    </w:p>
    <w:p>
      <w:pPr>
        <w:pStyle w:val="Heading2"/>
      </w:pPr>
      <w:r>
        <w:t>Part A — Income-tax authorities</w:t>
      </w:r>
    </w:p>
    <w:p>
      <w:pPr>
        <w:pStyle w:val="Heading3"/>
      </w:pPr>
      <w:r>
        <w:t>Section 237 — Appointment of income-tax authorities</w:t>
      </w:r>
    </w:p>
    <w:p>
      <w:r>
        <w:t>(1) Central Govt appoints persons:</w:t>
      </w:r>
    </w:p>
    <w:p>
      <w:r>
        <w:t>(a) Principal Director General / DG of IT</w:t>
      </w:r>
    </w:p>
    <w:p>
      <w:r>
        <w:t>(b) Principal Chief Commissioner / Chief Commissioner of IT</w:t>
      </w:r>
    </w:p>
    <w:p>
      <w:r>
        <w:t>(c) Principal Director / Director / Add'l Director / Joint Director / Deputy Director / Asst Director / DG of IT</w:t>
      </w:r>
    </w:p>
    <w:p>
      <w:r>
        <w:t>(d) Principal Commissioner / Commissioner of IT (incl. Appeals)</w:t>
      </w:r>
    </w:p>
    <w:p>
      <w:r>
        <w:t>(e) Add'l Commissioner / Joint Commissioner (incl. Appeals)</w:t>
      </w:r>
    </w:p>
    <w:p>
      <w:r>
        <w:t>(f) Asst Commissioner / Deputy Commissioner / Income-tax Officer</w:t>
      </w:r>
    </w:p>
    <w:p>
      <w:r>
        <w:t>(g) Tax Recovery Officer / Inspector</w:t>
      </w:r>
    </w:p>
    <w:p>
      <w:r>
        <w:t>(2) Class A &amp; B appointments by Central Govt; others as delegated</w:t>
      </w:r>
    </w:p>
    <w:p>
      <w:pPr>
        <w:pStyle w:val="Heading3"/>
      </w:pPr>
      <w:r>
        <w:t>Section 238 — Appointment by Board</w:t>
      </w:r>
    </w:p>
    <w:p>
      <w:r>
        <w:t>Subject to Govt rules, Board may appoint as authorised</w:t>
      </w:r>
    </w:p>
    <w:p>
      <w:pPr>
        <w:pStyle w:val="Heading3"/>
      </w:pPr>
      <w:r>
        <w:t>Section 239 — Instructions to subordinate authorities</w:t>
      </w:r>
    </w:p>
    <w:p>
      <w:r>
        <w:t>(1) Board may issue orders, instructions, directions for proper administration</w:t>
      </w:r>
    </w:p>
    <w:p>
      <w:r>
        <w:t>(2) Board may issue instructions for assessees in public interest</w:t>
      </w:r>
    </w:p>
    <w:p>
      <w:pPr>
        <w:pStyle w:val="Heading3"/>
      </w:pPr>
      <w:r>
        <w:t>Section 240 — Jurisdiction</w:t>
      </w:r>
    </w:p>
    <w:p>
      <w:r>
        <w:t>Income-tax authorities exercise powers as per Sec 241 directions</w:t>
      </w:r>
    </w:p>
    <w:p>
      <w:pPr>
        <w:pStyle w:val="Heading3"/>
      </w:pPr>
      <w:r>
        <w:t>Section 241 — Jurisdiction of authorities</w:t>
      </w:r>
    </w:p>
    <w:p>
      <w:r>
        <w:t>(1) Authorities exercise powers per Board/PCC/CC directions</w:t>
      </w:r>
    </w:p>
    <w:p>
      <w:r>
        <w:t>(2) Specified authority for territorial/persons/income/business jurisdiction</w:t>
      </w:r>
    </w:p>
    <w:p>
      <w:r>
        <w:t>(3) AO can have concurrent jurisdiction</w:t>
      </w:r>
    </w:p>
    <w:p>
      <w:r>
        <w:t>(4) Board may transfer</w:t>
      </w:r>
    </w:p>
    <w:p>
      <w:r>
        <w:t>(5)(a) Direct that specified authority exercises specified powers</w:t>
      </w:r>
    </w:p>
    <w:p>
      <w:r>
        <w:t>(5)(b) Direct that JC/Add'l Comm exercises AO powers</w:t>
      </w:r>
    </w:p>
    <w:p>
      <w:pPr>
        <w:pStyle w:val="Heading3"/>
      </w:pPr>
      <w:r>
        <w:t>Section 242 — AO Jurisdiction</w:t>
      </w:r>
    </w:p>
    <w:p>
      <w:r>
        <w:t>(1) AO with vested jurisdiction has all powers under that area; questions of jurisdiction decided by PCC/CC</w:t>
      </w:r>
    </w:p>
    <w:p>
      <w:pPr>
        <w:pStyle w:val="Heading3"/>
      </w:pPr>
      <w:r>
        <w:t>Section 243 — Power to transfer cases</w:t>
      </w:r>
    </w:p>
    <w:p>
      <w:r>
        <w:t>(1) Specified authority can transfer cases between AOs</w:t>
      </w:r>
    </w:p>
    <w:p>
      <w:r>
        <w:t>(2) Hearing/notice</w:t>
      </w:r>
    </w:p>
    <w:p>
      <w:r>
        <w:t>(3) No appeal against transfer order</w:t>
      </w:r>
    </w:p>
    <w:p>
      <w:pPr>
        <w:pStyle w:val="Heading3"/>
      </w:pPr>
      <w:r>
        <w:t>Section 244 — Change of incumbent</w:t>
      </w:r>
    </w:p>
    <w:p>
      <w:r>
        <w:t>(1) When AO is succeeded → successor continues from where left</w:t>
      </w:r>
    </w:p>
    <w:p>
      <w:pPr>
        <w:pStyle w:val="Heading3"/>
      </w:pPr>
      <w:r>
        <w:t>Section 245 — Faceless jurisdiction</w:t>
      </w:r>
    </w:p>
    <w:p>
      <w:r>
        <w:t>Govt scheme for faceless exercise of:</w:t>
      </w:r>
    </w:p>
    <w:p>
      <w:r>
        <w:t>(a) Specifying jurisdiction</w:t>
      </w:r>
    </w:p>
    <w:p>
      <w:r>
        <w:t>(b) Adjusting workload</w:t>
      </w:r>
    </w:p>
    <w:p>
      <w:pPr>
        <w:pStyle w:val="Heading3"/>
      </w:pPr>
      <w:r>
        <w:t>Section 246 — Power regarding discovery, production of evidence</w:t>
      </w:r>
    </w:p>
    <w:p>
      <w:r>
        <w:t>(1) AO/JC/CIT(A)/PCC/CC have powers of civil court regarding:</w:t>
      </w:r>
    </w:p>
    <w:p>
      <w:r>
        <w:t>(a) Discovery and inspection</w:t>
      </w:r>
    </w:p>
    <w:p>
      <w:r>
        <w:t>(b) Compelling attendance and examination on oath</w:t>
      </w:r>
    </w:p>
    <w:p>
      <w:r>
        <w:t>(c) Compelling production of books/documents</w:t>
      </w:r>
    </w:p>
    <w:p>
      <w:r>
        <w:t>(d) Issuing commissions</w:t>
      </w:r>
    </w:p>
    <w:p>
      <w:pPr>
        <w:pStyle w:val="Heading2"/>
      </w:pPr>
      <w:r>
        <w:t>Part B — Search &amp; Seizure</w:t>
      </w:r>
    </w:p>
    <w:p>
      <w:pPr>
        <w:pStyle w:val="Heading3"/>
      </w:pPr>
      <w:r>
        <w:t>Section 247 — Search and seizure (Old 132)</w:t>
      </w:r>
    </w:p>
    <w:p>
      <w:r>
        <w:t>(1) Competent authority issues authorisation if reason to believe:</w:t>
      </w:r>
    </w:p>
    <w:p>
      <w:r>
        <w:t>(a) Person has not produced books/documents AS REQUIRED</w:t>
      </w:r>
    </w:p>
    <w:p>
      <w:r>
        <w:t>(b) Likely will not produce</w:t>
      </w:r>
    </w:p>
    <w:p>
      <w:r>
        <w:t>(c) Possesses undisclosed money/bullion/jewellery/asset</w:t>
      </w:r>
    </w:p>
    <w:p>
      <w:r>
        <w:t>Authorised officer (DD/AD/JD/Add'l D etc.) may:</w:t>
      </w:r>
    </w:p>
    <w:p>
      <w:pPr>
        <w:pStyle w:val="ListBullet"/>
      </w:pPr>
      <w:r>
        <w:t>Enter and search premises</w:t>
      </w:r>
    </w:p>
    <w:p>
      <w:pPr>
        <w:pStyle w:val="ListBullet"/>
      </w:pPr>
      <w:r>
        <w:t>Break locks</w:t>
      </w:r>
    </w:p>
    <w:p>
      <w:pPr>
        <w:pStyle w:val="ListBullet"/>
      </w:pPr>
      <w:r>
        <w:t>Search persons present</w:t>
      </w:r>
    </w:p>
    <w:p>
      <w:pPr>
        <w:pStyle w:val="ListBullet"/>
      </w:pPr>
      <w:r>
        <w:t>Seize books/documents/assets</w:t>
      </w:r>
    </w:p>
    <w:p>
      <w:pPr>
        <w:pStyle w:val="ListBullet"/>
      </w:pPr>
      <w:r>
        <w:t>Place identification marks</w:t>
      </w:r>
    </w:p>
    <w:p>
      <w:pPr>
        <w:pStyle w:val="ListBullet"/>
      </w:pPr>
      <w:r>
        <w:t>Make inventory</w:t>
      </w:r>
    </w:p>
    <w:p>
      <w:pPr>
        <w:pStyle w:val="ListBullet"/>
      </w:pPr>
      <w:r>
        <w:t>Examine on oath</w:t>
      </w:r>
    </w:p>
    <w:p>
      <w:r>
        <w:t>(Multiple sub-sections for procedure, retention, presumption, deemed seizure)</w:t>
      </w:r>
    </w:p>
    <w:p>
      <w:pPr>
        <w:pStyle w:val="Heading3"/>
      </w:pPr>
      <w:r>
        <w:t>Section 248 — Power to requisition (Old 132A)</w:t>
      </w:r>
    </w:p>
    <w:p>
      <w:r>
        <w:t>Approving authority may requisition books/documents/assets in custody of any officer/authority</w:t>
      </w:r>
    </w:p>
    <w:p>
      <w:pPr>
        <w:pStyle w:val="Heading3"/>
      </w:pPr>
      <w:r>
        <w:t>Section 250 — Application of seized assets</w:t>
      </w:r>
    </w:p>
    <w:p>
      <w:r>
        <w:t>(1) Liabilities recoverable out of seized assets:</w:t>
      </w:r>
    </w:p>
    <w:p>
      <w:r>
        <w:t>(a) Existing liability</w:t>
      </w:r>
    </w:p>
    <w:p>
      <w:r>
        <w:t>(b) Liability determined on assessment under Sec 270/271</w:t>
      </w:r>
    </w:p>
    <w:p>
      <w:r>
        <w:t>(c) Liability under Sec 286/287/289/290 etc.</w:t>
      </w:r>
    </w:p>
    <w:p>
      <w:pPr>
        <w:pStyle w:val="Heading3"/>
      </w:pPr>
      <w:r>
        <w:t>Section 251 — Authorisation procedure</w:t>
      </w:r>
    </w:p>
    <w:p>
      <w:r>
        <w:t>For competent authority procedures</w:t>
      </w:r>
    </w:p>
    <w:p>
      <w:pPr>
        <w:pStyle w:val="Heading3"/>
      </w:pPr>
      <w:r>
        <w:t>Section 253 — Powers of survey (Old 133A)</w:t>
      </w:r>
    </w:p>
    <w:p>
      <w:r>
        <w:t>(1) AO may enter:</w:t>
      </w:r>
    </w:p>
    <w:p>
      <w:r>
        <w:t>(a) Place of business/profession during business hours</w:t>
      </w:r>
    </w:p>
    <w:p>
      <w:r>
        <w:t>(b) Place where books are kept</w:t>
      </w:r>
    </w:p>
    <w:p>
      <w:r>
        <w:t>Powers:</w:t>
      </w:r>
    </w:p>
    <w:p>
      <w:r>
        <w:t>(i) Inspect books</w:t>
      </w:r>
    </w:p>
    <w:p>
      <w:r>
        <w:t>(ii) Verify cash/stock</w:t>
      </w:r>
    </w:p>
    <w:p>
      <w:r>
        <w:t>(iii) Make copies</w:t>
      </w:r>
    </w:p>
    <w:p>
      <w:r>
        <w:t>(iv) Record statements</w:t>
      </w:r>
    </w:p>
    <w:p>
      <w:r>
        <w:t>(2) Procedure</w:t>
      </w:r>
    </w:p>
    <w:p>
      <w:r>
        <w:t>(3) Function-related premises only</w:t>
      </w:r>
    </w:p>
    <w:p>
      <w:r>
        <w:t>(4) Survey for verifying/inquiring info (limited to inspection — different powers)</w:t>
      </w:r>
    </w:p>
    <w:p>
      <w:pPr>
        <w:pStyle w:val="Heading3"/>
      </w:pPr>
      <w:r>
        <w:t>Section 254 — Power to collect information</w:t>
      </w:r>
    </w:p>
    <w:p>
      <w:r>
        <w:t>Authority may call for information from any person</w:t>
      </w:r>
    </w:p>
    <w:p>
      <w:pPr>
        <w:pStyle w:val="Heading2"/>
      </w:pPr>
      <w:r>
        <w:t>Part C — Other powers</w:t>
      </w:r>
    </w:p>
    <w:p>
      <w:pPr>
        <w:pStyle w:val="Heading3"/>
      </w:pPr>
      <w:r>
        <w:t>Section 257 — Proceedings to be judicial proceedings</w:t>
      </w:r>
    </w:p>
    <w:p>
      <w:r>
        <w:t>Proceedings under this Act = judicial proceedings under BNS sec 196 + IPC 193/228 (for false evidence)</w:t>
      </w:r>
    </w:p>
    <w:p>
      <w:pPr>
        <w:pStyle w:val="Heading3"/>
      </w:pPr>
      <w:r>
        <w:t>Section 258 — Disclosure of information</w:t>
      </w:r>
    </w:p>
    <w:p>
      <w:r>
        <w:t>(1) Information confidential</w:t>
      </w:r>
    </w:p>
    <w:p>
      <w:r>
        <w:t>(2) Exceptions for prescribed sharing</w:t>
      </w:r>
    </w:p>
    <w:p>
      <w:pPr>
        <w:pStyle w:val="Heading3"/>
      </w:pPr>
      <w:r>
        <w:t>Section 259 — Power to call for information</w:t>
      </w:r>
    </w:p>
    <w:p>
      <w:r>
        <w:t>Prescribed authority may call for info from any person</w:t>
      </w:r>
    </w:p>
    <w:p>
      <w:pPr>
        <w:pStyle w:val="Heading3"/>
      </w:pPr>
      <w:r>
        <w:t>Section 260 — Faceless collection of information</w:t>
      </w:r>
    </w:p>
    <w:p>
      <w:r>
        <w:t>Govt scheme for faceless exercise</w:t>
      </w:r>
    </w:p>
    <w:p>
      <w:pPr>
        <w:pStyle w:val="Heading2"/>
      </w:pPr>
      <w:r>
        <w:t>Part D — PAN</w:t>
      </w:r>
    </w:p>
    <w:p>
      <w:pPr>
        <w:pStyle w:val="Heading3"/>
      </w:pPr>
      <w:r>
        <w:t>Section 262 — Permanent Account Number (Old 139A)</w:t>
      </w:r>
    </w:p>
    <w:p>
      <w:r>
        <w:t>(1) Person without PAN must apply if:</w:t>
      </w:r>
    </w:p>
    <w:p>
      <w:r>
        <w:t>(a) TI &gt; basic exemption</w:t>
      </w:r>
    </w:p>
    <w:p>
      <w:r>
        <w:t>(b) Total turnover/sales/gross receipts &gt; ₹5 lakh in TY</w:t>
      </w:r>
    </w:p>
    <w:p>
      <w:r>
        <w:t>(c) Required to file return u/s 263 or as deductee</w:t>
      </w:r>
    </w:p>
    <w:p>
      <w:r>
        <w:t>(d) Charitable trust/AOP/BOI etc.</w:t>
      </w:r>
    </w:p>
    <w:p>
      <w:r>
        <w:t>(e) Resident individual entering into transactions exceeding prescribed thresholds</w:t>
      </w:r>
    </w:p>
    <w:p>
      <w:r>
        <w:t>(f) Director/partner of registered/required-to-register companies/firms</w:t>
      </w:r>
    </w:p>
    <w:p>
      <w:r>
        <w:t>(g) Other prescribed persons</w:t>
      </w:r>
    </w:p>
    <w:p>
      <w:r>
        <w:t>(2) Allotted with prescribed period</w:t>
      </w:r>
    </w:p>
    <w:p>
      <w:r>
        <w:t>(3) PAN to be quoted on:</w:t>
      </w:r>
    </w:p>
    <w:p>
      <w:r>
        <w:t>(a) Returns of income</w:t>
      </w:r>
    </w:p>
    <w:p>
      <w:r>
        <w:t>(b) Specified financial transactions</w:t>
      </w:r>
    </w:p>
    <w:p>
      <w:r>
        <w:t>(c) Correspondence with IT Dept</w:t>
      </w:r>
    </w:p>
    <w:p>
      <w:r>
        <w:t>(4) Aadhaar-PAN linking provisions</w:t>
      </w:r>
    </w:p>
    <w:p>
      <w:r>
        <w:t>(5) Quoting in deductee/collectee tax statements</w:t>
      </w:r>
    </w:p>
    <w:p>
      <w:r>
        <w:t>(6) Penalty provisions for false PAN</w:t>
      </w:r>
    </w:p>
    <w:p>
      <w:pPr>
        <w:pStyle w:val="Heading1"/>
      </w:pPr>
      <w:r>
        <w:t>CHAPTER XV — RETURN OF INCOME (Sections 263-267)</w:t>
      </w:r>
    </w:p>
    <w:p>
      <w:pPr>
        <w:pStyle w:val="Heading2"/>
      </w:pPr>
      <w:r>
        <w:t>Section 263 — Return of income</w:t>
      </w:r>
    </w:p>
    <w:p>
      <w:pPr>
        <w:pStyle w:val="Heading3"/>
      </w:pPr>
      <w:r>
        <w:t>263(1) — Compulsory filers:</w:t>
      </w:r>
    </w:p>
    <w:p>
      <w:r>
        <w:t>(a) Every:</w:t>
      </w:r>
    </w:p>
    <w:p>
      <w:r>
        <w:t>(i) Company</w:t>
      </w:r>
    </w:p>
    <w:p>
      <w:r>
        <w:t>(ii) Firm</w:t>
      </w:r>
    </w:p>
    <w:p>
      <w:r>
        <w:t>(iii) Other person whose TI (before Ch XVII-B / Sched VIII Sl.1 / Sec 82-88 reinvestment / Ch VIII deductions) &gt; basic exemption</w:t>
      </w:r>
    </w:p>
    <w:p>
      <w:r>
        <w:t>(iv) Specified entity (charitable trusts) if TI without Sec 11 &gt; basic exemption</w:t>
      </w:r>
    </w:p>
    <w:p>
      <w:r>
        <w:t>(v) University/college/institution (Sec 45(3)(a))</w:t>
      </w:r>
    </w:p>
    <w:p>
      <w:r>
        <w:t>(vi) Business trust</w:t>
      </w:r>
    </w:p>
    <w:p>
      <w:r>
        <w:t>(vii) Investment fund (Sec 224)</w:t>
      </w:r>
    </w:p>
    <w:p>
      <w:r>
        <w:t>(viii) Loss-claimer wanting CF (PGBP / capital gains)</w:t>
      </w:r>
    </w:p>
    <w:p>
      <w:r>
        <w:t>(ix) Resident (other than RNOR) holding any foreign asset (incl. financial interest) / signing authority / beneficial interest in foreign assets</w:t>
      </w:r>
    </w:p>
    <w:p>
      <w:r>
        <w:t>(x) Other prescribed persons</w:t>
      </w:r>
    </w:p>
    <w:p>
      <w:r>
        <w:t>(b) (i)/(ii)/(v)/(vi)/(vii)/(ix) — file regardless of income/loss</w:t>
      </w:r>
    </w:p>
    <w:p>
      <w:pPr>
        <w:pStyle w:val="Heading3"/>
      </w:pPr>
      <w:r>
        <w:t>263(1)(c) — Due dates [SUBSTITUTED by FA 2026]:</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w:t>
            </w:r>
          </w:p>
        </w:tc>
        <w:tc>
          <w:tcPr>
            <w:tcW w:type="dxa" w:w="2493"/>
          </w:tcPr>
          <w:p>
            <w:r>
              <w:rPr>
                <w:b/>
              </w:rPr>
              <w:t>Person</w:t>
            </w:r>
          </w:p>
        </w:tc>
        <w:tc>
          <w:tcPr>
            <w:tcW w:type="dxa" w:w="2493"/>
          </w:tcPr>
          <w:p>
            <w:r>
              <w:rPr>
                <w:b/>
              </w:rPr>
              <w:t>Conditions</w:t>
            </w:r>
          </w:p>
        </w:tc>
        <w:tc>
          <w:tcPr>
            <w:tcW w:type="dxa" w:w="2493"/>
          </w:tcPr>
          <w:p>
            <w:r>
              <w:rPr>
                <w:b/>
              </w:rPr>
              <w:t>Due date</w:t>
            </w:r>
          </w:p>
        </w:tc>
      </w:tr>
      <w:tr>
        <w:tc>
          <w:tcPr>
            <w:tcW w:type="dxa" w:w="2493"/>
          </w:tcPr>
          <w:p>
            <w:r>
              <w:t>1</w:t>
            </w:r>
          </w:p>
        </w:tc>
        <w:tc>
          <w:tcPr>
            <w:tcW w:type="dxa" w:w="2493"/>
          </w:tcPr>
          <w:p>
            <w:r>
              <w:t>Sec 172 TP-applicable assessees + partners/spouse</w:t>
            </w:r>
          </w:p>
        </w:tc>
        <w:tc>
          <w:tcPr>
            <w:tcW w:type="dxa" w:w="2493"/>
          </w:tcPr>
          <w:p>
            <w:r>
              <w:t>Where Sec 172 applies</w:t>
            </w:r>
          </w:p>
        </w:tc>
        <w:tc>
          <w:tcPr>
            <w:tcW w:type="dxa" w:w="2493"/>
          </w:tcPr>
          <w:p>
            <w:r>
              <w:t>30 Nov</w:t>
            </w:r>
          </w:p>
        </w:tc>
      </w:tr>
      <w:tr>
        <w:tc>
          <w:tcPr>
            <w:tcW w:type="dxa" w:w="2493"/>
          </w:tcPr>
          <w:p>
            <w:r>
              <w:t>2</w:t>
            </w:r>
          </w:p>
        </w:tc>
        <w:tc>
          <w:tcPr>
            <w:tcW w:type="dxa" w:w="2493"/>
          </w:tcPr>
          <w:p>
            <w:r>
              <w:t>Company OR auditable assessee OR partner of audited firm</w:t>
            </w:r>
          </w:p>
        </w:tc>
        <w:tc>
          <w:tcPr>
            <w:tcW w:type="dxa" w:w="2493"/>
          </w:tcPr>
          <w:p>
            <w:r>
              <w:t>Sec 172 N/A</w:t>
            </w:r>
          </w:p>
        </w:tc>
        <w:tc>
          <w:tcPr>
            <w:tcW w:type="dxa" w:w="2493"/>
          </w:tcPr>
          <w:p>
            <w:r>
              <w:t>31 Oct</w:t>
            </w:r>
          </w:p>
        </w:tc>
      </w:tr>
      <w:tr>
        <w:tc>
          <w:tcPr>
            <w:tcW w:type="dxa" w:w="2493"/>
          </w:tcPr>
          <w:p>
            <w:r>
              <w:t>3</w:t>
            </w:r>
          </w:p>
        </w:tc>
        <w:tc>
          <w:tcPr>
            <w:tcW w:type="dxa" w:w="2493"/>
          </w:tcPr>
          <w:p>
            <w:r>
              <w:t>PGBP non-audited assessee + partner thereof</w:t>
            </w:r>
          </w:p>
        </w:tc>
        <w:tc>
          <w:tcPr>
            <w:tcW w:type="dxa" w:w="2493"/>
          </w:tcPr>
          <w:p>
            <w:r>
              <w:t>Sec 172 N/A</w:t>
            </w:r>
          </w:p>
        </w:tc>
        <w:tc>
          <w:tcPr>
            <w:tcW w:type="dxa" w:w="2493"/>
          </w:tcPr>
          <w:p>
            <w:r>
              <w:t>31 Aug</w:t>
            </w:r>
          </w:p>
        </w:tc>
      </w:tr>
      <w:tr>
        <w:tc>
          <w:tcPr>
            <w:tcW w:type="dxa" w:w="2493"/>
          </w:tcPr>
          <w:p>
            <w:r>
              <w:t>4</w:t>
            </w:r>
          </w:p>
        </w:tc>
        <w:tc>
          <w:tcPr>
            <w:tcW w:type="dxa" w:w="2493"/>
          </w:tcPr>
          <w:p>
            <w:r>
              <w:t>Any other assessee</w:t>
            </w:r>
          </w:p>
        </w:tc>
        <w:tc>
          <w:tcPr>
            <w:tcW w:type="dxa" w:w="2493"/>
          </w:tcPr>
          <w:p>
            <w:r>
              <w:t>—</w:t>
            </w:r>
          </w:p>
        </w:tc>
        <w:tc>
          <w:tcPr>
            <w:tcW w:type="dxa" w:w="2493"/>
          </w:tcPr>
          <w:p>
            <w:r>
              <w:t>31 Jul</w:t>
            </w:r>
          </w:p>
        </w:tc>
      </w:tr>
    </w:tbl>
    <w:p>
      <w:r>
        <w:t>(2) Form/manner prescribed by Board incl:</w:t>
      </w:r>
    </w:p>
    <w:p>
      <w:r>
        <w:t>(a) Class of persons for electronic filing; documents kept for AO; computer resource; particulars</w:t>
      </w:r>
    </w:p>
    <w:p>
      <w:r>
        <w:t>(b) Particulars: exempt income; assets; bank/credit cards; expenditure; outgoings; audit report; place/style of business</w:t>
      </w:r>
    </w:p>
    <w:p>
      <w:r>
        <w:t>(3) Govt may exempt classes via notification</w:t>
      </w:r>
    </w:p>
    <w:p>
      <w:pPr>
        <w:pStyle w:val="Heading3"/>
      </w:pPr>
      <w:r>
        <w:t>263(4) — Belated return</w:t>
      </w:r>
    </w:p>
    <w:p>
      <w:r>
        <w:t>Anytime within 9 months from end of TY OR before assessment, whichever earlier</w:t>
      </w:r>
    </w:p>
    <w:p>
      <w:pPr>
        <w:pStyle w:val="Heading3"/>
      </w:pPr>
      <w:r>
        <w:t>263(5) — Revised return [SUBSTITUTED]</w:t>
      </w:r>
    </w:p>
    <w:p>
      <w:r>
        <w:t>Within 12 months from end of TY OR before assessment, whichever earlier</w:t>
      </w:r>
    </w:p>
    <w:p>
      <w:pPr>
        <w:pStyle w:val="Heading3"/>
      </w:pPr>
      <w:r>
        <w:t>263(6) — Updated return (ITR-U)</w:t>
      </w:r>
    </w:p>
    <w:p>
      <w:r>
        <w:t>(a) Within 48 months from end of FY succeeding the relevant TY</w:t>
      </w:r>
    </w:p>
    <w:p>
      <w:r>
        <w:t>(b)(i) Loss return CF allowed if updated reduces loss</w:t>
      </w:r>
    </w:p>
    <w:p>
      <w:r>
        <w:t>(b)(ii) Notice u/s 280 cases — within notice period</w:t>
      </w:r>
    </w:p>
    <w:p>
      <w:r>
        <w:t>(c) NOT applicable if:</w:t>
      </w:r>
    </w:p>
    <w:p>
      <w:r>
        <w:t>(i) Updated return is loss return (except (b)(i))</w:t>
      </w:r>
    </w:p>
    <w:p>
      <w:r>
        <w:t>(ii) Reduces tax liability</w:t>
      </w:r>
    </w:p>
    <w:p>
      <w:r>
        <w:t>(iii) Increases refund</w:t>
      </w:r>
    </w:p>
    <w:p>
      <w:pPr>
        <w:pStyle w:val="Heading3"/>
      </w:pPr>
      <w:r>
        <w:t>263(7)-(9) Procedural:</w:t>
      </w:r>
    </w:p>
    <w:p>
      <w:pPr>
        <w:pStyle w:val="ListBullet"/>
      </w:pPr>
      <w:r>
        <w:t>Verification by appropriate person</w:t>
      </w:r>
    </w:p>
    <w:p>
      <w:pPr>
        <w:pStyle w:val="ListBullet"/>
      </w:pPr>
      <w:r>
        <w:t>Defective return rectification opportunity (15 days)</w:t>
      </w:r>
    </w:p>
    <w:p>
      <w:pPr>
        <w:pStyle w:val="ListBullet"/>
      </w:pPr>
      <w:r>
        <w:t>Director-General notification of authentication mode</w:t>
      </w:r>
    </w:p>
    <w:p>
      <w:pPr>
        <w:pStyle w:val="Heading2"/>
      </w:pPr>
      <w:r>
        <w:t>Section 264 — Tax Return Preparer scheme</w:t>
      </w:r>
    </w:p>
    <w:p>
      <w:r>
        <w:t>(1) Board may make TRP scheme</w:t>
      </w:r>
    </w:p>
    <w:p>
      <w:r>
        <w:t>(2) Specified persons may file via TRP</w:t>
      </w:r>
    </w:p>
    <w:p>
      <w:r>
        <w:t>(3) Particulars of TRP scheme</w:t>
      </w:r>
    </w:p>
    <w:p>
      <w:pPr>
        <w:pStyle w:val="Heading2"/>
      </w:pPr>
      <w:r>
        <w:t>Section 266 — Self-assessment</w:t>
      </w:r>
    </w:p>
    <w:p>
      <w:r>
        <w:t>(1) Tax payable = (TI tax + interest + fee + late filing fee) - TDS/TCS/Sec 158/159/160 reliefs/Ch XIX deposits</w:t>
      </w:r>
    </w:p>
    <w:p>
      <w:r>
        <w:t>(2) Tax + interest paid before furnishing return</w:t>
      </w:r>
    </w:p>
    <w:p>
      <w:r>
        <w:t>(3) Self-assessment tax before refunds</w:t>
      </w:r>
    </w:p>
    <w:p>
      <w:pPr>
        <w:pStyle w:val="Heading2"/>
      </w:pPr>
      <w:r>
        <w:t>Section 267 — Tax on updated return</w:t>
      </w:r>
    </w:p>
    <w:p>
      <w:r>
        <w:t>Updated return tax = regular tax + interest + late filing + ADDITIONAL tax:</w:t>
      </w:r>
    </w:p>
    <w:tbl>
      <w:tblPr>
        <w:tblStyle w:val="LightGrid-Accent1"/>
        <w:tblW w:type="auto" w:w="0"/>
        <w:tblLook w:firstColumn="1" w:firstRow="1" w:lastColumn="0" w:lastRow="0" w:noHBand="0" w:noVBand="1" w:val="04A0"/>
      </w:tblPr>
      <w:tblGrid>
        <w:gridCol w:w="4986"/>
        <w:gridCol w:w="4986"/>
      </w:tblGrid>
      <w:tr>
        <w:tc>
          <w:tcPr>
            <w:tcW w:type="dxa" w:w="4986"/>
          </w:tcPr>
          <w:p>
            <w:r>
              <w:rPr>
                <w:b/>
              </w:rPr>
              <w:t>Filing time</w:t>
            </w:r>
          </w:p>
        </w:tc>
        <w:tc>
          <w:tcPr>
            <w:tcW w:type="dxa" w:w="4986"/>
          </w:tcPr>
          <w:p>
            <w:r>
              <w:rPr>
                <w:b/>
              </w:rPr>
              <w:t>Additional tax</w:t>
            </w:r>
          </w:p>
        </w:tc>
      </w:tr>
      <w:tr>
        <w:tc>
          <w:tcPr>
            <w:tcW w:type="dxa" w:w="4986"/>
          </w:tcPr>
          <w:p>
            <w:r>
              <w:t>Within 12 months of TY end</w:t>
            </w:r>
          </w:p>
        </w:tc>
        <w:tc>
          <w:tcPr>
            <w:tcW w:type="dxa" w:w="4986"/>
          </w:tcPr>
          <w:p>
            <w:r>
              <w:t>25%</w:t>
            </w:r>
          </w:p>
        </w:tc>
      </w:tr>
      <w:tr>
        <w:tc>
          <w:tcPr>
            <w:tcW w:type="dxa" w:w="4986"/>
          </w:tcPr>
          <w:p>
            <w:r>
              <w:t>12-24 months</w:t>
            </w:r>
          </w:p>
        </w:tc>
        <w:tc>
          <w:tcPr>
            <w:tcW w:type="dxa" w:w="4986"/>
          </w:tcPr>
          <w:p>
            <w:r>
              <w:t>50%</w:t>
            </w:r>
          </w:p>
        </w:tc>
      </w:tr>
      <w:tr>
        <w:tc>
          <w:tcPr>
            <w:tcW w:type="dxa" w:w="4986"/>
          </w:tcPr>
          <w:p>
            <w:r>
              <w:t>24-36 months</w:t>
            </w:r>
          </w:p>
        </w:tc>
        <w:tc>
          <w:tcPr>
            <w:tcW w:type="dxa" w:w="4986"/>
          </w:tcPr>
          <w:p>
            <w:r>
              <w:t>60%</w:t>
            </w:r>
          </w:p>
        </w:tc>
      </w:tr>
      <w:tr>
        <w:tc>
          <w:tcPr>
            <w:tcW w:type="dxa" w:w="4986"/>
          </w:tcPr>
          <w:p>
            <w:r>
              <w:t>36-48 months</w:t>
            </w:r>
          </w:p>
        </w:tc>
        <w:tc>
          <w:tcPr>
            <w:tcW w:type="dxa" w:w="4986"/>
          </w:tcPr>
          <w:p>
            <w:r>
              <w:t>70%</w:t>
            </w:r>
          </w:p>
        </w:tc>
      </w:tr>
    </w:tbl>
    <w:p>
      <w:r>
        <w:t>(of (regular tax + interest))</w:t>
      </w:r>
    </w:p>
    <w:p>
      <w:r>
        <w:br w:type="page"/>
      </w:r>
    </w:p>
    <w:p>
      <w:pPr>
        <w:pStyle w:val="Heading1"/>
      </w:pPr>
      <w:r>
        <w:t>CHAPTER XVI — PROCEDURE FOR ASSESSMENT (Sections 268-301)</w:t>
      </w:r>
    </w:p>
    <w:p>
      <w:pPr>
        <w:pStyle w:val="Heading2"/>
      </w:pPr>
      <w:r>
        <w:t>Section 268 — Inquiry before assessment</w:t>
      </w:r>
    </w:p>
    <w:p>
      <w:r>
        <w:t>(1) AO can serve notice to:</w:t>
      </w:r>
    </w:p>
    <w:p>
      <w:r>
        <w:t>(a) Produce accounts/documents</w:t>
      </w:r>
    </w:p>
    <w:p>
      <w:r>
        <w:t>(b) Furnish information on assets/liabilities</w:t>
      </w:r>
    </w:p>
    <w:p>
      <w:r>
        <w:t>(c) Furnish info on specified transactions</w:t>
      </w:r>
    </w:p>
    <w:p>
      <w:r>
        <w:t>(2) Power to require attendance, examine on oath, give details</w:t>
      </w:r>
    </w:p>
    <w:p>
      <w:pPr>
        <w:pStyle w:val="Heading2"/>
      </w:pPr>
      <w:r>
        <w:t>Section 269 — Estimation by Valuation Officer</w:t>
      </w:r>
    </w:p>
    <w:p>
      <w:r>
        <w:t>(1) AO can refer to VO for fair market value/valuation in:</w:t>
      </w:r>
    </w:p>
    <w:p>
      <w:r>
        <w:t>(a) Asset transfers (capital gains)</w:t>
      </w:r>
    </w:p>
    <w:p>
      <w:r>
        <w:t>(b) Capital expenditure</w:t>
      </w:r>
    </w:p>
    <w:p>
      <w:r>
        <w:t>(c) Other valuation matters</w:t>
      </w:r>
    </w:p>
    <w:p>
      <w:r>
        <w:t>(2)-(8) Procedure: appointment, time limits (6 months), VO's powers, hearing, certificate</w:t>
      </w:r>
    </w:p>
    <w:p>
      <w:pPr>
        <w:pStyle w:val="Heading2"/>
      </w:pPr>
      <w:r>
        <w:t>Section 270 — Assessment</w:t>
      </w:r>
    </w:p>
    <w:p>
      <w:r>
        <w:t>(1) Where return filed under Sec 263 or in response to notice:</w:t>
      </w:r>
    </w:p>
    <w:p>
      <w:r>
        <w:t>(a) AO determines TI/loss after taking into account return + supporting material</w:t>
      </w:r>
    </w:p>
    <w:p>
      <w:r>
        <w:t>(b) Issues order in writing</w:t>
      </w:r>
    </w:p>
    <w:p>
      <w:r>
        <w:t>(c) Specifies tax/refund/penalty/interest</w:t>
      </w:r>
    </w:p>
    <w:p>
      <w:r>
        <w:t>Sub-sections cover assessments, refunds, demand notices</w:t>
      </w:r>
    </w:p>
    <w:p>
      <w:pPr>
        <w:pStyle w:val="Heading2"/>
      </w:pPr>
      <w:r>
        <w:t>Section 271 — Best judgment assessment (Old 144)</w:t>
      </w:r>
    </w:p>
    <w:p>
      <w:r>
        <w:t>(1) If person fails to:</w:t>
      </w:r>
    </w:p>
    <w:p>
      <w:r>
        <w:t>(a) File return required by Sec 263 or notice</w:t>
      </w:r>
    </w:p>
    <w:p>
      <w:r>
        <w:t>(b) Comply with Sec 268(1) notice/Sec 286</w:t>
      </w:r>
    </w:p>
    <w:p>
      <w:r>
        <w:t>(c) Comply with Sec 270 directions</w:t>
      </w:r>
    </w:p>
    <w:p>
      <w:r>
        <w:t>AO assesses TI to best of judgment after hearing</w:t>
      </w:r>
    </w:p>
    <w:p>
      <w:pPr>
        <w:pStyle w:val="Heading2"/>
      </w:pPr>
      <w:r>
        <w:t>Section 272 — Joint Commissioner directions</w:t>
      </w:r>
    </w:p>
    <w:p>
      <w:r>
        <w:t>(1) JC can issue directions to AO during assessment</w:t>
      </w:r>
    </w:p>
    <w:p>
      <w:pPr>
        <w:pStyle w:val="Heading2"/>
      </w:pPr>
      <w:r>
        <w:t>Section 273 — Faceless Assessment (Old 144B)</w:t>
      </w:r>
    </w:p>
    <w:p>
      <w:r>
        <w:t>(1) Govt scheme for faceless assessment of:</w:t>
      </w:r>
    </w:p>
    <w:p>
      <w:pPr>
        <w:pStyle w:val="ListBullet"/>
      </w:pPr>
      <w:r>
        <w:t>Greater efficiency</w:t>
      </w:r>
    </w:p>
    <w:p>
      <w:pPr>
        <w:pStyle w:val="ListBullet"/>
      </w:pPr>
      <w:r>
        <w:t>Eliminating face-to-face interface</w:t>
      </w:r>
    </w:p>
    <w:p>
      <w:pPr>
        <w:pStyle w:val="ListBullet"/>
      </w:pPr>
      <w:r>
        <w:t>Optimum utilisation of resources</w:t>
      </w:r>
    </w:p>
    <w:p>
      <w:pPr>
        <w:pStyle w:val="ListBullet"/>
      </w:pPr>
      <w:r>
        <w:t>Team-based assessment with dynamic jurisdiction</w:t>
      </w:r>
    </w:p>
    <w:p>
      <w:r>
        <w:t>Steps: Notice → Allocation → Verification → Show cause → Draft order → Final order</w:t>
      </w:r>
    </w:p>
    <w:p>
      <w:pPr>
        <w:pStyle w:val="Heading2"/>
      </w:pPr>
      <w:r>
        <w:t>Section 274 — Reference to PCC/CC for certain cases</w:t>
      </w:r>
    </w:p>
    <w:p>
      <w:pPr>
        <w:pStyle w:val="Heading2"/>
      </w:pPr>
      <w:r>
        <w:t>Section 275 — Reference to Dispute Resolution Panel (DRP)</w:t>
      </w:r>
    </w:p>
    <w:p>
      <w:r>
        <w:t>For eligible assessees (foreign companies, TP cases, NRs)</w:t>
      </w:r>
    </w:p>
    <w:p>
      <w:pPr>
        <w:pStyle w:val="Heading2"/>
      </w:pPr>
      <w:r>
        <w:t>Section 277 — Method of accounting</w:t>
      </w:r>
    </w:p>
    <w:p>
      <w:r>
        <w:t>(1) Income computed per method regularly employed by assessee (cash or mercantile)</w:t>
      </w:r>
    </w:p>
    <w:p>
      <w:r>
        <w:t>(2) AO can disallow if accounts incorrect</w:t>
      </w:r>
    </w:p>
    <w:p>
      <w:pPr>
        <w:pStyle w:val="Heading2"/>
      </w:pPr>
      <w:r>
        <w:t>Section 278 — Taxability of certain income</w:t>
      </w:r>
    </w:p>
    <w:p>
      <w:r>
        <w:t>(1) Interest on compensation/enhanced compensation taxed in year received</w:t>
      </w:r>
    </w:p>
    <w:p>
      <w:pPr>
        <w:pStyle w:val="Heading2"/>
      </w:pPr>
      <w:r>
        <w:t>Section 279 — Income escaping assessment (Old 147)</w:t>
      </w:r>
    </w:p>
    <w:p>
      <w:r>
        <w:t>(1) AO may reassess if income has escaped assessment in TY</w:t>
      </w:r>
    </w:p>
    <w:p>
      <w:pPr>
        <w:pStyle w:val="Heading2"/>
      </w:pPr>
      <w:r>
        <w:t>Section 280 — Notice for income escaping assessment (Old 148)</w:t>
      </w:r>
    </w:p>
    <w:p>
      <w:r>
        <w:t>(1) AO must serve notice before assessment/reassessment/recomputation</w:t>
      </w:r>
    </w:p>
    <w:p>
      <w:r>
        <w:t>(2) Show cause + opportunity to respond</w:t>
      </w:r>
    </w:p>
    <w:p>
      <w:pPr>
        <w:pStyle w:val="Heading2"/>
      </w:pPr>
      <w:r>
        <w:t>Section 281 — Procedure before notice (Old 148A)</w:t>
      </w:r>
    </w:p>
    <w:p>
      <w:r>
        <w:t>AO must conduct inquiry + provide opportunity before issuing Sec 280 notice</w:t>
      </w:r>
    </w:p>
    <w:p>
      <w:pPr>
        <w:pStyle w:val="Heading2"/>
      </w:pPr>
      <w:r>
        <w:t>Section 282 — Time limit for Sec 280/281 notices (Old 149)</w:t>
      </w:r>
    </w:p>
    <w:p>
      <w:r>
        <w:t>(1) No notice for relevant TY beyond:</w:t>
      </w:r>
    </w:p>
    <w:p>
      <w:r>
        <w:t>(a) 3 years from end of TY (general)</w:t>
      </w:r>
    </w:p>
    <w:p>
      <w:r>
        <w:t>(b) 5 years from end of TY (income &gt; ₹50 lakh + asset value &gt; ₹50 lakh)</w:t>
      </w:r>
    </w:p>
    <w:p>
      <w:pPr>
        <w:pStyle w:val="Heading2"/>
      </w:pPr>
      <w:r>
        <w:t>Section 283 — Special cases (search, requisition, transfer pricing) time limits</w:t>
      </w:r>
    </w:p>
    <w:p>
      <w:pPr>
        <w:pStyle w:val="Heading2"/>
      </w:pPr>
      <w:r>
        <w:t>Section 285 — Other provisions</w:t>
      </w:r>
    </w:p>
    <w:p>
      <w:r>
        <w:t>(1) Reassessment may apply to other matters</w:t>
      </w:r>
    </w:p>
    <w:p>
      <w:pPr>
        <w:pStyle w:val="Heading2"/>
      </w:pPr>
      <w:r>
        <w:t>Section 286 — Time limit for completion of assessment (Old 153)</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t>
            </w:r>
          </w:p>
        </w:tc>
        <w:tc>
          <w:tcPr>
            <w:tcW w:type="dxa" w:w="3324"/>
          </w:tcPr>
          <w:p>
            <w:r>
              <w:rPr>
                <w:b/>
              </w:rPr>
              <w:t>Type</w:t>
            </w:r>
          </w:p>
        </w:tc>
        <w:tc>
          <w:tcPr>
            <w:tcW w:type="dxa" w:w="3324"/>
          </w:tcPr>
          <w:p>
            <w:r>
              <w:rPr>
                <w:b/>
              </w:rPr>
              <w:t>Time Limit</w:t>
            </w:r>
          </w:p>
        </w:tc>
      </w:tr>
      <w:tr>
        <w:tc>
          <w:tcPr>
            <w:tcW w:type="dxa" w:w="3324"/>
          </w:tcPr>
          <w:p>
            <w:r>
              <w:t>1</w:t>
            </w:r>
          </w:p>
        </w:tc>
        <w:tc>
          <w:tcPr>
            <w:tcW w:type="dxa" w:w="3324"/>
          </w:tcPr>
          <w:p>
            <w:r>
              <w:t>Regular assessment u/s 270</w:t>
            </w:r>
          </w:p>
        </w:tc>
        <w:tc>
          <w:tcPr>
            <w:tcW w:type="dxa" w:w="3324"/>
          </w:tcPr>
          <w:p>
            <w:r>
              <w:t>12 months from end of TY</w:t>
            </w:r>
          </w:p>
        </w:tc>
      </w:tr>
      <w:tr>
        <w:tc>
          <w:tcPr>
            <w:tcW w:type="dxa" w:w="3324"/>
          </w:tcPr>
          <w:p>
            <w:r>
              <w:t>2</w:t>
            </w:r>
          </w:p>
        </w:tc>
        <w:tc>
          <w:tcPr>
            <w:tcW w:type="dxa" w:w="3324"/>
          </w:tcPr>
          <w:p>
            <w:r>
              <w:t>Re-assessment u/s 279</w:t>
            </w:r>
          </w:p>
        </w:tc>
        <w:tc>
          <w:tcPr>
            <w:tcW w:type="dxa" w:w="3324"/>
          </w:tcPr>
          <w:p>
            <w:r>
              <w:t>12 months from end of FY of notice</w:t>
            </w:r>
          </w:p>
        </w:tc>
      </w:tr>
      <w:tr>
        <w:tc>
          <w:tcPr>
            <w:tcW w:type="dxa" w:w="3324"/>
          </w:tcPr>
          <w:p>
            <w:r>
              <w:t>3</w:t>
            </w:r>
          </w:p>
        </w:tc>
        <w:tc>
          <w:tcPr>
            <w:tcW w:type="dxa" w:w="3324"/>
          </w:tcPr>
          <w:p>
            <w:r>
              <w:t>Best judgment u/s 271</w:t>
            </w:r>
          </w:p>
        </w:tc>
        <w:tc>
          <w:tcPr>
            <w:tcW w:type="dxa" w:w="3324"/>
          </w:tcPr>
          <w:p>
            <w:r>
              <w:t>12 months</w:t>
            </w:r>
          </w:p>
        </w:tc>
      </w:tr>
      <w:tr>
        <w:tc>
          <w:tcPr>
            <w:tcW w:type="dxa" w:w="3324"/>
          </w:tcPr>
          <w:p>
            <w:r>
              <w:t>4</w:t>
            </w:r>
          </w:p>
        </w:tc>
        <w:tc>
          <w:tcPr>
            <w:tcW w:type="dxa" w:w="3324"/>
          </w:tcPr>
          <w:p>
            <w:r>
              <w:t>Recomputation</w:t>
            </w:r>
          </w:p>
        </w:tc>
        <w:tc>
          <w:tcPr>
            <w:tcW w:type="dxa" w:w="3324"/>
          </w:tcPr>
          <w:p>
            <w:r>
              <w:t>9 months</w:t>
            </w:r>
          </w:p>
        </w:tc>
      </w:tr>
      <w:tr>
        <w:tc>
          <w:tcPr>
            <w:tcW w:type="dxa" w:w="3324"/>
          </w:tcPr>
          <w:p>
            <w:r>
              <w:t>5</w:t>
            </w:r>
          </w:p>
        </w:tc>
        <w:tc>
          <w:tcPr>
            <w:tcW w:type="dxa" w:w="3324"/>
          </w:tcPr>
          <w:p>
            <w:r>
              <w:t>Search assessment</w:t>
            </w:r>
          </w:p>
        </w:tc>
        <w:tc>
          <w:tcPr>
            <w:tcW w:type="dxa" w:w="3324"/>
          </w:tcPr>
          <w:p>
            <w:r>
              <w:t>12 months from end of FY of last authorisation</w:t>
            </w:r>
          </w:p>
        </w:tc>
      </w:tr>
    </w:tbl>
    <w:p>
      <w:pPr>
        <w:pStyle w:val="Heading2"/>
      </w:pPr>
      <w:r>
        <w:t>Section 287 — Rectification of mistake (Old 154)</w:t>
      </w:r>
    </w:p>
    <w:p>
      <w:r>
        <w:t>(1) Authority can rectify any mistake apparent from record</w:t>
      </w:r>
    </w:p>
    <w:p>
      <w:r>
        <w:t>(2) Within 4 years from end of FY of order</w:t>
      </w:r>
    </w:p>
    <w:p>
      <w:pPr>
        <w:pStyle w:val="Heading2"/>
      </w:pPr>
      <w:r>
        <w:t>Section 288 — Other amendments</w:t>
      </w:r>
    </w:p>
    <w:p>
      <w:r>
        <w:t>Amendments due to AO/JC/CIT/CIT(A)/Tribunal/HC/SC orders</w:t>
      </w:r>
    </w:p>
    <w:p>
      <w:pPr>
        <w:pStyle w:val="Heading2"/>
      </w:pPr>
      <w:r>
        <w:t>Section 289 — Notice of demand (Old 156)</w:t>
      </w:r>
    </w:p>
    <w:p>
      <w:r>
        <w:t>Notice of demand for any tax/interest/penalty/sum payable</w:t>
      </w:r>
    </w:p>
    <w:p>
      <w:pPr>
        <w:pStyle w:val="Heading2"/>
      </w:pPr>
      <w:r>
        <w:t>Section 290 — Modification/revision of demand notice</w:t>
      </w:r>
    </w:p>
    <w:p>
      <w:pPr>
        <w:pStyle w:val="Heading2"/>
      </w:pPr>
      <w:r>
        <w:t>Section 292-298 — Block Assessment (Old 158B)</w:t>
      </w:r>
    </w:p>
    <w:p>
      <w:r>
        <w:t>Search cases:</w:t>
      </w:r>
    </w:p>
    <w:p>
      <w:pPr>
        <w:pStyle w:val="ListBullet"/>
      </w:pPr>
      <w:r>
        <w:t>Sec 292: Block period assessment (6 years + period upto search date)</w:t>
      </w:r>
    </w:p>
    <w:p>
      <w:pPr>
        <w:pStyle w:val="ListBullet"/>
      </w:pPr>
      <w:r>
        <w:t>Sec 293: Computation of total undisclosed income</w:t>
      </w:r>
    </w:p>
    <w:p>
      <w:pPr>
        <w:pStyle w:val="ListBullet"/>
      </w:pPr>
      <w:r>
        <w:t>Sec 294: Procedure for block assessment</w:t>
      </w:r>
    </w:p>
    <w:p>
      <w:pPr>
        <w:pStyle w:val="ListBullet"/>
      </w:pPr>
      <w:r>
        <w:t>Sec 295: Undisclosed income of any other person</w:t>
      </w:r>
    </w:p>
    <w:p>
      <w:pPr>
        <w:pStyle w:val="ListBullet"/>
      </w:pPr>
      <w:r>
        <w:t>Sec 296: Block assessment time limits</w:t>
      </w:r>
    </w:p>
    <w:p>
      <w:pPr>
        <w:pStyle w:val="ListBullet"/>
      </w:pPr>
      <w:r>
        <w:t>Sec 298: Levy of interest and penalty</w:t>
      </w:r>
    </w:p>
    <w:p>
      <w:pPr>
        <w:pStyle w:val="Heading1"/>
      </w:pPr>
      <w:r>
        <w:t>CHAPTER XVII — SPECIAL PROVISIONS RELATING TO CERTAIN PERSONS (Sections 302-355)</w:t>
      </w:r>
    </w:p>
    <w:p>
      <w:pPr>
        <w:pStyle w:val="Heading2"/>
      </w:pPr>
      <w:r>
        <w:t>Part A — Representative Assessees</w:t>
      </w:r>
    </w:p>
    <w:p>
      <w:pPr>
        <w:pStyle w:val="Heading3"/>
      </w:pPr>
      <w:r>
        <w:t>Section 302 — Legal representative (Old 159)</w:t>
      </w:r>
    </w:p>
    <w:p>
      <w:r>
        <w:t>(1) On death, legal representative liable for any tax payable by deceased</w:t>
      </w:r>
    </w:p>
    <w:p>
      <w:r>
        <w:t>(2) Liable to extent of estate inherited</w:t>
      </w:r>
    </w:p>
    <w:p>
      <w:r>
        <w:t>(3) Pending proceedings continue with LR</w:t>
      </w:r>
    </w:p>
    <w:p>
      <w:pPr>
        <w:pStyle w:val="Heading3"/>
      </w:pPr>
      <w:r>
        <w:t>Section 303 — Representative assessee (Old 160)</w:t>
      </w:r>
    </w:p>
    <w:p>
      <w:r>
        <w:t>"Representative assessee" means:</w:t>
      </w:r>
    </w:p>
    <w:p>
      <w:r>
        <w:t>(a) Agent of NR</w:t>
      </w:r>
    </w:p>
    <w:p>
      <w:r>
        <w:t>(b) Trustee of trust</w:t>
      </w:r>
    </w:p>
    <w:p>
      <w:r>
        <w:t>(c) Guardian/manager of minor/lunatic/disabled</w:t>
      </w:r>
    </w:p>
    <w:p>
      <w:r>
        <w:t>(d) Court of Wards</w:t>
      </w:r>
    </w:p>
    <w:p>
      <w:r>
        <w:t>(e) Official Trustee</w:t>
      </w:r>
    </w:p>
    <w:p>
      <w:r>
        <w:t>(f) Receiver/manager appointed by court</w:t>
      </w:r>
    </w:p>
    <w:p>
      <w:pPr>
        <w:pStyle w:val="Heading3"/>
      </w:pPr>
      <w:r>
        <w:t>Section 304 — Liability of representative assessee</w:t>
      </w:r>
    </w:p>
    <w:p>
      <w:r>
        <w:t>(1) Same liability as the represented person</w:t>
      </w:r>
    </w:p>
    <w:p>
      <w:r>
        <w:t>(2) Right to recover tax from beneficiary</w:t>
      </w:r>
    </w:p>
    <w:p>
      <w:pPr>
        <w:pStyle w:val="Heading3"/>
      </w:pPr>
      <w:r>
        <w:t>Section 305 — Right to recover tax</w:t>
      </w:r>
    </w:p>
    <w:p>
      <w:r>
        <w:t>RA can retain assets to cover tax liability</w:t>
      </w:r>
    </w:p>
    <w:p>
      <w:pPr>
        <w:pStyle w:val="Heading3"/>
      </w:pPr>
      <w:r>
        <w:t>Section 306 — Agent of NR</w:t>
      </w:r>
    </w:p>
    <w:p>
      <w:r>
        <w:t>(1) Agent includes:</w:t>
      </w:r>
    </w:p>
    <w:p>
      <w:r>
        <w:t>(a) Person employed by NR</w:t>
      </w:r>
    </w:p>
    <w:p>
      <w:r>
        <w:t>(b) Person from whom NR receives income</w:t>
      </w:r>
    </w:p>
    <w:p>
      <w:r>
        <w:t>(c) Trustee of NR</w:t>
      </w:r>
    </w:p>
    <w:p>
      <w:r>
        <w:t>(d) Person who has acquired capital asset in India</w:t>
      </w:r>
    </w:p>
    <w:p>
      <w:pPr>
        <w:pStyle w:val="Heading3"/>
      </w:pPr>
      <w:r>
        <w:t>Section 307-312 — Trust taxation</w:t>
      </w:r>
    </w:p>
    <w:p>
      <w:pPr>
        <w:pStyle w:val="ListBullet"/>
      </w:pPr>
      <w:r>
        <w:t>Sec 307: Charge of tax where shares of beneficiaries unknown (MMR)</w:t>
      </w:r>
    </w:p>
    <w:p>
      <w:pPr>
        <w:pStyle w:val="ListBullet"/>
      </w:pPr>
      <w:r>
        <w:t>Sec 308: Oral trust</w:t>
      </w:r>
    </w:p>
    <w:p>
      <w:pPr>
        <w:pStyle w:val="ListBullet"/>
      </w:pPr>
      <w:r>
        <w:t>Sec 309: AOP/BOI</w:t>
      </w:r>
    </w:p>
    <w:p>
      <w:pPr>
        <w:pStyle w:val="ListBullet"/>
      </w:pPr>
      <w:r>
        <w:t>Sec 310: Income exemption from AOP/BOI</w:t>
      </w:r>
    </w:p>
    <w:p>
      <w:pPr>
        <w:pStyle w:val="ListBullet"/>
      </w:pPr>
      <w:r>
        <w:t>Sec 311: AOP/BOI shares unknown — MMR</w:t>
      </w:r>
    </w:p>
    <w:p>
      <w:pPr>
        <w:pStyle w:val="ListBullet"/>
      </w:pPr>
      <w:r>
        <w:t>Sec 312: Executor of estate</w:t>
      </w:r>
    </w:p>
    <w:p>
      <w:pPr>
        <w:pStyle w:val="Heading3"/>
      </w:pPr>
      <w:r>
        <w:t>Section 313 — Successor in business</w:t>
      </w:r>
    </w:p>
    <w:p>
      <w:r>
        <w:t>(1) On succession (other than death) — predecessor liable till date; successor liable thereafter</w:t>
      </w:r>
    </w:p>
    <w:p>
      <w:pPr>
        <w:pStyle w:val="Heading3"/>
      </w:pPr>
      <w:r>
        <w:t>Section 314 — Tribunal/court orders re business reorganisation</w:t>
      </w:r>
    </w:p>
    <w:p>
      <w:pPr>
        <w:pStyle w:val="Heading3"/>
      </w:pPr>
      <w:r>
        <w:t>Section 315 — Partition of HUF (Old 171)</w:t>
      </w:r>
    </w:p>
    <w:p>
      <w:r>
        <w:t>Procedure for partition; tax on assessed income; recovery from members</w:t>
      </w:r>
    </w:p>
    <w:p>
      <w:pPr>
        <w:pStyle w:val="Heading3"/>
      </w:pPr>
      <w:r>
        <w:t>Section 316 — Shipping business of NR (Old 172)</w:t>
      </w:r>
    </w:p>
    <w:p>
      <w:r>
        <w:t>Special provisions: 7.5% deemed profit; advance return; tax payment</w:t>
      </w:r>
    </w:p>
    <w:p>
      <w:pPr>
        <w:pStyle w:val="Heading3"/>
      </w:pPr>
      <w:r>
        <w:t>Section 317 — Assessment of persons leaving India (Old 174)</w:t>
      </w:r>
    </w:p>
    <w:p>
      <w:r>
        <w:t>Person who has not been India-resident likely leaving — taxed on income TILL departure</w:t>
      </w:r>
    </w:p>
    <w:p>
      <w:pPr>
        <w:pStyle w:val="Heading3"/>
      </w:pPr>
      <w:r>
        <w:t>Section 318 — Person formed for particular event/purpose (Old 174A)</w:t>
      </w:r>
    </w:p>
    <w:p>
      <w:r>
        <w:t>AOP/BOI formed for limited duration — assessed for full income till termination</w:t>
      </w:r>
    </w:p>
    <w:p>
      <w:pPr>
        <w:pStyle w:val="Heading3"/>
      </w:pPr>
      <w:r>
        <w:t>Section 319 — Persons likely to transfer property (Old 175)</w:t>
      </w:r>
    </w:p>
    <w:p>
      <w:r>
        <w:t>Tax officer can assess in current year if person likely to transfer property to avoid tax</w:t>
      </w:r>
    </w:p>
    <w:p>
      <w:pPr>
        <w:pStyle w:val="Heading3"/>
      </w:pPr>
      <w:r>
        <w:t>Section 320 — Discontinued business (Old 176)</w:t>
      </w:r>
    </w:p>
    <w:p>
      <w:r>
        <w:t>Tax on discontinued business income</w:t>
      </w:r>
    </w:p>
    <w:p>
      <w:pPr>
        <w:pStyle w:val="Heading3"/>
      </w:pPr>
      <w:r>
        <w:t>Section 321 — Association dissolved or business discontinued (Old 177)</w:t>
      </w:r>
    </w:p>
    <w:p>
      <w:r>
        <w:t>Members liable for tax even after dissolution</w:t>
      </w:r>
    </w:p>
    <w:p>
      <w:pPr>
        <w:pStyle w:val="Heading3"/>
      </w:pPr>
      <w:r>
        <w:t>Section 322 — Liquidation of company (Old 178)</w:t>
      </w:r>
    </w:p>
    <w:p>
      <w:r>
        <w:t>Liquidator's duties for tax payment</w:t>
      </w:r>
    </w:p>
    <w:p>
      <w:pPr>
        <w:pStyle w:val="Heading2"/>
      </w:pPr>
      <w:r>
        <w:t>Part B — Firms</w:t>
      </w:r>
    </w:p>
    <w:p>
      <w:pPr>
        <w:pStyle w:val="Heading3"/>
      </w:pPr>
      <w:r>
        <w:t>Section 325 — Assessment as firm (Old 184)</w:t>
      </w:r>
    </w:p>
    <w:p>
      <w:r>
        <w:t>(1) Firm assessed as firm if:</w:t>
      </w:r>
    </w:p>
    <w:p>
      <w:r>
        <w:t>(a) Partnership instrument exists</w:t>
      </w:r>
    </w:p>
    <w:p>
      <w:r>
        <w:t>(b) Specifies individual partner shares</w:t>
      </w:r>
    </w:p>
    <w:p>
      <w:pPr>
        <w:pStyle w:val="Heading3"/>
      </w:pPr>
      <w:r>
        <w:t>Section 327 — Change in constitution (Old 187)</w:t>
      </w:r>
    </w:p>
    <w:p>
      <w:r>
        <w:t>Continued assessment despite change</w:t>
      </w:r>
    </w:p>
    <w:p>
      <w:pPr>
        <w:pStyle w:val="Heading3"/>
      </w:pPr>
      <w:r>
        <w:t>Section 330 — Firm dissolved/discontinued (Old 189)</w:t>
      </w:r>
    </w:p>
    <w:p>
      <w:r>
        <w:t>Members jointly and severally liable</w:t>
      </w:r>
    </w:p>
    <w:p>
      <w:pPr>
        <w:pStyle w:val="Heading2"/>
      </w:pPr>
      <w:r>
        <w:t>Part C — Registered Non-Profit Organisations (RNPOs)</w:t>
      </w:r>
    </w:p>
    <w:p>
      <w:pPr>
        <w:pStyle w:val="Heading3"/>
      </w:pPr>
      <w:r>
        <w:t>Section 332 — Application for registration</w:t>
      </w:r>
    </w:p>
    <w:p>
      <w:r>
        <w:t>(1) Persons who may apply:</w:t>
      </w:r>
    </w:p>
    <w:p>
      <w:r>
        <w:t>(a) Trust/institution registered for charitable purpose</w:t>
      </w:r>
    </w:p>
    <w:p>
      <w:r>
        <w:t>(b) Existing 12A/12AA/12AB approved trust under 1961 Act</w:t>
      </w:r>
    </w:p>
    <w:p>
      <w:r>
        <w:t>(c) Section 8 company / similar</w:t>
      </w:r>
    </w:p>
    <w:p>
      <w:r>
        <w:t>(2) Registration form/manner prescribed</w:t>
      </w:r>
    </w:p>
    <w:p>
      <w:pPr>
        <w:pStyle w:val="Heading3"/>
      </w:pPr>
      <w:r>
        <w:t>Section 333 — Switching over of regimes</w:t>
      </w:r>
    </w:p>
    <w:p>
      <w:r>
        <w:t>Provisions for entities transitioning between commercial and NPO regimes</w:t>
      </w:r>
    </w:p>
    <w:p>
      <w:pPr>
        <w:pStyle w:val="Heading3"/>
      </w:pPr>
      <w:r>
        <w:t>Section 334 — Tax on income of registered non-profit organisation (Old 11/12)</w:t>
      </w:r>
    </w:p>
    <w:p>
      <w:r>
        <w:t>Income of RNPO computed:</w:t>
      </w:r>
    </w:p>
    <w:p>
      <w:pPr>
        <w:pStyle w:val="ListBullet"/>
      </w:pPr>
      <w:r>
        <w:t>Regular income subject to application of income (85%)</w:t>
      </w:r>
    </w:p>
    <w:p>
      <w:pPr>
        <w:pStyle w:val="ListBullet"/>
      </w:pPr>
      <w:r>
        <w:t>Anonymous donations may be taxed</w:t>
      </w:r>
    </w:p>
    <w:p>
      <w:pPr>
        <w:pStyle w:val="ListBullet"/>
      </w:pPr>
      <w:r>
        <w:t>Specified income items chargeable</w:t>
      </w:r>
    </w:p>
    <w:p>
      <w:pPr>
        <w:pStyle w:val="Heading3"/>
      </w:pPr>
      <w:r>
        <w:t>Section 341 — Application of income (Old 11)</w:t>
      </w:r>
    </w:p>
    <w:p>
      <w:r>
        <w:t>Sums applied for charitable/religious purposes:</w:t>
      </w:r>
    </w:p>
    <w:p>
      <w:pPr>
        <w:pStyle w:val="ListBullet"/>
      </w:pPr>
      <w:r>
        <w:t>Direct expenditure on objects</w:t>
      </w:r>
    </w:p>
    <w:p>
      <w:pPr>
        <w:pStyle w:val="ListBullet"/>
      </w:pPr>
      <w:r>
        <w:t>Amount accumulated/set apart up to 15% (default exemption)</w:t>
      </w:r>
    </w:p>
    <w:p>
      <w:pPr>
        <w:pStyle w:val="Heading3"/>
      </w:pPr>
      <w:r>
        <w:t>Section 342 — Accumulated income (Old 11(2))</w:t>
      </w:r>
    </w:p>
    <w:p>
      <w:r>
        <w:t>RNPO can accumulate up to 5 years for specified purpose</w:t>
      </w:r>
    </w:p>
    <w:p>
      <w:pPr>
        <w:pStyle w:val="Heading3"/>
      </w:pPr>
      <w:r>
        <w:t>Section 343 — Deemed accumulated income</w:t>
      </w:r>
    </w:p>
    <w:p>
      <w:r>
        <w:t>Specified violations deemed accumulated income</w:t>
      </w:r>
    </w:p>
    <w:p>
      <w:pPr>
        <w:pStyle w:val="Heading3"/>
      </w:pPr>
      <w:r>
        <w:t>Section 350 — Permitted modes of investment (Old 11(5))</w:t>
      </w:r>
    </w:p>
    <w:p>
      <w:r>
        <w:t>List of permissible investments per Schedule XVI</w:t>
      </w:r>
    </w:p>
    <w:p>
      <w:pPr>
        <w:pStyle w:val="Heading3"/>
      </w:pPr>
      <w:r>
        <w:t>Section 351 — Specified violations</w:t>
      </w:r>
    </w:p>
    <w:p>
      <w:r>
        <w:t>Cancellation grounds for RNPO registration</w:t>
      </w:r>
    </w:p>
    <w:p>
      <w:pPr>
        <w:pStyle w:val="Heading3"/>
      </w:pPr>
      <w:r>
        <w:t>Section 352 — Tax on accreted income (Old 115TD)</w:t>
      </w:r>
    </w:p>
    <w:p>
      <w:r>
        <w:t>On RNPO conversion/dissolution: tax @ MMR on accreted income (excess of FMV of assets over liabilities)</w:t>
      </w:r>
    </w:p>
    <w:p>
      <w:pPr>
        <w:pStyle w:val="Heading3"/>
      </w:pPr>
      <w:r>
        <w:t>Section 353 — Other violations</w:t>
      </w:r>
    </w:p>
    <w:p>
      <w:r>
        <w:t>RNPO registration cancellation</w:t>
      </w:r>
    </w:p>
    <w:p>
      <w:pPr>
        <w:pStyle w:val="Heading3"/>
      </w:pPr>
      <w:r>
        <w:t>Section 354 — Application for approval (for Sec 133(1)(b)(ii))</w:t>
      </w:r>
    </w:p>
    <w:p>
      <w:r>
        <w:t>Charitable institutions seeking 80G approval</w:t>
      </w:r>
    </w:p>
    <w:p>
      <w:pPr>
        <w:pStyle w:val="Heading3"/>
      </w:pPr>
      <w:r>
        <w:t>Section 355 — Definitions</w:t>
      </w:r>
    </w:p>
    <w:p>
      <w:r>
        <w:t>Comprehensive definitions for RNPO chapter</w:t>
      </w:r>
    </w:p>
    <w:p>
      <w:r>
        <w:br w:type="page"/>
      </w:r>
    </w:p>
    <w:p>
      <w:pPr>
        <w:pStyle w:val="Heading1"/>
      </w:pPr>
      <w:r>
        <w:t>CHAPTER XVIII — APPEALS, REVISIONS AND ALTERNATE DISPUTE RESOLUTIONS (Sections 356-389)</w:t>
      </w:r>
    </w:p>
    <w:p>
      <w:pPr>
        <w:pStyle w:val="Heading2"/>
      </w:pPr>
      <w:r>
        <w:t>Part A — Appeals to JC(A) and CIT(A)</w:t>
      </w:r>
    </w:p>
    <w:p>
      <w:pPr>
        <w:pStyle w:val="Heading3"/>
      </w:pPr>
      <w:r>
        <w:t>Section 356 — Appealable orders before JC(A)</w:t>
      </w:r>
    </w:p>
    <w:p>
      <w:r>
        <w:t>(1) Assessee/deductor/collector aggrieved by:</w:t>
      </w:r>
    </w:p>
    <w:p>
      <w:r>
        <w:t>(a) Sec 270 assessment / Sec 271 best judgment</w:t>
      </w:r>
    </w:p>
    <w:p>
      <w:r>
        <w:t>(b) Sec 287 rectification</w:t>
      </w:r>
    </w:p>
    <w:p>
      <w:r>
        <w:t>(c) Sec 270/271/287 orders by JC</w:t>
      </w:r>
    </w:p>
    <w:p>
      <w:r>
        <w:t>(d) TDS/TCS demand orders</w:t>
      </w:r>
    </w:p>
    <w:p>
      <w:r>
        <w:t>(e) Penalty orders</w:t>
      </w:r>
    </w:p>
    <w:p>
      <w:r>
        <w:t>(f) Other listed orders</w:t>
      </w:r>
    </w:p>
    <w:p>
      <w:pPr>
        <w:pStyle w:val="Heading3"/>
      </w:pPr>
      <w:r>
        <w:t>Section 358 — Form of appeal</w:t>
      </w:r>
    </w:p>
    <w:p>
      <w:r>
        <w:t>(1) Form, verification, fee per Board prescription</w:t>
      </w:r>
    </w:p>
    <w:p>
      <w:r>
        <w:t>(2) Appeal fee:</w:t>
      </w:r>
    </w:p>
    <w:p>
      <w:pPr>
        <w:pStyle w:val="ListBullet"/>
      </w:pPr>
      <w:r>
        <w:t>Income up to ₹1 lakh: ₹250</w:t>
      </w:r>
    </w:p>
    <w:p>
      <w:pPr>
        <w:pStyle w:val="ListBullet"/>
      </w:pPr>
      <w:r>
        <w:t>₹1 lakh – ₹2 lakh: ₹500</w:t>
      </w:r>
    </w:p>
    <w:p>
      <w:pPr>
        <w:pStyle w:val="ListBullet"/>
      </w:pPr>
      <w:r>
        <w:t>&gt; ₹2 lakh: ₹1,000</w:t>
      </w:r>
    </w:p>
    <w:p>
      <w:pPr>
        <w:pStyle w:val="Heading3"/>
      </w:pPr>
      <w:r>
        <w:t>Section 359 — Procedure in appeal</w:t>
      </w:r>
    </w:p>
    <w:p>
      <w:r>
        <w:t>(1) JC(A)/CIT(A) hearing procedure:</w:t>
      </w:r>
    </w:p>
    <w:p>
      <w:r>
        <w:t>(a) Fix date and inform parties</w:t>
      </w:r>
    </w:p>
    <w:p>
      <w:r>
        <w:t>(b) AO can attend</w:t>
      </w:r>
    </w:p>
    <w:p>
      <w:r>
        <w:t>(c) Hear additional grounds with sufficient cause</w:t>
      </w:r>
    </w:p>
    <w:p>
      <w:r>
        <w:t>(d) Make further inquiry</w:t>
      </w:r>
    </w:p>
    <w:p>
      <w:r>
        <w:t>(e) Pass order in writing</w:t>
      </w:r>
    </w:p>
    <w:p>
      <w:pPr>
        <w:pStyle w:val="Heading2"/>
      </w:pPr>
      <w:r>
        <w:t>Part B — Appellate Tribunal</w:t>
      </w:r>
    </w:p>
    <w:p>
      <w:pPr>
        <w:pStyle w:val="Heading3"/>
      </w:pPr>
      <w:r>
        <w:t>Section 361 — Constitution of Appellate Tribunal</w:t>
      </w:r>
    </w:p>
    <w:p>
      <w:r>
        <w:t>Central Govt constitutes ITAT with President + Members (Judicial + Accountant)</w:t>
      </w:r>
    </w:p>
    <w:p>
      <w:pPr>
        <w:pStyle w:val="Heading3"/>
      </w:pPr>
      <w:r>
        <w:t>Section 362 — Appeals to ITAT</w:t>
      </w:r>
    </w:p>
    <w:p>
      <w:r>
        <w:t>(1) Assessee/AO aggrieved by:</w:t>
      </w:r>
    </w:p>
    <w:p>
      <w:r>
        <w:t>(a) JC(A)/CIT(A) orders</w:t>
      </w:r>
    </w:p>
    <w:p>
      <w:r>
        <w:t>(b) Revision orders u/s 377</w:t>
      </w:r>
    </w:p>
    <w:p>
      <w:r>
        <w:t>(c) Other prescribed orders</w:t>
      </w:r>
    </w:p>
    <w:p>
      <w:r>
        <w:t>(2) Time limit: 60 days from receipt of order</w:t>
      </w:r>
    </w:p>
    <w:p>
      <w:r>
        <w:t>(3) Cross-objection: 30 days</w:t>
      </w:r>
    </w:p>
    <w:p>
      <w:pPr>
        <w:pStyle w:val="Heading3"/>
      </w:pPr>
      <w:r>
        <w:t>Section 363 — Orders of ITAT</w:t>
      </w:r>
    </w:p>
    <w:p>
      <w:r>
        <w:t>(1) After hearing both parties, ITAT may pass orders</w:t>
      </w:r>
    </w:p>
    <w:p>
      <w:r>
        <w:t>(2) Time-bound disposal</w:t>
      </w:r>
    </w:p>
    <w:p>
      <w:pPr>
        <w:pStyle w:val="Heading3"/>
      </w:pPr>
      <w:r>
        <w:t>Section 364 — Procedure of ITAT</w:t>
      </w:r>
    </w:p>
    <w:p>
      <w:r>
        <w:t>ITAT regulates own procedure; powers of civil court</w:t>
      </w:r>
    </w:p>
    <w:p>
      <w:pPr>
        <w:pStyle w:val="Heading2"/>
      </w:pPr>
      <w:r>
        <w:t>Part C — Appeals to High Court / Supreme Court</w:t>
      </w:r>
    </w:p>
    <w:p>
      <w:pPr>
        <w:pStyle w:val="Heading3"/>
      </w:pPr>
      <w:r>
        <w:t>Section 365 — Appeal to High Court</w:t>
      </w:r>
    </w:p>
    <w:p>
      <w:r>
        <w:t>(1) Appeal lies on substantial question of law</w:t>
      </w:r>
    </w:p>
    <w:p>
      <w:r>
        <w:t>(2) Time limit: 120 days</w:t>
      </w:r>
    </w:p>
    <w:p>
      <w:r>
        <w:t>(3) Required substantial question of law formulated</w:t>
      </w:r>
    </w:p>
    <w:p>
      <w:pPr>
        <w:pStyle w:val="Heading3"/>
      </w:pPr>
      <w:r>
        <w:t>Section 366 — High Court hearing</w:t>
      </w:r>
    </w:p>
    <w:p>
      <w:r>
        <w:t>At least 2 judges; majority opinion</w:t>
      </w:r>
    </w:p>
    <w:p>
      <w:pPr>
        <w:pStyle w:val="Heading3"/>
      </w:pPr>
      <w:r>
        <w:t>Section 367 — Definition of substantial question of law</w:t>
      </w:r>
    </w:p>
    <w:p>
      <w:pPr>
        <w:pStyle w:val="Heading3"/>
      </w:pPr>
      <w:r>
        <w:t>Section 368 — Hearing before Supreme Court</w:t>
      </w:r>
    </w:p>
    <w:p>
      <w:r>
        <w:t>SC procedure same as CPC</w:t>
      </w:r>
    </w:p>
    <w:p>
      <w:pPr>
        <w:pStyle w:val="Heading3"/>
      </w:pPr>
      <w:r>
        <w:t>Section 373 — Filing of appeal by IT authority</w:t>
      </w:r>
    </w:p>
    <w:p>
      <w:r>
        <w:t>Board may issue instructions on monetary limits for filing appeals</w:t>
      </w:r>
    </w:p>
    <w:p>
      <w:pPr>
        <w:pStyle w:val="Heading3"/>
      </w:pPr>
      <w:r>
        <w:t>Section 375-376 — Procedure for HC/SC appeals</w:t>
      </w:r>
    </w:p>
    <w:p>
      <w:pPr>
        <w:pStyle w:val="Heading2"/>
      </w:pPr>
      <w:r>
        <w:t>Part D — Revision</w:t>
      </w:r>
    </w:p>
    <w:p>
      <w:pPr>
        <w:pStyle w:val="Heading3"/>
      </w:pPr>
      <w:r>
        <w:t>Section 377 — Revision of orders prejudicial to revenue (Old 263)</w:t>
      </w:r>
    </w:p>
    <w:p>
      <w:r>
        <w:t>(1) PCC/CC may call for and examine record</w:t>
      </w:r>
    </w:p>
    <w:p>
      <w:r>
        <w:t>(2) If error AND prejudice to revenue → may revise</w:t>
      </w:r>
    </w:p>
    <w:p>
      <w:r>
        <w:t>(3) Time limit: 2 years from end of FY of order</w:t>
      </w:r>
    </w:p>
    <w:p>
      <w:pPr>
        <w:pStyle w:val="Heading3"/>
      </w:pPr>
      <w:r>
        <w:t>Section 378 — Revision of other orders (Old 264)</w:t>
      </w:r>
    </w:p>
    <w:p>
      <w:r>
        <w:t>(1) PCC/CC may revise any non-appealable order in favour of assessee</w:t>
      </w:r>
    </w:p>
    <w:p>
      <w:r>
        <w:t>(2) Application by assessee within 1 year</w:t>
      </w:r>
    </w:p>
    <w:p>
      <w:pPr>
        <w:pStyle w:val="Heading2"/>
      </w:pPr>
      <w:r>
        <w:t>Part E — Dispute Resolution</w:t>
      </w:r>
    </w:p>
    <w:p>
      <w:pPr>
        <w:pStyle w:val="Heading3"/>
      </w:pPr>
      <w:r>
        <w:t>Section 379 — Dispute Resolution Committee (DRC)</w:t>
      </w:r>
    </w:p>
    <w:p>
      <w:r>
        <w:t>(1) DRC for small/medium taxpayers (TI ≤ ₹50 lakh + variation ≤ ₹10 lakh)</w:t>
      </w:r>
    </w:p>
    <w:p>
      <w:r>
        <w:t>(2) Resolves disputes on identified issues</w:t>
      </w:r>
    </w:p>
    <w:p>
      <w:pPr>
        <w:pStyle w:val="Heading2"/>
      </w:pPr>
      <w:r>
        <w:t>Part F — Advance Rulings</w:t>
      </w:r>
    </w:p>
    <w:p>
      <w:pPr>
        <w:pStyle w:val="Heading3"/>
      </w:pPr>
      <w:r>
        <w:t>Section 381 — Board for Advance Rulings</w:t>
      </w:r>
    </w:p>
    <w:p>
      <w:r>
        <w:t>(1) Constituted by Central Govt</w:t>
      </w:r>
    </w:p>
    <w:p>
      <w:r>
        <w:t>(2) Multiple Boards may be constituted</w:t>
      </w:r>
    </w:p>
    <w:p>
      <w:r>
        <w:t>(3) Faceless procedure</w:t>
      </w:r>
    </w:p>
    <w:p>
      <w:pPr>
        <w:pStyle w:val="Heading3"/>
      </w:pPr>
      <w:r>
        <w:t>Section 383 — Application for advance ruling</w:t>
      </w:r>
    </w:p>
    <w:p>
      <w:r>
        <w:t>(1) Applicant: NR/specified persons/PSU resident etc.</w:t>
      </w:r>
    </w:p>
    <w:p>
      <w:r>
        <w:t>(2) Form, fee, particulars</w:t>
      </w:r>
    </w:p>
    <w:p>
      <w:pPr>
        <w:pStyle w:val="Heading3"/>
      </w:pPr>
      <w:r>
        <w:t>Section 384 — Procedure on receipt of application</w:t>
      </w:r>
    </w:p>
    <w:p>
      <w:r>
        <w:t>(1) Forward copy to PCC/CC</w:t>
      </w:r>
    </w:p>
    <w:p>
      <w:r>
        <w:t>(2) Hear if necessary</w:t>
      </w:r>
    </w:p>
    <w:p>
      <w:r>
        <w:t>(3) Pronounce ruling within 6 months</w:t>
      </w:r>
    </w:p>
    <w:p>
      <w:pPr>
        <w:pStyle w:val="Heading3"/>
      </w:pPr>
      <w:r>
        <w:t>Section 386 — Void rulings</w:t>
      </w:r>
    </w:p>
    <w:p>
      <w:r>
        <w:t>Ruling void if obtained by fraud/misrepresentation</w:t>
      </w:r>
    </w:p>
    <w:p>
      <w:pPr>
        <w:pStyle w:val="Heading3"/>
      </w:pPr>
      <w:r>
        <w:t>Section 387 — Powers of Board</w:t>
      </w:r>
    </w:p>
    <w:p>
      <w:r>
        <w:t>(1) Powers of civil court for:</w:t>
      </w:r>
    </w:p>
    <w:p>
      <w:r>
        <w:t>(a) Discovery</w:t>
      </w:r>
    </w:p>
    <w:p>
      <w:r>
        <w:t>(b) Production</w:t>
      </w:r>
    </w:p>
    <w:p>
      <w:r>
        <w:t>(c) Examination on oath</w:t>
      </w:r>
    </w:p>
    <w:p>
      <w:r>
        <w:t>(d) Summons</w:t>
      </w:r>
    </w:p>
    <w:p>
      <w:pPr>
        <w:pStyle w:val="Heading3"/>
      </w:pPr>
      <w:r>
        <w:t>Section 389 — Appeal from advance rulings</w:t>
      </w:r>
    </w:p>
    <w:p>
      <w:r>
        <w:t>(1) Aggrieved party may appeal to HC</w:t>
      </w:r>
    </w:p>
    <w:p>
      <w:r>
        <w:br w:type="page"/>
      </w:r>
    </w:p>
    <w:p>
      <w:pPr>
        <w:pStyle w:val="Heading1"/>
      </w:pPr>
      <w:r>
        <w:t>CHAPTER XIX — COLLECTION AND RECOVERY OF TAX (Sections 390-426)</w:t>
      </w:r>
    </w:p>
    <w:p>
      <w:pPr>
        <w:pStyle w:val="Heading2"/>
      </w:pPr>
      <w:r>
        <w:t>Part A — General</w:t>
      </w:r>
    </w:p>
    <w:p>
      <w:pPr>
        <w:pStyle w:val="Heading3"/>
      </w:pPr>
      <w:r>
        <w:t>Section 390 — Modes of payment</w:t>
      </w:r>
    </w:p>
    <w:p>
      <w:r>
        <w:t>(1) Tax on income payable by:</w:t>
      </w:r>
    </w:p>
    <w:p>
      <w:r>
        <w:t>(a) TDS / TCS at source</w:t>
      </w:r>
    </w:p>
    <w:p>
      <w:r>
        <w:t>(b) Advance payment</w:t>
      </w:r>
    </w:p>
    <w:p>
      <w:r>
        <w:t>(c) Payment under Sec 392(2)(a)</w:t>
      </w:r>
    </w:p>
    <w:p>
      <w:r>
        <w:t>(2) Above modes payable irrespective of subsequent year's assessment</w:t>
      </w:r>
    </w:p>
    <w:p>
      <w:r>
        <w:t>(3) Doesn't affect Sec 4(1) charge</w:t>
      </w:r>
    </w:p>
    <w:p>
      <w:r>
        <w:t>(4) In addition to other recovery modes</w:t>
      </w:r>
    </w:p>
    <w:p>
      <w:r>
        <w:t>(5) TDS/TCS/Sec 392(2)(a) treated as payment on behalf of:</w:t>
      </w:r>
    </w:p>
    <w:p>
      <w:r>
        <w:t>(a) Person whose income deducted from</w:t>
      </w:r>
    </w:p>
    <w:p>
      <w:r>
        <w:t>(b) Person from whom collected</w:t>
      </w:r>
    </w:p>
    <w:p>
      <w:r>
        <w:t>(c) Person whose income paid for</w:t>
      </w:r>
    </w:p>
    <w:p>
      <w:r>
        <w:t>(6) Board may make rules for credit of tax</w:t>
      </w:r>
    </w:p>
    <w:p>
      <w:pPr>
        <w:pStyle w:val="Heading3"/>
      </w:pPr>
      <w:r>
        <w:t>Section 391 — Direct payment</w:t>
      </w:r>
    </w:p>
    <w:p>
      <w:r>
        <w:t>(1) Direct payment by assessee if:</w:t>
      </w:r>
    </w:p>
    <w:p>
      <w:r>
        <w:t>(a) No TDS provision applicable</w:t>
      </w:r>
    </w:p>
    <w:p>
      <w:r>
        <w:t>(b) TDS not deducted</w:t>
      </w:r>
    </w:p>
    <w:p>
      <w:r>
        <w:t>(2) ESOP/sweat equity from eligible start-up: per Sec 289(3)</w:t>
      </w:r>
    </w:p>
    <w:p>
      <w:r>
        <w:t>(3) Person required to deduct who fails → deemed assessee in default</w:t>
      </w:r>
    </w:p>
    <w:p>
      <w:pPr>
        <w:pStyle w:val="Heading2"/>
      </w:pPr>
      <w:r>
        <w:t>Part B — Deduction and Collection at Source</w:t>
      </w:r>
    </w:p>
    <w:p>
      <w:pPr>
        <w:pStyle w:val="Heading3"/>
      </w:pPr>
      <w:r>
        <w:t>Section 392 — Salary TDS (Old 192)</w:t>
      </w:r>
    </w:p>
    <w:p>
      <w:r>
        <w:t>(1) Person responsible for paying salary income MUST deduct TDS at AVERAGE RATE on estimated annual income at time of payment</w:t>
      </w:r>
    </w:p>
    <w:p>
      <w:r>
        <w:t>(2) Non-monetary perquisite tax may be paid by employer at his option</w:t>
      </w:r>
    </w:p>
    <w:p>
      <w:r>
        <w:t>(3) Eligible start-up ESOP TDS: per rates in force when allotted/transferred</w:t>
      </w:r>
    </w:p>
    <w:p>
      <w:r>
        <w:t>(4) Particulars to be considered:</w:t>
      </w:r>
    </w:p>
    <w:p>
      <w:r>
        <w:t>(a) Other employer salary (assessee provides)</w:t>
      </w:r>
    </w:p>
    <w:p>
      <w:r>
        <w:t>(b) Sec 157 relief</w:t>
      </w:r>
    </w:p>
    <w:p>
      <w:r>
        <w:t>(c) HP loss</w:t>
      </w:r>
    </w:p>
    <w:p>
      <w:r>
        <w:t>(d) Other income (not loss)</w:t>
      </w:r>
    </w:p>
    <w:p>
      <w:r>
        <w:t>(e) Other TDS/TCS</w:t>
      </w:r>
    </w:p>
    <w:p>
      <w:r>
        <w:t>(5) Employer must:</w:t>
      </w:r>
    </w:p>
    <w:p>
      <w:r>
        <w:t>(a) Furnish statement of perquisites</w:t>
      </w:r>
    </w:p>
    <w:p>
      <w:r>
        <w:t>(b) Obtain proof for claims</w:t>
      </w:r>
    </w:p>
    <w:p>
      <w:r>
        <w:t>(c) Adjust excess/deficiency</w:t>
      </w:r>
    </w:p>
    <w:p>
      <w:r>
        <w:t>(6) RPF/Approved Superannuation Fund: trustees deduct per Sched XI</w:t>
      </w:r>
    </w:p>
    <w:p>
      <w:r>
        <w:t>(7) EPF Scheme withdrawal: 10% TDS if ≥ ₹50,000 + balance includible</w:t>
      </w:r>
    </w:p>
    <w:p>
      <w:r>
        <w:t>(8) Foreign currency salary: prescribed exchange rate</w:t>
      </w:r>
    </w:p>
    <w:p>
      <w:pPr>
        <w:pStyle w:val="Heading3"/>
      </w:pPr>
      <w:r>
        <w:t>Section 393 — TDS on other payments (consolidated old 193-195)</w:t>
      </w:r>
    </w:p>
    <w:p>
      <w:r>
        <w:t>Comprehensive table covering:</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r>
              <w:rPr>
                <w:b/>
              </w:rPr>
              <w:t>Sl</w:t>
            </w:r>
          </w:p>
        </w:tc>
        <w:tc>
          <w:tcPr>
            <w:tcW w:type="dxa" w:w="1994"/>
          </w:tcPr>
          <w:p>
            <w:r>
              <w:rPr>
                <w:b/>
              </w:rPr>
              <w:t>Income</w:t>
            </w:r>
          </w:p>
        </w:tc>
        <w:tc>
          <w:tcPr>
            <w:tcW w:type="dxa" w:w="1994"/>
          </w:tcPr>
          <w:p>
            <w:r>
              <w:rPr>
                <w:b/>
              </w:rPr>
              <w:t>Payer</w:t>
            </w:r>
          </w:p>
        </w:tc>
        <w:tc>
          <w:tcPr>
            <w:tcW w:type="dxa" w:w="1994"/>
          </w:tcPr>
          <w:p>
            <w:r>
              <w:rPr>
                <w:b/>
              </w:rPr>
              <w:t>Threshold</w:t>
            </w:r>
          </w:p>
        </w:tc>
        <w:tc>
          <w:tcPr>
            <w:tcW w:type="dxa" w:w="1994"/>
          </w:tcPr>
          <w:p>
            <w:r>
              <w:rPr>
                <w:b/>
              </w:rPr>
              <w:t>Rate</w:t>
            </w:r>
          </w:p>
        </w:tc>
      </w:tr>
      <w:tr>
        <w:tc>
          <w:tcPr>
            <w:tcW w:type="dxa" w:w="1994"/>
          </w:tcPr>
          <w:p>
            <w:r>
              <w:t>1(i)</w:t>
            </w:r>
          </w:p>
        </w:tc>
        <w:tc>
          <w:tcPr>
            <w:tcW w:type="dxa" w:w="1994"/>
          </w:tcPr>
          <w:p>
            <w:r>
              <w:t>Interest on securities</w:t>
            </w:r>
          </w:p>
        </w:tc>
        <w:tc>
          <w:tcPr>
            <w:tcW w:type="dxa" w:w="1994"/>
          </w:tcPr>
          <w:p>
            <w:r>
              <w:t>Resident</w:t>
            </w:r>
          </w:p>
        </w:tc>
        <w:tc>
          <w:tcPr>
            <w:tcW w:type="dxa" w:w="1994"/>
          </w:tcPr>
          <w:p>
            <w:r>
              <w:t>₹10,000 (Govt sec ₹5,000)</w:t>
            </w:r>
          </w:p>
        </w:tc>
        <w:tc>
          <w:tcPr>
            <w:tcW w:type="dxa" w:w="1994"/>
          </w:tcPr>
          <w:p>
            <w:r>
              <w:t>10%</w:t>
            </w:r>
          </w:p>
        </w:tc>
      </w:tr>
      <w:tr>
        <w:tc>
          <w:tcPr>
            <w:tcW w:type="dxa" w:w="1994"/>
          </w:tcPr>
          <w:p>
            <w:r>
              <w:t>5</w:t>
            </w:r>
          </w:p>
        </w:tc>
        <w:tc>
          <w:tcPr>
            <w:tcW w:type="dxa" w:w="1994"/>
          </w:tcPr>
          <w:p>
            <w:r>
              <w:t>Dividend</w:t>
            </w:r>
          </w:p>
        </w:tc>
        <w:tc>
          <w:tcPr>
            <w:tcW w:type="dxa" w:w="1994"/>
          </w:tcPr>
          <w:p>
            <w:r>
              <w:t>Resident</w:t>
            </w:r>
          </w:p>
        </w:tc>
        <w:tc>
          <w:tcPr>
            <w:tcW w:type="dxa" w:w="1994"/>
          </w:tcPr>
          <w:p>
            <w:r>
              <w:t>₹5,000</w:t>
            </w:r>
          </w:p>
        </w:tc>
        <w:tc>
          <w:tcPr>
            <w:tcW w:type="dxa" w:w="1994"/>
          </w:tcPr>
          <w:p>
            <w:r>
              <w:t>10%</w:t>
            </w:r>
          </w:p>
        </w:tc>
      </w:tr>
      <w:tr>
        <w:tc>
          <w:tcPr>
            <w:tcW w:type="dxa" w:w="1994"/>
          </w:tcPr>
          <w:p>
            <w:r>
              <w:t>6</w:t>
            </w:r>
          </w:p>
        </w:tc>
        <w:tc>
          <w:tcPr>
            <w:tcW w:type="dxa" w:w="1994"/>
          </w:tcPr>
          <w:p>
            <w:r>
              <w:t>Interest other than securities</w:t>
            </w:r>
          </w:p>
        </w:tc>
        <w:tc>
          <w:tcPr>
            <w:tcW w:type="dxa" w:w="1994"/>
          </w:tcPr>
          <w:p>
            <w:r>
              <w:t>Banks/PO/co-op</w:t>
            </w:r>
          </w:p>
        </w:tc>
        <w:tc>
          <w:tcPr>
            <w:tcW w:type="dxa" w:w="1994"/>
          </w:tcPr>
          <w:p>
            <w:r>
              <w:t>₹40,000 (₹50,000 sr citizen)</w:t>
            </w:r>
          </w:p>
        </w:tc>
        <w:tc>
          <w:tcPr>
            <w:tcW w:type="dxa" w:w="1994"/>
          </w:tcPr>
          <w:p>
            <w:r>
              <w:t>10%</w:t>
            </w:r>
          </w:p>
        </w:tc>
      </w:tr>
      <w:tr>
        <w:tc>
          <w:tcPr>
            <w:tcW w:type="dxa" w:w="1994"/>
          </w:tcPr>
          <w:p>
            <w:r>
              <w:t>7</w:t>
            </w:r>
          </w:p>
        </w:tc>
        <w:tc>
          <w:tcPr>
            <w:tcW w:type="dxa" w:w="1994"/>
          </w:tcPr>
          <w:p>
            <w:r>
              <w:t>Lottery/crossword/race winnings</w:t>
            </w:r>
          </w:p>
        </w:tc>
        <w:tc>
          <w:tcPr>
            <w:tcW w:type="dxa" w:w="1994"/>
          </w:tcPr>
          <w:p>
            <w:r>
              <w:t>Anyone</w:t>
            </w:r>
          </w:p>
        </w:tc>
        <w:tc>
          <w:tcPr>
            <w:tcW w:type="dxa" w:w="1994"/>
          </w:tcPr>
          <w:p>
            <w:r>
              <w:t>₹10,000</w:t>
            </w:r>
          </w:p>
        </w:tc>
        <w:tc>
          <w:tcPr>
            <w:tcW w:type="dxa" w:w="1994"/>
          </w:tcPr>
          <w:p>
            <w:r>
              <w:t>30%</w:t>
            </w:r>
          </w:p>
        </w:tc>
      </w:tr>
      <w:tr>
        <w:tc>
          <w:tcPr>
            <w:tcW w:type="dxa" w:w="1994"/>
          </w:tcPr>
          <w:p>
            <w:r>
              <w:t>8</w:t>
            </w:r>
          </w:p>
        </w:tc>
        <w:tc>
          <w:tcPr>
            <w:tcW w:type="dxa" w:w="1994"/>
          </w:tcPr>
          <w:p>
            <w:r>
              <w:t>Online game winnings</w:t>
            </w:r>
          </w:p>
        </w:tc>
        <w:tc>
          <w:tcPr>
            <w:tcW w:type="dxa" w:w="1994"/>
          </w:tcPr>
          <w:p>
            <w:r>
              <w:t>Anyone</w:t>
            </w:r>
          </w:p>
        </w:tc>
        <w:tc>
          <w:tcPr>
            <w:tcW w:type="dxa" w:w="1994"/>
          </w:tcPr>
          <w:p>
            <w:r>
              <w:t>Any (per Note 1)</w:t>
            </w:r>
          </w:p>
        </w:tc>
        <w:tc>
          <w:tcPr>
            <w:tcW w:type="dxa" w:w="1994"/>
          </w:tcPr>
          <w:p>
            <w:r>
              <w:t>30%</w:t>
            </w:r>
          </w:p>
        </w:tc>
      </w:tr>
      <w:tr>
        <w:tc>
          <w:tcPr>
            <w:tcW w:type="dxa" w:w="1994"/>
          </w:tcPr>
          <w:p>
            <w:r>
              <w:t>9</w:t>
            </w:r>
          </w:p>
        </w:tc>
        <w:tc>
          <w:tcPr>
            <w:tcW w:type="dxa" w:w="1994"/>
          </w:tcPr>
          <w:p>
            <w:r>
              <w:t>Insurance commission</w:t>
            </w:r>
          </w:p>
        </w:tc>
        <w:tc>
          <w:tcPr>
            <w:tcW w:type="dxa" w:w="1994"/>
          </w:tcPr>
          <w:p>
            <w:r>
              <w:t>Anyone</w:t>
            </w:r>
          </w:p>
        </w:tc>
        <w:tc>
          <w:tcPr>
            <w:tcW w:type="dxa" w:w="1994"/>
          </w:tcPr>
          <w:p>
            <w:r>
              <w:t>₹15,000</w:t>
            </w:r>
          </w:p>
        </w:tc>
        <w:tc>
          <w:tcPr>
            <w:tcW w:type="dxa" w:w="1994"/>
          </w:tcPr>
          <w:p>
            <w:r>
              <w:t>5%</w:t>
            </w:r>
          </w:p>
        </w:tc>
      </w:tr>
      <w:tr>
        <w:tc>
          <w:tcPr>
            <w:tcW w:type="dxa" w:w="1994"/>
          </w:tcPr>
          <w:p>
            <w:r>
              <w:t>10</w:t>
            </w:r>
          </w:p>
        </w:tc>
        <w:tc>
          <w:tcPr>
            <w:tcW w:type="dxa" w:w="1994"/>
          </w:tcPr>
          <w:p>
            <w:r>
              <w:t>Life insurance maturity (non-exempt)</w:t>
            </w:r>
          </w:p>
        </w:tc>
        <w:tc>
          <w:tcPr>
            <w:tcW w:type="dxa" w:w="1994"/>
          </w:tcPr>
          <w:p>
            <w:r>
              <w:t>Anyone</w:t>
            </w:r>
          </w:p>
        </w:tc>
        <w:tc>
          <w:tcPr>
            <w:tcW w:type="dxa" w:w="1994"/>
          </w:tcPr>
          <w:p>
            <w:r>
              <w:t>₹1,00,000</w:t>
            </w:r>
          </w:p>
        </w:tc>
        <w:tc>
          <w:tcPr>
            <w:tcW w:type="dxa" w:w="1994"/>
          </w:tcPr>
          <w:p>
            <w:r>
              <w:t>5%</w:t>
            </w:r>
          </w:p>
        </w:tc>
      </w:tr>
      <w:tr>
        <w:tc>
          <w:tcPr>
            <w:tcW w:type="dxa" w:w="1994"/>
          </w:tcPr>
          <w:p>
            <w:r>
              <w:t>11</w:t>
            </w:r>
          </w:p>
        </w:tc>
        <w:tc>
          <w:tcPr>
            <w:tcW w:type="dxa" w:w="1994"/>
          </w:tcPr>
          <w:p>
            <w:r>
              <w:t>NSS withdrawal</w:t>
            </w:r>
          </w:p>
        </w:tc>
        <w:tc>
          <w:tcPr>
            <w:tcW w:type="dxa" w:w="1994"/>
          </w:tcPr>
          <w:p>
            <w:r>
              <w:t>Anyone</w:t>
            </w:r>
          </w:p>
        </w:tc>
        <w:tc>
          <w:tcPr>
            <w:tcW w:type="dxa" w:w="1994"/>
          </w:tcPr>
          <w:p>
            <w:r>
              <w:t>₹2,500</w:t>
            </w:r>
          </w:p>
        </w:tc>
        <w:tc>
          <w:tcPr>
            <w:tcW w:type="dxa" w:w="1994"/>
          </w:tcPr>
          <w:p>
            <w:r>
              <w:t>10%</w:t>
            </w:r>
          </w:p>
        </w:tc>
      </w:tr>
      <w:tr>
        <w:tc>
          <w:tcPr>
            <w:tcW w:type="dxa" w:w="1994"/>
          </w:tcPr>
          <w:p>
            <w:r>
              <w:t>12</w:t>
            </w:r>
          </w:p>
        </w:tc>
        <w:tc>
          <w:tcPr>
            <w:tcW w:type="dxa" w:w="1994"/>
          </w:tcPr>
          <w:p>
            <w:r>
              <w:t>UTI/MF unit repurchase</w:t>
            </w:r>
          </w:p>
        </w:tc>
        <w:tc>
          <w:tcPr>
            <w:tcW w:type="dxa" w:w="1994"/>
          </w:tcPr>
          <w:p>
            <w:r>
              <w:t>Mutual fund</w:t>
            </w:r>
          </w:p>
        </w:tc>
        <w:tc>
          <w:tcPr>
            <w:tcW w:type="dxa" w:w="1994"/>
          </w:tcPr>
          <w:p>
            <w:r>
              <w:t>₹2,500</w:t>
            </w:r>
          </w:p>
        </w:tc>
        <w:tc>
          <w:tcPr>
            <w:tcW w:type="dxa" w:w="1994"/>
          </w:tcPr>
          <w:p>
            <w:r>
              <w:t>20%</w:t>
            </w:r>
          </w:p>
        </w:tc>
      </w:tr>
      <w:tr>
        <w:tc>
          <w:tcPr>
            <w:tcW w:type="dxa" w:w="1994"/>
          </w:tcPr>
          <w:p>
            <w:r>
              <w:t>13</w:t>
            </w:r>
          </w:p>
        </w:tc>
        <w:tc>
          <w:tcPr>
            <w:tcW w:type="dxa" w:w="1994"/>
          </w:tcPr>
          <w:p>
            <w:r>
              <w:t>Commission/brokerage</w:t>
            </w:r>
          </w:p>
        </w:tc>
        <w:tc>
          <w:tcPr>
            <w:tcW w:type="dxa" w:w="1994"/>
          </w:tcPr>
          <w:p>
            <w:r>
              <w:t>Anyone</w:t>
            </w:r>
          </w:p>
        </w:tc>
        <w:tc>
          <w:tcPr>
            <w:tcW w:type="dxa" w:w="1994"/>
          </w:tcPr>
          <w:p>
            <w:r>
              <w:t>₹15,000</w:t>
            </w:r>
          </w:p>
        </w:tc>
        <w:tc>
          <w:tcPr>
            <w:tcW w:type="dxa" w:w="1994"/>
          </w:tcPr>
          <w:p>
            <w:r>
              <w:t>2%</w:t>
            </w:r>
          </w:p>
        </w:tc>
      </w:tr>
      <w:tr>
        <w:tc>
          <w:tcPr>
            <w:tcW w:type="dxa" w:w="1994"/>
          </w:tcPr>
          <w:p>
            <w:r>
              <w:t>14</w:t>
            </w:r>
          </w:p>
        </w:tc>
        <w:tc>
          <w:tcPr>
            <w:tcW w:type="dxa" w:w="1994"/>
          </w:tcPr>
          <w:p>
            <w:r>
              <w:t>Rent</w:t>
            </w:r>
          </w:p>
        </w:tc>
        <w:tc>
          <w:tcPr>
            <w:tcW w:type="dxa" w:w="1994"/>
          </w:tcPr>
          <w:p>
            <w:r>
              <w:t>Anyone</w:t>
            </w:r>
          </w:p>
        </w:tc>
        <w:tc>
          <w:tcPr>
            <w:tcW w:type="dxa" w:w="1994"/>
          </w:tcPr>
          <w:p>
            <w:r>
              <w:t>₹2,40,000</w:t>
            </w:r>
          </w:p>
        </w:tc>
        <w:tc>
          <w:tcPr>
            <w:tcW w:type="dxa" w:w="1994"/>
          </w:tcPr>
          <w:p>
            <w:r>
              <w:t>10% (P/M/F: 2%)</w:t>
            </w:r>
          </w:p>
        </w:tc>
      </w:tr>
      <w:tr>
        <w:tc>
          <w:tcPr>
            <w:tcW w:type="dxa" w:w="1994"/>
          </w:tcPr>
          <w:p>
            <w:r>
              <w:t>15</w:t>
            </w:r>
          </w:p>
        </w:tc>
        <w:tc>
          <w:tcPr>
            <w:tcW w:type="dxa" w:w="1994"/>
          </w:tcPr>
          <w:p>
            <w:r>
              <w:t>Professional/technical fees</w:t>
            </w:r>
          </w:p>
        </w:tc>
        <w:tc>
          <w:tcPr>
            <w:tcW w:type="dxa" w:w="1994"/>
          </w:tcPr>
          <w:p>
            <w:r>
              <w:t>Anyone</w:t>
            </w:r>
          </w:p>
        </w:tc>
        <w:tc>
          <w:tcPr>
            <w:tcW w:type="dxa" w:w="1994"/>
          </w:tcPr>
          <w:p>
            <w:r>
              <w:t>₹30,000</w:t>
            </w:r>
          </w:p>
        </w:tc>
        <w:tc>
          <w:tcPr>
            <w:tcW w:type="dxa" w:w="1994"/>
          </w:tcPr>
          <w:p>
            <w:r>
              <w:t>10% (technical) / 2% (FTS)</w:t>
            </w:r>
          </w:p>
        </w:tc>
      </w:tr>
      <w:tr>
        <w:tc>
          <w:tcPr>
            <w:tcW w:type="dxa" w:w="1994"/>
          </w:tcPr>
          <w:p>
            <w:r>
              <w:t>16</w:t>
            </w:r>
          </w:p>
        </w:tc>
        <w:tc>
          <w:tcPr>
            <w:tcW w:type="dxa" w:w="1994"/>
          </w:tcPr>
          <w:p>
            <w:r>
              <w:t>Compensation on compulsory acquisition</w:t>
            </w:r>
          </w:p>
        </w:tc>
        <w:tc>
          <w:tcPr>
            <w:tcW w:type="dxa" w:w="1994"/>
          </w:tcPr>
          <w:p>
            <w:r>
              <w:t>Anyone</w:t>
            </w:r>
          </w:p>
        </w:tc>
        <w:tc>
          <w:tcPr>
            <w:tcW w:type="dxa" w:w="1994"/>
          </w:tcPr>
          <w:p>
            <w:r>
              <w:t>₹2,50,000</w:t>
            </w:r>
          </w:p>
        </w:tc>
        <w:tc>
          <w:tcPr>
            <w:tcW w:type="dxa" w:w="1994"/>
          </w:tcPr>
          <w:p>
            <w:r>
              <w:t>10%</w:t>
            </w:r>
          </w:p>
        </w:tc>
      </w:tr>
      <w:tr>
        <w:tc>
          <w:tcPr>
            <w:tcW w:type="dxa" w:w="1994"/>
          </w:tcPr>
          <w:p>
            <w:r>
              <w:t>17</w:t>
            </w:r>
          </w:p>
        </w:tc>
        <w:tc>
          <w:tcPr>
            <w:tcW w:type="dxa" w:w="1994"/>
          </w:tcPr>
          <w:p>
            <w:r>
              <w:t>Sale of immovable property</w:t>
            </w:r>
          </w:p>
        </w:tc>
        <w:tc>
          <w:tcPr>
            <w:tcW w:type="dxa" w:w="1994"/>
          </w:tcPr>
          <w:p>
            <w:r>
              <w:t>Buyer (≥ ₹50 lakh)</w:t>
            </w:r>
          </w:p>
        </w:tc>
        <w:tc>
          <w:tcPr>
            <w:tcW w:type="dxa" w:w="1994"/>
          </w:tcPr>
          <w:p>
            <w:r>
              <w:t>₹50 lakh</w:t>
            </w:r>
          </w:p>
        </w:tc>
        <w:tc>
          <w:tcPr>
            <w:tcW w:type="dxa" w:w="1994"/>
          </w:tcPr>
          <w:p>
            <w:r>
              <w:t>1%</w:t>
            </w:r>
          </w:p>
        </w:tc>
      </w:tr>
      <w:tr>
        <w:tc>
          <w:tcPr>
            <w:tcW w:type="dxa" w:w="1994"/>
          </w:tcPr>
          <w:p>
            <w:r>
              <w:t>18</w:t>
            </w:r>
          </w:p>
        </w:tc>
        <w:tc>
          <w:tcPr>
            <w:tcW w:type="dxa" w:w="1994"/>
          </w:tcPr>
          <w:p>
            <w:r>
              <w:t>Cash withdrawal</w:t>
            </w:r>
          </w:p>
        </w:tc>
        <w:tc>
          <w:tcPr>
            <w:tcW w:type="dxa" w:w="1994"/>
          </w:tcPr>
          <w:p>
            <w:r>
              <w:t>Banks (&gt;₹1 cr non-filer; &gt; ₹3 cr filer)</w:t>
            </w:r>
          </w:p>
        </w:tc>
        <w:tc>
          <w:tcPr>
            <w:tcW w:type="dxa" w:w="1994"/>
          </w:tcPr>
          <w:p>
            <w:r>
              <w:t>Threshold</w:t>
            </w:r>
          </w:p>
        </w:tc>
        <w:tc>
          <w:tcPr>
            <w:tcW w:type="dxa" w:w="1994"/>
          </w:tcPr>
          <w:p>
            <w:r>
              <w:t>2% (5% non-filer)</w:t>
            </w:r>
          </w:p>
        </w:tc>
      </w:tr>
      <w:tr>
        <w:tc>
          <w:tcPr>
            <w:tcW w:type="dxa" w:w="1994"/>
          </w:tcPr>
          <w:p>
            <w:r>
              <w:t>19</w:t>
            </w:r>
          </w:p>
        </w:tc>
        <w:tc>
          <w:tcPr>
            <w:tcW w:type="dxa" w:w="1994"/>
          </w:tcPr>
          <w:p>
            <w:r>
              <w:t>Online gaming platform</w:t>
            </w:r>
          </w:p>
        </w:tc>
        <w:tc>
          <w:tcPr>
            <w:tcW w:type="dxa" w:w="1994"/>
          </w:tcPr>
          <w:p>
            <w:r>
              <w:t>Operator</w:t>
            </w:r>
          </w:p>
        </w:tc>
        <w:tc>
          <w:tcPr>
            <w:tcW w:type="dxa" w:w="1994"/>
          </w:tcPr>
          <w:p>
            <w:r>
              <w:t>Per Note</w:t>
            </w:r>
          </w:p>
        </w:tc>
        <w:tc>
          <w:tcPr>
            <w:tcW w:type="dxa" w:w="1994"/>
          </w:tcPr>
          <w:p>
            <w:r>
              <w:t>30%</w:t>
            </w:r>
          </w:p>
        </w:tc>
      </w:tr>
      <w:tr>
        <w:tc>
          <w:tcPr>
            <w:tcW w:type="dxa" w:w="1994"/>
          </w:tcPr>
          <w:p>
            <w:r>
              <w:t>20</w:t>
            </w:r>
          </w:p>
        </w:tc>
        <w:tc>
          <w:tcPr>
            <w:tcW w:type="dxa" w:w="1994"/>
          </w:tcPr>
          <w:p>
            <w:r>
              <w:t>E-commerce participants</w:t>
            </w:r>
          </w:p>
        </w:tc>
        <w:tc>
          <w:tcPr>
            <w:tcW w:type="dxa" w:w="1994"/>
          </w:tcPr>
          <w:p>
            <w:r>
              <w:t>E-commerce operator</w:t>
            </w:r>
          </w:p>
        </w:tc>
        <w:tc>
          <w:tcPr>
            <w:tcW w:type="dxa" w:w="1994"/>
          </w:tcPr>
          <w:p>
            <w:r>
              <w:t>₹5,00,000 (individual/HUF)</w:t>
            </w:r>
          </w:p>
        </w:tc>
        <w:tc>
          <w:tcPr>
            <w:tcW w:type="dxa" w:w="1994"/>
          </w:tcPr>
          <w:p>
            <w:r>
              <w:t>0.1%</w:t>
            </w:r>
          </w:p>
        </w:tc>
      </w:tr>
      <w:tr>
        <w:tc>
          <w:tcPr>
            <w:tcW w:type="dxa" w:w="1994"/>
          </w:tcPr>
          <w:p>
            <w:r>
              <w:t>21</w:t>
            </w:r>
          </w:p>
        </w:tc>
        <w:tc>
          <w:tcPr>
            <w:tcW w:type="dxa" w:w="1994"/>
          </w:tcPr>
          <w:p>
            <w:r>
              <w:t>Benefits in business/profession</w:t>
            </w:r>
          </w:p>
        </w:tc>
        <w:tc>
          <w:tcPr>
            <w:tcW w:type="dxa" w:w="1994"/>
          </w:tcPr>
          <w:p>
            <w:r>
              <w:t>Provider</w:t>
            </w:r>
          </w:p>
        </w:tc>
        <w:tc>
          <w:tcPr>
            <w:tcW w:type="dxa" w:w="1994"/>
          </w:tcPr>
          <w:p>
            <w:r>
              <w:t>₹20,000</w:t>
            </w:r>
          </w:p>
        </w:tc>
        <w:tc>
          <w:tcPr>
            <w:tcW w:type="dxa" w:w="1994"/>
          </w:tcPr>
          <w:p>
            <w:r>
              <w:t>10%</w:t>
            </w:r>
          </w:p>
        </w:tc>
      </w:tr>
      <w:tr>
        <w:tc>
          <w:tcPr>
            <w:tcW w:type="dxa" w:w="1994"/>
          </w:tcPr>
          <w:p>
            <w:r>
              <w:t>22</w:t>
            </w:r>
          </w:p>
        </w:tc>
        <w:tc>
          <w:tcPr>
            <w:tcW w:type="dxa" w:w="1994"/>
          </w:tcPr>
          <w:p>
            <w:r>
              <w:t>VDA transfer</w:t>
            </w:r>
          </w:p>
        </w:tc>
        <w:tc>
          <w:tcPr>
            <w:tcW w:type="dxa" w:w="1994"/>
          </w:tcPr>
          <w:p>
            <w:r>
              <w:t>Anyone</w:t>
            </w:r>
          </w:p>
        </w:tc>
        <w:tc>
          <w:tcPr>
            <w:tcW w:type="dxa" w:w="1994"/>
          </w:tcPr>
          <w:p>
            <w:r>
              <w:t>₹50,000 (individual/HUF SP) / ₹10,000 (other)</w:t>
            </w:r>
          </w:p>
        </w:tc>
        <w:tc>
          <w:tcPr>
            <w:tcW w:type="dxa" w:w="1994"/>
          </w:tcPr>
          <w:p>
            <w:r>
              <w:t>1%</w:t>
            </w:r>
          </w:p>
        </w:tc>
      </w:tr>
      <w:tr>
        <w:tc>
          <w:tcPr>
            <w:tcW w:type="dxa" w:w="1994"/>
          </w:tcPr>
          <w:p>
            <w:r>
              <w:t>23</w:t>
            </w:r>
          </w:p>
        </w:tc>
        <w:tc>
          <w:tcPr>
            <w:tcW w:type="dxa" w:w="1994"/>
          </w:tcPr>
          <w:p>
            <w:r>
              <w:t>Securitisation income</w:t>
            </w:r>
          </w:p>
        </w:tc>
        <w:tc>
          <w:tcPr>
            <w:tcW w:type="dxa" w:w="1994"/>
          </w:tcPr>
          <w:p>
            <w:r>
              <w:t>Trust</w:t>
            </w:r>
          </w:p>
        </w:tc>
        <w:tc>
          <w:tcPr>
            <w:tcW w:type="dxa" w:w="1994"/>
          </w:tcPr>
          <w:p>
            <w:r>
              <w:t>—</w:t>
            </w:r>
          </w:p>
        </w:tc>
        <w:tc>
          <w:tcPr>
            <w:tcW w:type="dxa" w:w="1994"/>
          </w:tcPr>
          <w:p>
            <w:r>
              <w:t>10%</w:t>
            </w:r>
          </w:p>
        </w:tc>
      </w:tr>
      <w:tr>
        <w:tc>
          <w:tcPr>
            <w:tcW w:type="dxa" w:w="1994"/>
          </w:tcPr>
          <w:p>
            <w:r>
              <w:t>24</w:t>
            </w:r>
          </w:p>
        </w:tc>
        <w:tc>
          <w:tcPr>
            <w:tcW w:type="dxa" w:w="1994"/>
          </w:tcPr>
          <w:p>
            <w:r>
              <w:t>Specified financial transactions</w:t>
            </w:r>
          </w:p>
        </w:tc>
        <w:tc>
          <w:tcPr>
            <w:tcW w:type="dxa" w:w="1994"/>
          </w:tcPr>
          <w:p>
            <w:r>
              <w:t>—</w:t>
            </w:r>
          </w:p>
        </w:tc>
        <w:tc>
          <w:tcPr>
            <w:tcW w:type="dxa" w:w="1994"/>
          </w:tcPr>
          <w:p>
            <w:r>
              <w:t>Various</w:t>
            </w:r>
          </w:p>
        </w:tc>
        <w:tc>
          <w:tcPr>
            <w:tcW w:type="dxa" w:w="1994"/>
          </w:tcPr>
          <w:p>
            <w:r>
              <w:t>Various</w:t>
            </w:r>
          </w:p>
        </w:tc>
      </w:tr>
    </w:tbl>
    <w:p>
      <w:r>
        <w:t>(2) Higher rates table for non-PAN cases</w:t>
      </w:r>
    </w:p>
    <w:p>
      <w:r>
        <w:t>(3) Form 26Q/27Q/27EQ consolidated provisions</w:t>
      </w:r>
    </w:p>
    <w:p>
      <w:pPr>
        <w:pStyle w:val="Heading3"/>
      </w:pPr>
      <w:r>
        <w:t>Section 394 — TCS (Old 206C)</w:t>
      </w:r>
    </w:p>
    <w:p>
      <w:r>
        <w:t>(1) Specified persons collect TCS on:</w:t>
      </w:r>
    </w:p>
    <w:p>
      <w:pPr>
        <w:pStyle w:val="ListBullet"/>
      </w:pPr>
      <w:r>
        <w:t>Alcohol/timber/forest produce/scrap (1%)</w:t>
      </w:r>
    </w:p>
    <w:p>
      <w:pPr>
        <w:pStyle w:val="ListBullet"/>
      </w:pPr>
      <w:r>
        <w:t>Tendu leaves (5%)</w:t>
      </w:r>
    </w:p>
    <w:p>
      <w:pPr>
        <w:pStyle w:val="ListBullet"/>
      </w:pPr>
      <w:r>
        <w:t>Sale of motor vehicle &gt; ₹10 lakh (1%)</w:t>
      </w:r>
    </w:p>
    <w:p>
      <w:pPr>
        <w:pStyle w:val="ListBullet"/>
      </w:pPr>
      <w:r>
        <w:t>Foreign tour package via tour operator</w:t>
      </w:r>
    </w:p>
    <w:p>
      <w:pPr>
        <w:pStyle w:val="ListBullet"/>
      </w:pPr>
      <w:r>
        <w:t>LRS remittances (5%/20%)</w:t>
      </w:r>
    </w:p>
    <w:p>
      <w:pPr>
        <w:pStyle w:val="ListBullet"/>
      </w:pPr>
      <w:r>
        <w:t>Sale of goods (0.1%)</w:t>
      </w:r>
    </w:p>
    <w:p>
      <w:pPr>
        <w:pStyle w:val="Heading3"/>
      </w:pPr>
      <w:r>
        <w:t>Section 395 — Certificates</w:t>
      </w:r>
    </w:p>
    <w:p>
      <w:r>
        <w:t>(1) Lower TDS/TCS certificate from AO if rate is excessive</w:t>
      </w:r>
    </w:p>
    <w:p>
      <w:r>
        <w:t>(2) Form, manner prescribed</w:t>
      </w:r>
    </w:p>
    <w:p>
      <w:r>
        <w:t>(3) Validity period</w:t>
      </w:r>
    </w:p>
    <w:p>
      <w:pPr>
        <w:pStyle w:val="Heading3"/>
      </w:pPr>
      <w:r>
        <w:t>Section 397 — Compliance and reporting</w:t>
      </w:r>
    </w:p>
    <w:p>
      <w:r>
        <w:t>(1) Every TAN holder:</w:t>
      </w:r>
    </w:p>
    <w:p>
      <w:r>
        <w:t>(a) Apply for TAN (10-character)</w:t>
      </w:r>
    </w:p>
    <w:p>
      <w:r>
        <w:t>(b) Quote TAN in challans/statements/certificates</w:t>
      </w:r>
    </w:p>
    <w:p>
      <w:r>
        <w:t>(2) TDS/TCS statements (Form 24Q/26Q/27Q/27EQ): quarterly</w:t>
      </w:r>
    </w:p>
    <w:p>
      <w:r>
        <w:t>(3) Form 16/16A/16B/16C/27D certificates to deductee</w:t>
      </w:r>
    </w:p>
    <w:p>
      <w:r>
        <w:t>(4) Annual returns</w:t>
      </w:r>
    </w:p>
    <w:p>
      <w:r>
        <w:t>(5) Higher TDS rate for non-filers (Sec 206AB equivalent)</w:t>
      </w:r>
    </w:p>
    <w:p>
      <w:r>
        <w:t>(6) PAN-Aadhaar linkage compliance</w:t>
      </w:r>
    </w:p>
    <w:p>
      <w:pPr>
        <w:pStyle w:val="Heading3"/>
      </w:pPr>
      <w:r>
        <w:t>Section 398 — Consequences of failure</w:t>
      </w:r>
    </w:p>
    <w:p>
      <w:r>
        <w:t>(1) Deemed assessee in default if:</w:t>
      </w:r>
    </w:p>
    <w:p>
      <w:pPr>
        <w:pStyle w:val="ListBullet"/>
      </w:pPr>
      <w:r>
        <w:t>Failed to deduct/collect</w:t>
      </w:r>
    </w:p>
    <w:p>
      <w:pPr>
        <w:pStyle w:val="ListBullet"/>
      </w:pPr>
      <w:r>
        <w:t>Failed to pay deducted/collected amount</w:t>
      </w:r>
    </w:p>
    <w:p>
      <w:r>
        <w:t>(2) Exception if deductee has paid + filed return</w:t>
      </w:r>
    </w:p>
    <w:p>
      <w:pPr>
        <w:pStyle w:val="Heading3"/>
      </w:pPr>
      <w:r>
        <w:t>Section 400 — Power to relax</w:t>
      </w:r>
    </w:p>
    <w:p>
      <w:r>
        <w:t>Govt may relax TDS provisions by notification</w:t>
      </w:r>
    </w:p>
    <w:p>
      <w:pPr>
        <w:pStyle w:val="Heading2"/>
      </w:pPr>
      <w:r>
        <w:t>Part C — Advance Tax</w:t>
      </w:r>
    </w:p>
    <w:p>
      <w:pPr>
        <w:pStyle w:val="Heading3"/>
      </w:pPr>
      <w:r>
        <w:t>Section 403 — Liability for advance tax</w:t>
      </w:r>
    </w:p>
    <w:p>
      <w:r>
        <w:t>Advance tax payable if estimated tax (after TDS/TCS credit) ≥ ₹10,000</w:t>
      </w:r>
    </w:p>
    <w:p>
      <w:pPr>
        <w:pStyle w:val="Heading3"/>
      </w:pPr>
      <w:r>
        <w:t>Section 405 — Computation of advance tax</w:t>
      </w:r>
    </w:p>
    <w:p>
      <w:r>
        <w:t>Estimate income → compute tax → reduce TDS/TCS → balance is advance tax</w:t>
      </w:r>
    </w:p>
    <w:p>
      <w:pPr>
        <w:pStyle w:val="Heading3"/>
      </w:pPr>
      <w:r>
        <w:t>Section 406 — Advance tax on own accord</w:t>
      </w:r>
    </w:p>
    <w:p>
      <w:r>
        <w:t>Pay without AO order</w:t>
      </w:r>
    </w:p>
    <w:p>
      <w:pPr>
        <w:pStyle w:val="Heading3"/>
      </w:pPr>
      <w:r>
        <w:t>Section 407 — Advance tax pursuant to AO order</w:t>
      </w:r>
    </w:p>
    <w:p>
      <w:r>
        <w:t>AO may require if no return filed</w:t>
      </w:r>
    </w:p>
    <w:p>
      <w:pPr>
        <w:pStyle w:val="Heading3"/>
      </w:pPr>
      <w:r>
        <w:t>Section 408 — Instalments (OLD 211)</w:t>
      </w:r>
    </w:p>
    <w:tbl>
      <w:tblPr>
        <w:tblStyle w:val="LightGrid-Accent1"/>
        <w:tblW w:type="auto" w:w="0"/>
        <w:tblLook w:firstColumn="1" w:firstRow="1" w:lastColumn="0" w:lastRow="0" w:noHBand="0" w:noVBand="1" w:val="04A0"/>
      </w:tblPr>
      <w:tblGrid>
        <w:gridCol w:w="4986"/>
        <w:gridCol w:w="4986"/>
      </w:tblGrid>
      <w:tr>
        <w:tc>
          <w:tcPr>
            <w:tcW w:type="dxa" w:w="4986"/>
          </w:tcPr>
          <w:p>
            <w:r>
              <w:rPr>
                <w:b/>
              </w:rPr>
              <w:t>Due Date</w:t>
            </w:r>
          </w:p>
        </w:tc>
        <w:tc>
          <w:tcPr>
            <w:tcW w:type="dxa" w:w="4986"/>
          </w:tcPr>
          <w:p>
            <w:r>
              <w:rPr>
                <w:b/>
              </w:rPr>
              <w:t>Cumulative %</w:t>
            </w:r>
          </w:p>
        </w:tc>
      </w:tr>
      <w:tr>
        <w:tc>
          <w:tcPr>
            <w:tcW w:type="dxa" w:w="4986"/>
          </w:tcPr>
          <w:p>
            <w:r>
              <w:t>15 June</w:t>
            </w:r>
          </w:p>
        </w:tc>
        <w:tc>
          <w:tcPr>
            <w:tcW w:type="dxa" w:w="4986"/>
          </w:tcPr>
          <w:p>
            <w:r>
              <w:t>15%</w:t>
            </w:r>
          </w:p>
        </w:tc>
      </w:tr>
      <w:tr>
        <w:tc>
          <w:tcPr>
            <w:tcW w:type="dxa" w:w="4986"/>
          </w:tcPr>
          <w:p>
            <w:r>
              <w:t>15 September</w:t>
            </w:r>
          </w:p>
        </w:tc>
        <w:tc>
          <w:tcPr>
            <w:tcW w:type="dxa" w:w="4986"/>
          </w:tcPr>
          <w:p>
            <w:r>
              <w:t>45%</w:t>
            </w:r>
          </w:p>
        </w:tc>
      </w:tr>
      <w:tr>
        <w:tc>
          <w:tcPr>
            <w:tcW w:type="dxa" w:w="4986"/>
          </w:tcPr>
          <w:p>
            <w:r>
              <w:t>15 December</w:t>
            </w:r>
          </w:p>
        </w:tc>
        <w:tc>
          <w:tcPr>
            <w:tcW w:type="dxa" w:w="4986"/>
          </w:tcPr>
          <w:p>
            <w:r>
              <w:t>75%</w:t>
            </w:r>
          </w:p>
        </w:tc>
      </w:tr>
      <w:tr>
        <w:tc>
          <w:tcPr>
            <w:tcW w:type="dxa" w:w="4986"/>
          </w:tcPr>
          <w:p>
            <w:r>
              <w:t>15 March</w:t>
            </w:r>
          </w:p>
        </w:tc>
        <w:tc>
          <w:tcPr>
            <w:tcW w:type="dxa" w:w="4986"/>
          </w:tcPr>
          <w:p>
            <w:r>
              <w:t>100%</w:t>
            </w:r>
          </w:p>
        </w:tc>
      </w:tr>
    </w:tbl>
    <w:p>
      <w:r>
        <w:t>(Sec 58 presumptive: 100% by 15 March only)</w:t>
      </w:r>
    </w:p>
    <w:p>
      <w:pPr>
        <w:pStyle w:val="Heading2"/>
      </w:pPr>
      <w:r>
        <w:t>Part D — Recovery of tax</w:t>
      </w:r>
    </w:p>
    <w:p>
      <w:pPr>
        <w:pStyle w:val="Heading3"/>
      </w:pPr>
      <w:r>
        <w:t>Section 411 — When tax payable</w:t>
      </w:r>
    </w:p>
    <w:p>
      <w:r>
        <w:t>(1) Tax payable on demand notice u/s 289 within 30 days</w:t>
      </w:r>
    </w:p>
    <w:p>
      <w:r>
        <w:t>(2) Reduction/extension by AO</w:t>
      </w:r>
    </w:p>
    <w:p>
      <w:pPr>
        <w:pStyle w:val="Heading3"/>
      </w:pPr>
      <w:r>
        <w:t>Section 412 — Penalty when tax in default</w:t>
      </w:r>
    </w:p>
    <w:p>
      <w:r>
        <w:t>1% per month or part thereof</w:t>
      </w:r>
    </w:p>
    <w:p>
      <w:pPr>
        <w:pStyle w:val="Heading3"/>
      </w:pPr>
      <w:r>
        <w:t>Section 413 — Tax Recovery Officer certificate</w:t>
      </w:r>
    </w:p>
    <w:p>
      <w:pPr>
        <w:pStyle w:val="Heading3"/>
      </w:pPr>
      <w:r>
        <w:t>Section 414-422 — Recovery procedures</w:t>
      </w:r>
    </w:p>
    <w:p>
      <w:pPr>
        <w:pStyle w:val="ListBullet"/>
      </w:pPr>
      <w:r>
        <w:t>TRO certificate</w:t>
      </w:r>
    </w:p>
    <w:p>
      <w:pPr>
        <w:pStyle w:val="ListBullet"/>
      </w:pPr>
      <w:r>
        <w:t>Other modes of recovery</w:t>
      </w:r>
    </w:p>
    <w:p>
      <w:pPr>
        <w:pStyle w:val="ListBullet"/>
      </w:pPr>
      <w:r>
        <w:t>Recovery from agent/legal representative</w:t>
      </w:r>
    </w:p>
    <w:p>
      <w:pPr>
        <w:pStyle w:val="ListBullet"/>
      </w:pPr>
      <w:r>
        <w:t>Recovery in pursuance of foreign agreements (Sec 418)</w:t>
      </w:r>
    </w:p>
    <w:p>
      <w:pPr>
        <w:pStyle w:val="Heading2"/>
      </w:pPr>
      <w:r>
        <w:t>Part E — Interest</w:t>
      </w:r>
    </w:p>
    <w:p>
      <w:pPr>
        <w:pStyle w:val="Heading3"/>
      </w:pPr>
      <w:r>
        <w:t>Section 423 — Interest for default in furnishing return (Old 234A)</w:t>
      </w:r>
    </w:p>
    <w:p>
      <w:r>
        <w:t>(1) 1% per month from due date u/s 263(1) to date of furnishing return</w:t>
      </w:r>
    </w:p>
    <w:p>
      <w:r>
        <w:t>(2) On (assessed tax minus TDS/TCS minus advance tax)</w:t>
      </w:r>
    </w:p>
    <w:p>
      <w:pPr>
        <w:pStyle w:val="Heading3"/>
      </w:pPr>
      <w:r>
        <w:t>Section 424 — Interest for default in payment of advance tax (Old 234B)</w:t>
      </w:r>
    </w:p>
    <w:p>
      <w:r>
        <w:t>(1) If advance tax paid &lt; 90% of assessed tax → 1% per month from 1st April of FY following TY to date of regular assessment</w:t>
      </w:r>
    </w:p>
    <w:p>
      <w:pPr>
        <w:pStyle w:val="Heading3"/>
      </w:pPr>
      <w:r>
        <w:t>Section 425 — Interest for deferment of advance tax (Old 234C)</w:t>
      </w:r>
    </w:p>
    <w:p>
      <w:r>
        <w:t>1% per month on shortfall:</w:t>
      </w:r>
    </w:p>
    <w:tbl>
      <w:tblPr>
        <w:tblStyle w:val="LightGrid-Accent1"/>
        <w:tblW w:type="auto" w:w="0"/>
        <w:tblLook w:firstColumn="1" w:firstRow="1" w:lastColumn="0" w:lastRow="0" w:noHBand="0" w:noVBand="1" w:val="04A0"/>
      </w:tblPr>
      <w:tblGrid>
        <w:gridCol w:w="4986"/>
        <w:gridCol w:w="4986"/>
      </w:tblGrid>
      <w:tr>
        <w:tc>
          <w:tcPr>
            <w:tcW w:type="dxa" w:w="4986"/>
          </w:tcPr>
          <w:p>
            <w:r>
              <w:rPr>
                <w:b/>
              </w:rPr>
              <w:t>Period</w:t>
            </w:r>
          </w:p>
        </w:tc>
        <w:tc>
          <w:tcPr>
            <w:tcW w:type="dxa" w:w="4986"/>
          </w:tcPr>
          <w:p>
            <w:r>
              <w:rPr>
                <w:b/>
              </w:rPr>
              <w:t>Required (% of tax)</w:t>
            </w:r>
          </w:p>
        </w:tc>
      </w:tr>
      <w:tr>
        <w:tc>
          <w:tcPr>
            <w:tcW w:type="dxa" w:w="4986"/>
          </w:tcPr>
          <w:p>
            <w:r>
              <w:t>15 June</w:t>
            </w:r>
          </w:p>
        </w:tc>
        <w:tc>
          <w:tcPr>
            <w:tcW w:type="dxa" w:w="4986"/>
          </w:tcPr>
          <w:p>
            <w:r>
              <w:t>15%</w:t>
            </w:r>
          </w:p>
        </w:tc>
      </w:tr>
      <w:tr>
        <w:tc>
          <w:tcPr>
            <w:tcW w:type="dxa" w:w="4986"/>
          </w:tcPr>
          <w:p>
            <w:r>
              <w:t>15 September</w:t>
            </w:r>
          </w:p>
        </w:tc>
        <w:tc>
          <w:tcPr>
            <w:tcW w:type="dxa" w:w="4986"/>
          </w:tcPr>
          <w:p>
            <w:r>
              <w:t>45% (interest for 3 months on shortfall)</w:t>
            </w:r>
          </w:p>
        </w:tc>
      </w:tr>
      <w:tr>
        <w:tc>
          <w:tcPr>
            <w:tcW w:type="dxa" w:w="4986"/>
          </w:tcPr>
          <w:p>
            <w:r>
              <w:t>15 December</w:t>
            </w:r>
          </w:p>
        </w:tc>
        <w:tc>
          <w:tcPr>
            <w:tcW w:type="dxa" w:w="4986"/>
          </w:tcPr>
          <w:p>
            <w:r>
              <w:t>75% (interest for 3 months on shortfall)</w:t>
            </w:r>
          </w:p>
        </w:tc>
      </w:tr>
      <w:tr>
        <w:tc>
          <w:tcPr>
            <w:tcW w:type="dxa" w:w="4986"/>
          </w:tcPr>
          <w:p>
            <w:r>
              <w:t>15 March</w:t>
            </w:r>
          </w:p>
        </w:tc>
        <w:tc>
          <w:tcPr>
            <w:tcW w:type="dxa" w:w="4986"/>
          </w:tcPr>
          <w:p>
            <w:r>
              <w:t>100% (interest for 1 month on shortfall)</w:t>
            </w:r>
          </w:p>
        </w:tc>
      </w:tr>
    </w:tbl>
    <w:p>
      <w:pPr>
        <w:pStyle w:val="Heading3"/>
      </w:pPr>
      <w:r>
        <w:t>Section 426 — Interest on excess refund (Old 234D)</w:t>
      </w:r>
    </w:p>
    <w:p>
      <w:r>
        <w:t>0.5% per month on excess refund</w:t>
      </w:r>
    </w:p>
    <w:p>
      <w:pPr>
        <w:pStyle w:val="Heading1"/>
      </w:pPr>
      <w:r>
        <w:t>CHAPTER XX — REFUNDS (Sections 427-438)</w:t>
      </w:r>
    </w:p>
    <w:p>
      <w:pPr>
        <w:pStyle w:val="Heading3"/>
      </w:pPr>
      <w:r>
        <w:t>Section 427 — Refunds</w:t>
      </w:r>
    </w:p>
    <w:p>
      <w:r>
        <w:t>(1) Where amount paid &gt; tax payable → refund admissible</w:t>
      </w:r>
    </w:p>
    <w:p>
      <w:r>
        <w:t>(2) Refund procedure</w:t>
      </w:r>
    </w:p>
    <w:p>
      <w:pPr>
        <w:pStyle w:val="Heading3"/>
      </w:pPr>
      <w:r>
        <w:t>Section 429 — Fee for default re statement/certificate</w:t>
      </w:r>
    </w:p>
    <w:p>
      <w:r>
        <w:t>₹100/day for late filing of TDS/TCS statements (capped at TDS amount)</w:t>
      </w:r>
    </w:p>
    <w:p>
      <w:pPr>
        <w:pStyle w:val="Heading3"/>
      </w:pPr>
      <w:r>
        <w:t>Section 432 — Person entitled to claim refund</w:t>
      </w:r>
    </w:p>
    <w:p>
      <w:r>
        <w:t>(1) Assessee</w:t>
      </w:r>
    </w:p>
    <w:p>
      <w:r>
        <w:t>(2) Legal representative</w:t>
      </w:r>
    </w:p>
    <w:p>
      <w:r>
        <w:t>(3) Receiver/manager</w:t>
      </w:r>
    </w:p>
    <w:p>
      <w:r>
        <w:t>(4) Trustee</w:t>
      </w:r>
    </w:p>
    <w:p>
      <w:r>
        <w:t>(5) Specified entity for member income</w:t>
      </w:r>
    </w:p>
    <w:p>
      <w:pPr>
        <w:pStyle w:val="Heading3"/>
      </w:pPr>
      <w:r>
        <w:t>Section 434 — Refund for denying TDS liability</w:t>
      </w:r>
    </w:p>
    <w:p>
      <w:r>
        <w:t>Refund where person claims TDS liability denied</w:t>
      </w:r>
    </w:p>
    <w:p>
      <w:pPr>
        <w:pStyle w:val="Heading3"/>
      </w:pPr>
      <w:r>
        <w:t>Section 435 — Refund on appeal</w:t>
      </w:r>
    </w:p>
    <w:p>
      <w:r>
        <w:t>On orders in appeal/revision/recomputation</w:t>
      </w:r>
    </w:p>
    <w:p>
      <w:pPr>
        <w:pStyle w:val="Heading3"/>
      </w:pPr>
      <w:r>
        <w:t>Section 437 — Interest on refunds</w:t>
      </w:r>
    </w:p>
    <w:p>
      <w:r>
        <w:t>(1) Simple interest 0.5% per month from:</w:t>
      </w:r>
    </w:p>
    <w:p>
      <w:r>
        <w:t>(a) 1st April of FY following TY (where TDS exceeds advance tax already paid)</w:t>
      </w:r>
    </w:p>
    <w:p>
      <w:r>
        <w:t>(b) Date of payment for self-assessment tax</w:t>
      </w:r>
    </w:p>
    <w:p>
      <w:r>
        <w:t>(c) Per other prescribed rules</w:t>
      </w:r>
    </w:p>
    <w:p>
      <w:pPr>
        <w:pStyle w:val="Heading3"/>
      </w:pPr>
      <w:r>
        <w:t>Section 438 — Set off and withholding refunds</w:t>
      </w:r>
    </w:p>
    <w:p>
      <w:r>
        <w:t>(1) Refund may be set off against demand</w:t>
      </w:r>
    </w:p>
    <w:p>
      <w:r>
        <w:t>(2) Refund may be withheld during pending proceedings (with PCC/CC approval) for limited period</w:t>
      </w:r>
    </w:p>
    <w:p>
      <w:r>
        <w:br w:type="page"/>
      </w:r>
    </w:p>
    <w:p>
      <w:pPr>
        <w:pStyle w:val="Heading1"/>
      </w:pPr>
      <w:r>
        <w:t>CHAPTER XXI — PENALTIES (Sections 439-474)</w:t>
      </w:r>
    </w:p>
    <w:p>
      <w:pPr>
        <w:pStyle w:val="Heading2"/>
      </w:pPr>
      <w:r>
        <w:t>Section 439 — Penalty for under-reporting / mis-reporting</w:t>
      </w:r>
    </w:p>
    <w:p>
      <w:r>
        <w:t>(1) Competent authority may impose penalty for:</w:t>
      </w:r>
    </w:p>
    <w:p>
      <w:r>
        <w:t>(a) UNDER-REPORTING: 50% of tax payable on under-reported income</w:t>
      </w:r>
    </w:p>
    <w:p>
      <w:r>
        <w:t>(b) MIS-REPORTING: 200% of tax payable on misreported income</w:t>
      </w:r>
    </w:p>
    <w:p>
      <w:r>
        <w:t>Under-reported = (assessed - returned) where:</w:t>
      </w:r>
    </w:p>
    <w:p>
      <w:pPr>
        <w:pStyle w:val="ListBullet"/>
      </w:pPr>
      <w:r>
        <w:t>Assessed &gt; returned, OR</w:t>
      </w:r>
    </w:p>
    <w:p>
      <w:pPr>
        <w:pStyle w:val="ListBullet"/>
      </w:pPr>
      <w:r>
        <w:t>Re-assessed &gt; assessed earlier</w:t>
      </w:r>
    </w:p>
    <w:p>
      <w:r>
        <w:t>Excluded: bona fide claim items</w:t>
      </w:r>
    </w:p>
    <w:p>
      <w:r>
        <w:t>Misreporting includes:</w:t>
      </w:r>
    </w:p>
    <w:p>
      <w:r>
        <w:t>(a) Misrepresentation of facts</w:t>
      </w:r>
    </w:p>
    <w:p>
      <w:r>
        <w:t>(b) Failure to record investments</w:t>
      </w:r>
    </w:p>
    <w:p>
      <w:r>
        <w:t>(c) Claim of expenditure not substantiated by evidence</w:t>
      </w:r>
    </w:p>
    <w:p>
      <w:r>
        <w:t>(d) Recording of false entries</w:t>
      </w:r>
    </w:p>
    <w:p>
      <w:r>
        <w:t>(e) Failure to record receipts</w:t>
      </w:r>
    </w:p>
    <w:p>
      <w:r>
        <w:t>(f) Failure to report international/specified domestic transactions</w:t>
      </w:r>
    </w:p>
    <w:p>
      <w:pPr>
        <w:pStyle w:val="Heading2"/>
      </w:pPr>
      <w:r>
        <w:t>Section 442 — Penalty re certain transactions</w:t>
      </w:r>
    </w:p>
    <w:p>
      <w:r>
        <w:t>(1) Penalty for failure to comply with Sec 442 transactions</w:t>
      </w:r>
    </w:p>
    <w:p>
      <w:pPr>
        <w:pStyle w:val="Heading2"/>
      </w:pPr>
      <w:r>
        <w:t>Section 444 — False entry penalty (Old 271AAD)</w:t>
      </w:r>
    </w:p>
    <w:p>
      <w:r>
        <w:t>(1) Penalty equal to amount of false entry/omitted entry</w:t>
      </w:r>
    </w:p>
    <w:p>
      <w:pPr>
        <w:pStyle w:val="Heading2"/>
      </w:pPr>
      <w:r>
        <w:t>Section 446 — Crypto-asset transaction information default</w:t>
      </w:r>
    </w:p>
    <w:p>
      <w:r>
        <w:t>(1) Penalty ₹50,000 per default</w:t>
      </w:r>
    </w:p>
    <w:p>
      <w:pPr>
        <w:pStyle w:val="Heading2"/>
      </w:pPr>
      <w:r>
        <w:t>Section 455 — Reportable account penalties</w:t>
      </w:r>
    </w:p>
    <w:p>
      <w:r>
        <w:t>(1) Per Sec 508 prescribed penalties</w:t>
      </w:r>
    </w:p>
    <w:p>
      <w:pPr>
        <w:pStyle w:val="Heading2"/>
      </w:pPr>
      <w:r>
        <w:t>Section 459 — International group reporting (Sec 511 default)</w:t>
      </w:r>
    </w:p>
    <w:p>
      <w:r>
        <w:t>(1) Penalty ₹5,000-50,000 per day</w:t>
      </w:r>
    </w:p>
    <w:p>
      <w:pPr>
        <w:pStyle w:val="Heading2"/>
      </w:pPr>
      <w:r>
        <w:t>Section 461 — TDS/TCS statement defaults</w:t>
      </w:r>
    </w:p>
    <w:p>
      <w:r>
        <w:t>(1) Penalty for failure to furnish statements</w:t>
      </w:r>
    </w:p>
    <w:p>
      <w:r>
        <w:t>(2) Range of ₹10,000 - ₹1,00,000</w:t>
      </w:r>
    </w:p>
    <w:p>
      <w:pPr>
        <w:pStyle w:val="Heading2"/>
      </w:pPr>
      <w:r>
        <w:t>Section 463 — Accountant/merchant banker/valuer</w:t>
      </w:r>
    </w:p>
    <w:p>
      <w:r>
        <w:t>(1) Penalty ₹10,000 for incorrect information in reports/certificates</w:t>
      </w:r>
    </w:p>
    <w:p>
      <w:pPr>
        <w:pStyle w:val="Heading2"/>
      </w:pPr>
      <w:r>
        <w:t>Section 465 — Default in producing returns/inspection</w:t>
      </w:r>
    </w:p>
    <w:p>
      <w:r>
        <w:t>(1) Penalty ₹10,000 per default for non-cooperation</w:t>
      </w:r>
    </w:p>
    <w:p>
      <w:pPr>
        <w:pStyle w:val="Heading2"/>
      </w:pPr>
      <w:r>
        <w:t>Section 467 — PAN provisions (Sec 262/397) failure</w:t>
      </w:r>
    </w:p>
    <w:p>
      <w:r>
        <w:t>(1) Penalty ₹10,000</w:t>
      </w:r>
    </w:p>
    <w:p>
      <w:pPr>
        <w:pStyle w:val="Heading2"/>
      </w:pPr>
      <w:r>
        <w:t>Section 468 — Sec 397 (TAN) failure</w:t>
      </w:r>
    </w:p>
    <w:p>
      <w:r>
        <w:t>(1) Penalty ₹10,000 per default</w:t>
      </w:r>
    </w:p>
    <w:p>
      <w:pPr>
        <w:pStyle w:val="Heading2"/>
      </w:pPr>
      <w:r>
        <w:t>Section 469 — Power to reduce/waive penalty</w:t>
      </w:r>
    </w:p>
    <w:p>
      <w:r>
        <w:t>(1) PCC/CC may reduce/waive on application</w:t>
      </w:r>
    </w:p>
    <w:p>
      <w:pPr>
        <w:pStyle w:val="Heading2"/>
      </w:pPr>
      <w:r>
        <w:t>Section 471 — Procedure for penalty</w:t>
      </w:r>
    </w:p>
    <w:p>
      <w:r>
        <w:t>(1) No penalty without opportunity to be heard</w:t>
      </w:r>
    </w:p>
    <w:p>
      <w:pPr>
        <w:pStyle w:val="Heading2"/>
      </w:pPr>
      <w:r>
        <w:t>Section 472 — Bar of limitation for imposing penalties</w:t>
      </w:r>
    </w:p>
    <w:p>
      <w:r>
        <w:t>(1) No penalty after expiry of:</w:t>
      </w:r>
    </w:p>
    <w:p>
      <w:r>
        <w:t>(a) Earlier of 6 months from end of FY of order/inquiry OR specified period</w:t>
      </w:r>
    </w:p>
    <w:p>
      <w:pPr>
        <w:pStyle w:val="Heading2"/>
      </w:pPr>
      <w:r>
        <w:t>Other penalty sections cover:</w:t>
      </w:r>
    </w:p>
    <w:p>
      <w:pPr>
        <w:pStyle w:val="ListBullet"/>
      </w:pPr>
      <w:r>
        <w:t>Failure to maintain books</w:t>
      </w:r>
    </w:p>
    <w:p>
      <w:pPr>
        <w:pStyle w:val="ListBullet"/>
      </w:pPr>
      <w:r>
        <w:t>Failure to get accounts audited (Sec 63)</w:t>
      </w:r>
    </w:p>
    <w:p>
      <w:pPr>
        <w:pStyle w:val="ListBullet"/>
      </w:pPr>
      <w:r>
        <w:t>TP documentation default</w:t>
      </w:r>
    </w:p>
    <w:p>
      <w:pPr>
        <w:pStyle w:val="ListBullet"/>
      </w:pPr>
      <w:r>
        <w:t>TP report (Sec 172) default</w:t>
      </w:r>
    </w:p>
    <w:p>
      <w:pPr>
        <w:pStyle w:val="ListBullet"/>
      </w:pPr>
      <w:r>
        <w:t>80G donor info default</w:t>
      </w:r>
    </w:p>
    <w:p>
      <w:pPr>
        <w:pStyle w:val="ListBullet"/>
      </w:pPr>
      <w:r>
        <w:t>Cash receipt &gt; ₹2 lakh (Sec 186) default</w:t>
      </w:r>
    </w:p>
    <w:p>
      <w:pPr>
        <w:pStyle w:val="ListBullet"/>
      </w:pPr>
      <w:r>
        <w:t>Loan/deposit cash &gt; ₹20,000 (Sec 185/188) default</w:t>
      </w:r>
    </w:p>
    <w:p>
      <w:pPr>
        <w:pStyle w:val="Heading1"/>
      </w:pPr>
      <w:r>
        <w:t>CHAPTER XXII — OFFENCES AND PROSECUTION (Sections 475-500)</w:t>
      </w:r>
    </w:p>
    <w:p>
      <w:pPr>
        <w:pStyle w:val="Heading2"/>
      </w:pPr>
      <w:r>
        <w:t>Section 479 — Failure to furnish returns of income</w:t>
      </w:r>
    </w:p>
    <w:p>
      <w:r>
        <w:t>(1) Wilful failure → imprisonment 3 months - 7 years + fine</w:t>
      </w:r>
    </w:p>
    <w:p>
      <w:r>
        <w:t>(Threshold: tax &gt; ₹25 lakh: 6 months - 7 years RI)</w:t>
      </w:r>
    </w:p>
    <w:p>
      <w:pPr>
        <w:pStyle w:val="Heading2"/>
      </w:pPr>
      <w:r>
        <w:t>Section 483 — Falsification of books / documents</w:t>
      </w:r>
    </w:p>
    <w:p>
      <w:r>
        <w:t>(1) First person who falsifies + Second person who knowingly uses → imprisonment + fine</w:t>
      </w:r>
    </w:p>
    <w:p>
      <w:pPr>
        <w:pStyle w:val="Heading2"/>
      </w:pPr>
      <w:r>
        <w:t>Section 487 — Offences by companies</w:t>
      </w:r>
    </w:p>
    <w:p>
      <w:r>
        <w:t>(1) Every person in charge at time of offence guilty (unless absence of knowledge proven)</w:t>
      </w:r>
    </w:p>
    <w:p>
      <w:pPr>
        <w:pStyle w:val="Heading2"/>
      </w:pPr>
      <w:r>
        <w:t>Section 488 — Offences by HUF</w:t>
      </w:r>
    </w:p>
    <w:p>
      <w:r>
        <w:t>(1) Karta deemed guilty (with similar exception)</w:t>
      </w:r>
    </w:p>
    <w:p>
      <w:pPr>
        <w:pStyle w:val="Heading2"/>
      </w:pPr>
      <w:r>
        <w:t>Section 489 — Presumption as to assets/books</w:t>
      </w:r>
    </w:p>
    <w:p>
      <w:r>
        <w:t>Search-found assets/books presumed to belong to person + presumed correct contents</w:t>
      </w:r>
    </w:p>
    <w:p>
      <w:pPr>
        <w:pStyle w:val="Heading2"/>
      </w:pPr>
      <w:r>
        <w:t>Section 490 — Presumption of culpable mental state</w:t>
      </w:r>
    </w:p>
    <w:p>
      <w:r>
        <w:t>Court presumes culpable mental state (rebuttable)</w:t>
      </w:r>
    </w:p>
    <w:p>
      <w:pPr>
        <w:pStyle w:val="Heading2"/>
      </w:pPr>
      <w:r>
        <w:t>Section 491 — No prosecution without sanction</w:t>
      </w:r>
    </w:p>
    <w:p>
      <w:r>
        <w:t>For Sec 473 offences: PCC/CC sanction required</w:t>
      </w:r>
    </w:p>
    <w:p>
      <w:pPr>
        <w:pStyle w:val="Heading2"/>
      </w:pPr>
      <w:r>
        <w:t>Section 495 — Special Courts</w:t>
      </w:r>
    </w:p>
    <w:p>
      <w:r>
        <w:t>Central Govt + HC Chief Justice may designate Sessions Courts as Special Courts</w:t>
      </w:r>
    </w:p>
    <w:p>
      <w:pPr>
        <w:pStyle w:val="Heading2"/>
      </w:pPr>
      <w:r>
        <w:t>Section 496 — Offences triable by Special Court</w:t>
      </w:r>
    </w:p>
    <w:p>
      <w:r>
        <w:t>All offences under this Act triable by Special Court</w:t>
      </w:r>
    </w:p>
    <w:p>
      <w:pPr>
        <w:pStyle w:val="Heading2"/>
      </w:pPr>
      <w:r>
        <w:t>Other offences include:</w:t>
      </w:r>
    </w:p>
    <w:p>
      <w:pPr>
        <w:pStyle w:val="ListBullet"/>
      </w:pPr>
      <w:r>
        <w:t>Wilful evasion (3 months - 7 years RI + fine)</w:t>
      </w:r>
    </w:p>
    <w:p>
      <w:pPr>
        <w:pStyle w:val="ListBullet"/>
      </w:pPr>
      <w:r>
        <w:t>Fraudulent removal/concealment of property</w:t>
      </w:r>
    </w:p>
    <w:p>
      <w:pPr>
        <w:pStyle w:val="ListBullet"/>
      </w:pPr>
      <w:r>
        <w:t>Wilful failure in TDS payment</w:t>
      </w:r>
    </w:p>
    <w:p>
      <w:pPr>
        <w:pStyle w:val="ListBullet"/>
      </w:pPr>
      <w:r>
        <w:t>False statement in verification (3 months - 7 years RI + fine)</w:t>
      </w:r>
    </w:p>
    <w:p>
      <w:pPr>
        <w:pStyle w:val="ListBullet"/>
      </w:pPr>
      <w:r>
        <w:t>Abetment of false return</w:t>
      </w:r>
    </w:p>
    <w:p>
      <w:pPr>
        <w:pStyle w:val="ListBullet"/>
      </w:pPr>
      <w:r>
        <w:t>Disclosure of confidential information</w:t>
      </w:r>
    </w:p>
    <w:p>
      <w:pPr>
        <w:pStyle w:val="ListBullet"/>
      </w:pPr>
      <w:r>
        <w:t>Punishment for second/subsequent offence</w:t>
      </w:r>
    </w:p>
    <w:p>
      <w:pPr>
        <w:pStyle w:val="ListBullet"/>
      </w:pPr>
      <w:r>
        <w:t>Continuing offences</w:t>
      </w:r>
    </w:p>
    <w:p>
      <w:pPr>
        <w:pStyle w:val="Heading2"/>
      </w:pPr>
      <w:r>
        <w:t>Section 499 — Certain transfers void</w:t>
      </w:r>
    </w:p>
    <w:p>
      <w:r>
        <w:t>Transfer during pendency of proceeding to defraud revenue VOID</w:t>
      </w:r>
    </w:p>
    <w:p>
      <w:pPr>
        <w:pStyle w:val="Heading2"/>
      </w:pPr>
      <w:r>
        <w:t>Section 500 — Provisional attachment</w:t>
      </w:r>
    </w:p>
    <w:p>
      <w:r>
        <w:t>(1) During pendency of proceeding for SS 247/270/278/280 etc.:</w:t>
      </w:r>
    </w:p>
    <w:p>
      <w:r>
        <w:t>(a) AO may attach property of assessee with PCC/CC approval</w:t>
      </w:r>
    </w:p>
    <w:p>
      <w:r>
        <w:t>(b) Maximum 6 months (extendable)</w:t>
      </w:r>
    </w:p>
    <w:p>
      <w:r>
        <w:t>(2) For revenue protection</w:t>
      </w:r>
    </w:p>
    <w:p>
      <w:pPr>
        <w:pStyle w:val="Heading1"/>
      </w:pPr>
      <w:r>
        <w:t>CHAPTER XXIII — MISCELLANEOUS (Sections 501-536)</w:t>
      </w:r>
    </w:p>
    <w:p>
      <w:pPr>
        <w:pStyle w:val="Heading2"/>
      </w:pPr>
      <w:r>
        <w:t>Section 501 — Service of notice</w:t>
      </w:r>
    </w:p>
    <w:p>
      <w:r>
        <w:t>(1) Service by post / electronic record / personal delivery / authorised representative</w:t>
      </w:r>
    </w:p>
    <w:p>
      <w:pPr>
        <w:pStyle w:val="Heading2"/>
      </w:pPr>
      <w:r>
        <w:t>Section 502 — Authentication of notices</w:t>
      </w:r>
    </w:p>
    <w:p>
      <w:r>
        <w:t>(1) Digital signature / electronic verification per CBDT specifications</w:t>
      </w:r>
    </w:p>
    <w:p>
      <w:pPr>
        <w:pStyle w:val="Heading2"/>
      </w:pPr>
      <w:r>
        <w:t>Section 503 — Service when family disrupted/firm dissolved</w:t>
      </w:r>
    </w:p>
    <w:p>
      <w:r>
        <w:t>(1) Service on any member/former partner valid</w:t>
      </w:r>
    </w:p>
    <w:p>
      <w:pPr>
        <w:pStyle w:val="Heading2"/>
      </w:pPr>
      <w:r>
        <w:t>Section 507 — Cinematograph film production / specified activity</w:t>
      </w:r>
    </w:p>
    <w:p>
      <w:r>
        <w:t>Statement of payments to artists/etc. by producer</w:t>
      </w:r>
    </w:p>
    <w:p>
      <w:pPr>
        <w:pStyle w:val="Heading2"/>
      </w:pPr>
      <w:r>
        <w:t>Section 508 — Reporting of financial transactions (Old 285BA)</w:t>
      </w:r>
    </w:p>
    <w:p>
      <w:r>
        <w:t>(1) Persons required to furnish Statement of Financial Transactions (SFT):</w:t>
      </w:r>
    </w:p>
    <w:p>
      <w:r>
        <w:t>(a) Banking companies, co-op banks, PO</w:t>
      </w:r>
    </w:p>
    <w:p>
      <w:r>
        <w:t>(b) Any company / institution</w:t>
      </w:r>
    </w:p>
    <w:p>
      <w:r>
        <w:t>(c) Reserve Bank of India</w:t>
      </w:r>
    </w:p>
    <w:p>
      <w:r>
        <w:t>(d) Specified persons</w:t>
      </w:r>
    </w:p>
    <w:p>
      <w:r>
        <w:t>Reportable: cash deposits, credit card payments, mutual fund subscriptions, immovable property purchases, etc.</w:t>
      </w:r>
    </w:p>
    <w:p>
      <w:pPr>
        <w:pStyle w:val="Heading2"/>
      </w:pPr>
      <w:r>
        <w:t>Section 509 — Crypto-asset reporting</w:t>
      </w:r>
    </w:p>
    <w:p>
      <w:r>
        <w:t>(1) Reporting entity must furnish info on crypto-asset transactions</w:t>
      </w:r>
    </w:p>
    <w:p>
      <w:pPr>
        <w:pStyle w:val="Heading2"/>
      </w:pPr>
      <w:r>
        <w:t>Section 510 — Annual Information Statement (AIS)</w:t>
      </w:r>
    </w:p>
    <w:p>
      <w:r>
        <w:t>Comprehensive AIS containing all financial transactions reported by SFT</w:t>
      </w:r>
    </w:p>
    <w:p>
      <w:pPr>
        <w:pStyle w:val="Heading2"/>
      </w:pPr>
      <w:r>
        <w:t>Section 511 — International group report (Old 286)</w:t>
      </w:r>
    </w:p>
    <w:p>
      <w:r>
        <w:t>Country-by-Country Report (CbC) for international groups with revenue &gt; ₹5,500 crore</w:t>
      </w:r>
    </w:p>
    <w:p>
      <w:pPr>
        <w:pStyle w:val="Heading2"/>
      </w:pPr>
      <w:r>
        <w:t>Section 512 — Publication of information</w:t>
      </w:r>
    </w:p>
    <w:p>
      <w:r>
        <w:t>PCC/CC may publish names of assessees with tax/penalty default</w:t>
      </w:r>
    </w:p>
    <w:p>
      <w:pPr>
        <w:pStyle w:val="Heading2"/>
      </w:pPr>
      <w:r>
        <w:t>Section 513 — Registered valuer in proceedings</w:t>
      </w:r>
    </w:p>
    <w:p>
      <w:r>
        <w:t>Registered valuer may appear</w:t>
      </w:r>
    </w:p>
    <w:p>
      <w:pPr>
        <w:pStyle w:val="Heading2"/>
      </w:pPr>
      <w:r>
        <w:t>Section 514 — Registration of valuers</w:t>
      </w:r>
    </w:p>
    <w:p>
      <w:r>
        <w:t>Procedure for registration</w:t>
      </w:r>
    </w:p>
    <w:p>
      <w:pPr>
        <w:pStyle w:val="Heading2"/>
      </w:pPr>
      <w:r>
        <w:t>Section 515 — Authorised representative</w:t>
      </w:r>
    </w:p>
    <w:p>
      <w:r>
        <w:t>(1) Persons who can appear:</w:t>
      </w:r>
    </w:p>
    <w:p>
      <w:r>
        <w:t>(a) Relative or regular employee</w:t>
      </w:r>
    </w:p>
    <w:p>
      <w:r>
        <w:t>(b) Officer of authorised bank</w:t>
      </w:r>
    </w:p>
    <w:p>
      <w:r>
        <w:t>(c) Legal practitioner</w:t>
      </w:r>
    </w:p>
    <w:p>
      <w:r>
        <w:t>(d) Accountant (CA)</w:t>
      </w:r>
    </w:p>
    <w:p>
      <w:r>
        <w:t>(e) Tax Return Preparer</w:t>
      </w:r>
    </w:p>
    <w:p>
      <w:r>
        <w:t>(f) Other prescribed persons</w:t>
      </w:r>
    </w:p>
    <w:p>
      <w:r>
        <w:t>(2) Misconduct disqualification</w:t>
      </w:r>
    </w:p>
    <w:p>
      <w:pPr>
        <w:pStyle w:val="Heading2"/>
      </w:pPr>
      <w:r>
        <w:t>Section 519 — Power to tender immunity</w:t>
      </w:r>
    </w:p>
    <w:p>
      <w:r>
        <w:t>PCC/CC may tender immunity from prosecution to person concerned in offence (with consent of Sessions Judge)</w:t>
      </w:r>
    </w:p>
    <w:p>
      <w:pPr>
        <w:pStyle w:val="Heading2"/>
      </w:pPr>
      <w:r>
        <w:t>Section 522 — Notice deemed invalid</w:t>
      </w:r>
    </w:p>
    <w:p>
      <w:r>
        <w:t>Specified procedural defects render notices invalid</w:t>
      </w:r>
    </w:p>
    <w:p>
      <w:pPr>
        <w:pStyle w:val="Heading2"/>
      </w:pPr>
      <w:r>
        <w:t>Section 523 — Notice deemed valid</w:t>
      </w:r>
    </w:p>
    <w:p>
      <w:r>
        <w:t>Specified savings clause for technical defects</w:t>
      </w:r>
    </w:p>
    <w:p>
      <w:pPr>
        <w:pStyle w:val="Heading2"/>
      </w:pPr>
      <w:r>
        <w:t>Section 524 — Presumption as to assets/books</w:t>
      </w:r>
    </w:p>
    <w:p>
      <w:r>
        <w:t>Same as Sec 489 but for civil proceedings</w:t>
      </w:r>
    </w:p>
    <w:p>
      <w:pPr>
        <w:pStyle w:val="Heading2"/>
      </w:pPr>
      <w:r>
        <w:t>Section 525 — Authorisation in search/requisition</w:t>
      </w:r>
    </w:p>
    <w:p>
      <w:r>
        <w:t>Search authorisation valid for assessment</w:t>
      </w:r>
    </w:p>
    <w:p>
      <w:pPr>
        <w:pStyle w:val="Heading2"/>
      </w:pPr>
      <w:r>
        <w:t>Section 527 — Mineral oil prospecting/extraction</w:t>
      </w:r>
    </w:p>
    <w:p>
      <w:r>
        <w:t>Special rules for ONGC/Oil India type contracts</w:t>
      </w:r>
    </w:p>
    <w:p>
      <w:pPr>
        <w:pStyle w:val="Heading2"/>
      </w:pPr>
      <w:r>
        <w:t>Section 532 — Power to frame schemes</w:t>
      </w:r>
    </w:p>
    <w:p>
      <w:r>
        <w:t>Govt may frame schemes for various purposes (e.g., Vivad se Vishwas type)</w:t>
      </w:r>
    </w:p>
    <w:p>
      <w:pPr>
        <w:pStyle w:val="Heading2"/>
      </w:pPr>
      <w:r>
        <w:t>Section 533 — Power to make rules</w:t>
      </w:r>
    </w:p>
    <w:p>
      <w:r>
        <w:t>(1) Board may make rules with Govt approval</w:t>
      </w:r>
    </w:p>
    <w:p>
      <w:r>
        <w:t>(2) Subjects: assessment, computation, statements, registration, valuation, jurisdiction, audit, e-filing, faceless proceedings, etc.</w:t>
      </w:r>
    </w:p>
    <w:p>
      <w:pPr>
        <w:pStyle w:val="Heading2"/>
      </w:pPr>
      <w:r>
        <w:t>Section 535 — Removal of difficulties</w:t>
      </w:r>
    </w:p>
    <w:p>
      <w:r>
        <w:t>Govt may make orders for removing difficulties (within 5 years from commencement)</w:t>
      </w:r>
    </w:p>
    <w:p>
      <w:pPr>
        <w:pStyle w:val="Heading2"/>
      </w:pPr>
      <w:r>
        <w:t>Section 536 — Repeal and savings</w:t>
      </w:r>
    </w:p>
    <w:p>
      <w:r>
        <w:t>(1) Income-tax Act, 1961 REPEALED</w:t>
      </w:r>
    </w:p>
    <w:p>
      <w:r>
        <w:t>(2) Savings:</w:t>
      </w:r>
    </w:p>
    <w:p>
      <w:pPr>
        <w:pStyle w:val="ListBullet"/>
      </w:pPr>
      <w:r>
        <w:t>Pending proceedings continue</w:t>
      </w:r>
    </w:p>
    <w:p>
      <w:pPr>
        <w:pStyle w:val="ListBullet"/>
      </w:pPr>
      <w:r>
        <w:t>Notifications/circulars/instructions deemed continued unless inconsistent</w:t>
      </w:r>
    </w:p>
    <w:p>
      <w:pPr>
        <w:pStyle w:val="ListBullet"/>
      </w:pPr>
      <w:r>
        <w:t>Existing approvals/registrations continue</w:t>
      </w:r>
    </w:p>
    <w:p>
      <w:pPr>
        <w:pStyle w:val="ListBullet"/>
      </w:pPr>
      <w:r>
        <w:t>Pending demands enforceable</w:t>
      </w:r>
    </w:p>
    <w:p>
      <w:pPr>
        <w:pStyle w:val="ListBullet"/>
      </w:pPr>
      <w:r>
        <w:t>TDS/TCS provisions for prior periods continue</w:t>
      </w:r>
    </w:p>
    <w:p>
      <w:pPr>
        <w:pStyle w:val="ListBullet"/>
      </w:pPr>
      <w:r>
        <w:t>Anything done under 1961 Act deemed done under 2025 Act if applicable</w:t>
      </w:r>
    </w:p>
    <w:p>
      <w:r>
        <w:br w:type="page"/>
      </w:r>
    </w:p>
    <w:p>
      <w:pPr>
        <w:pStyle w:val="Heading1"/>
      </w:pPr>
      <w:r>
        <w:t>SCHEDULES — Comprehensive Reference</w:t>
      </w:r>
    </w:p>
    <w:p>
      <w:pPr>
        <w:pStyle w:val="Heading2"/>
      </w:pPr>
      <w:r>
        <w:t>SCHEDULE I — Eligible Investment Fund / Manager (Sec 9(12))</w:t>
      </w:r>
    </w:p>
    <w:p>
      <w:pPr>
        <w:pStyle w:val="Heading3"/>
      </w:pPr>
      <w:r>
        <w:t>Eligible Investment Fund Conditions:</w:t>
      </w:r>
    </w:p>
    <w:p>
      <w:r>
        <w:t>1. NOT a person resident in India</w:t>
      </w:r>
    </w:p>
    <w:p>
      <w:r>
        <w:t>2. Resident of DTAA country / Govt-notified country/territory</w:t>
      </w:r>
    </w:p>
    <w:p>
      <w:r>
        <w:t>3. Aggregate Indian resident participation ≤ 5% of corpus on 1 April / 1 October (with 4-month cure period)</w:t>
      </w:r>
    </w:p>
    <w:p>
      <w:r>
        <w:t>4. Subject to investor protection regulations</w:t>
      </w:r>
    </w:p>
    <w:p>
      <w:r>
        <w:t>5. Minimum 25 unconnected members</w:t>
      </w:r>
    </w:p>
    <w:p>
      <w:r>
        <w:t>6. Member + connected ≤ 10% participation</w:t>
      </w:r>
    </w:p>
    <w:p>
      <w:r>
        <w:t>7. Aggregate of 10 or fewer members &lt; 50%</w:t>
      </w:r>
    </w:p>
    <w:p>
      <w:r>
        <w:t>8. ≤ 25% in any single entity</w:t>
      </w:r>
    </w:p>
    <w:p>
      <w:r>
        <w:t>9. NO investment in associate entity</w:t>
      </w:r>
    </w:p>
    <w:p>
      <w:r>
        <w:t>10. Monthly avg corpus ≥ ₹100 crore</w:t>
      </w:r>
    </w:p>
    <w:p>
      <w:r>
        <w:t>11. NO India business carried/controlled</w:t>
      </w:r>
    </w:p>
    <w:p>
      <w:r>
        <w:t>12. NO India business connection (other than via fund manager)</w:t>
      </w:r>
    </w:p>
    <w:p>
      <w:r>
        <w:t>13. Manager remuneration ≥ prescribed amount</w:t>
      </w:r>
    </w:p>
    <w:p>
      <w:pPr>
        <w:pStyle w:val="Heading3"/>
      </w:pPr>
      <w:r>
        <w:t>Eligible Fund Manager Conditions:</w:t>
      </w:r>
    </w:p>
    <w:p>
      <w:r>
        <w:t>1. NOT employee/connected person of fund</w:t>
      </w:r>
    </w:p>
    <w:p>
      <w:r>
        <w:t>2. Registered as fund manager / investment advisor (SEBI)</w:t>
      </w:r>
    </w:p>
    <w:p>
      <w:r>
        <w:t>3. Acting in ordinary business</w:t>
      </w:r>
    </w:p>
    <w:p>
      <w:r>
        <w:t>4. Manager + connected entitled to ≤ 20% of fund profits</w:t>
      </w:r>
    </w:p>
    <w:p>
      <w:pPr>
        <w:pStyle w:val="Heading3"/>
      </w:pPr>
      <w:r>
        <w:t>Filing: Statement within 90 days of TY end</w:t>
      </w:r>
    </w:p>
    <w:p>
      <w:pPr>
        <w:pStyle w:val="Heading2"/>
      </w:pPr>
      <w:r>
        <w:t>SCHEDULE II — Income NOT to be included in Total Income (Sec 11)</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Sl</w:t>
            </w:r>
          </w:p>
        </w:tc>
        <w:tc>
          <w:tcPr>
            <w:tcW w:type="dxa" w:w="3324"/>
          </w:tcPr>
          <w:p>
            <w:r>
              <w:rPr>
                <w:b/>
              </w:rPr>
              <w:t>Income</w:t>
            </w:r>
          </w:p>
        </w:tc>
        <w:tc>
          <w:tcPr>
            <w:tcW w:type="dxa" w:w="3324"/>
          </w:tcPr>
          <w:p>
            <w:r>
              <w:rPr>
                <w:b/>
              </w:rPr>
              <w:t>Condition</w:t>
            </w:r>
          </w:p>
        </w:tc>
      </w:tr>
      <w:tr>
        <w:tc>
          <w:tcPr>
            <w:tcW w:type="dxa" w:w="3324"/>
          </w:tcPr>
          <w:p>
            <w:r>
              <w:t>1</w:t>
            </w:r>
          </w:p>
        </w:tc>
        <w:tc>
          <w:tcPr>
            <w:tcW w:type="dxa" w:w="3324"/>
          </w:tcPr>
          <w:p>
            <w:r>
              <w:t>Agricultural income</w:t>
            </w:r>
          </w:p>
        </w:tc>
        <w:tc>
          <w:tcPr>
            <w:tcW w:type="dxa" w:w="3324"/>
          </w:tcPr>
          <w:p>
            <w:r>
              <w:t>NIL</w:t>
            </w:r>
          </w:p>
        </w:tc>
      </w:tr>
      <w:tr>
        <w:tc>
          <w:tcPr>
            <w:tcW w:type="dxa" w:w="3324"/>
          </w:tcPr>
          <w:p>
            <w:r>
              <w:t>2</w:t>
            </w:r>
          </w:p>
        </w:tc>
        <w:tc>
          <w:tcPr>
            <w:tcW w:type="dxa" w:w="3324"/>
          </w:tcPr>
          <w:p>
            <w:r>
              <w:t>Life insurance receipts (incl. bonus)</w:t>
            </w:r>
          </w:p>
        </w:tc>
        <w:tc>
          <w:tcPr>
            <w:tcW w:type="dxa" w:w="3324"/>
          </w:tcPr>
          <w:p>
            <w:r>
              <w:t>Premium-to-sum-assured ratios per period (10-20%); ULIPs ≤ ₹2.5L premium aggregate (post 1.2.2021) and other LIC ≤ ₹5L (post 1.4.2023); IFSC IIC office exception</w:t>
            </w:r>
          </w:p>
        </w:tc>
      </w:tr>
      <w:tr>
        <w:tc>
          <w:tcPr>
            <w:tcW w:type="dxa" w:w="3324"/>
          </w:tcPr>
          <w:p>
            <w:r>
              <w:t>3</w:t>
            </w:r>
          </w:p>
        </w:tc>
        <w:tc>
          <w:tcPr>
            <w:tcW w:type="dxa" w:w="3324"/>
          </w:tcPr>
          <w:p>
            <w:r>
              <w:t>Provident Fund (1925 Act) / notified PF</w:t>
            </w:r>
          </w:p>
        </w:tc>
        <w:tc>
          <w:tcPr>
            <w:tcW w:type="dxa" w:w="3324"/>
          </w:tcPr>
          <w:p>
            <w:r>
              <w:t>Interest on contributions on/after 1.4.2021 EXCLUDED if exceeds ₹5L (no employer contribution) or ₹2.5L (with employer)</w:t>
            </w:r>
          </w:p>
        </w:tc>
      </w:tr>
      <w:tr>
        <w:tc>
          <w:tcPr>
            <w:tcW w:type="dxa" w:w="3324"/>
          </w:tcPr>
          <w:p>
            <w:r>
              <w:t>4</w:t>
            </w:r>
          </w:p>
        </w:tc>
        <w:tc>
          <w:tcPr>
            <w:tcW w:type="dxa" w:w="3324"/>
          </w:tcPr>
          <w:p>
            <w:r>
              <w:t>RPF accumulated balance (Sched XI Pt A para 8)</w:t>
            </w:r>
          </w:p>
        </w:tc>
        <w:tc>
          <w:tcPr>
            <w:tcW w:type="dxa" w:w="3324"/>
          </w:tcPr>
          <w:p>
            <w:r>
              <w:t>Same interest threshold as #3</w:t>
            </w:r>
          </w:p>
        </w:tc>
      </w:tr>
      <w:tr>
        <w:tc>
          <w:tcPr>
            <w:tcW w:type="dxa" w:w="3324"/>
          </w:tcPr>
          <w:p>
            <w:r>
              <w:t>5</w:t>
            </w:r>
          </w:p>
        </w:tc>
        <w:tc>
          <w:tcPr>
            <w:tcW w:type="dxa" w:w="3324"/>
          </w:tcPr>
          <w:p>
            <w:r>
              <w:t>Sukanya Samriddhi Account 2019</w:t>
            </w:r>
          </w:p>
        </w:tc>
        <w:tc>
          <w:tcPr>
            <w:tcW w:type="dxa" w:w="3324"/>
          </w:tcPr>
          <w:p>
            <w:r>
              <w:t>NIL</w:t>
            </w:r>
          </w:p>
        </w:tc>
      </w:tr>
      <w:tr>
        <w:tc>
          <w:tcPr>
            <w:tcW w:type="dxa" w:w="3324"/>
          </w:tcPr>
          <w:p>
            <w:r>
              <w:t>6</w:t>
            </w:r>
          </w:p>
        </w:tc>
        <w:tc>
          <w:tcPr>
            <w:tcW w:type="dxa" w:w="3324"/>
          </w:tcPr>
          <w:p>
            <w:r>
              <w:t>NPS Trust payment</w:t>
            </w:r>
          </w:p>
        </w:tc>
        <w:tc>
          <w:tcPr>
            <w:tcW w:type="dxa" w:w="3324"/>
          </w:tcPr>
          <w:p>
            <w:r>
              <w:t>(a) Closure/opt-out (b) ≤ 60% of total at closure</w:t>
            </w:r>
          </w:p>
        </w:tc>
      </w:tr>
      <w:tr>
        <w:tc>
          <w:tcPr>
            <w:tcW w:type="dxa" w:w="3324"/>
          </w:tcPr>
          <w:p>
            <w:r>
              <w:t>7</w:t>
            </w:r>
          </w:p>
        </w:tc>
        <w:tc>
          <w:tcPr>
            <w:tcW w:type="dxa" w:w="3324"/>
          </w:tcPr>
          <w:p>
            <w:r>
              <w:t>Agniveer Corpus Fund payment</w:t>
            </w:r>
          </w:p>
        </w:tc>
        <w:tc>
          <w:tcPr>
            <w:tcW w:type="dxa" w:w="3324"/>
          </w:tcPr>
          <w:p>
            <w:r>
              <w:t>NIL</w:t>
            </w:r>
          </w:p>
        </w:tc>
      </w:tr>
      <w:tr>
        <w:tc>
          <w:tcPr>
            <w:tcW w:type="dxa" w:w="3324"/>
          </w:tcPr>
          <w:p>
            <w:r>
              <w:t>8</w:t>
            </w:r>
          </w:p>
        </w:tc>
        <w:tc>
          <w:tcPr>
            <w:tcW w:type="dxa" w:w="3324"/>
          </w:tcPr>
          <w:p>
            <w:r>
              <w:t>Approved superannuation fund payment</w:t>
            </w:r>
          </w:p>
        </w:tc>
        <w:tc>
          <w:tcPr>
            <w:tcW w:type="dxa" w:w="3324"/>
          </w:tcPr>
          <w:p>
            <w:r>
              <w:t>(a) Death of beneficiary (b) Annuity commutation on retirement/incapacity (c) Refund on death (d) Refund on leaving service ≤ pre-Act contributions + interest (e) Transfer to Sec 124 NPS scheme</w:t>
            </w:r>
          </w:p>
        </w:tc>
      </w:tr>
      <w:tr>
        <w:tc>
          <w:tcPr>
            <w:tcW w:type="dxa" w:w="3324"/>
          </w:tcPr>
          <w:p>
            <w:r>
              <w:t>9</w:t>
            </w:r>
          </w:p>
        </w:tc>
        <w:tc>
          <w:tcPr>
            <w:tcW w:type="dxa" w:w="3324"/>
          </w:tcPr>
          <w:p>
            <w:r>
              <w:t>Scholarships</w:t>
            </w:r>
          </w:p>
        </w:tc>
        <w:tc>
          <w:tcPr>
            <w:tcW w:type="dxa" w:w="3324"/>
          </w:tcPr>
          <w:p>
            <w:r>
              <w:t>For education</w:t>
            </w:r>
          </w:p>
        </w:tc>
      </w:tr>
      <w:tr>
        <w:tc>
          <w:tcPr>
            <w:tcW w:type="dxa" w:w="3324"/>
          </w:tcPr>
          <w:p>
            <w:r>
              <w:t>10</w:t>
            </w:r>
          </w:p>
        </w:tc>
        <w:tc>
          <w:tcPr>
            <w:tcW w:type="dxa" w:w="3324"/>
          </w:tcPr>
          <w:p>
            <w:r>
              <w:t>Award/reward</w:t>
            </w:r>
          </w:p>
        </w:tc>
        <w:tc>
          <w:tcPr>
            <w:tcW w:type="dxa" w:w="3324"/>
          </w:tcPr>
          <w:p>
            <w:r>
              <w:t>Govt-instituted or Govt-approved public interest</w:t>
            </w:r>
          </w:p>
        </w:tc>
      </w:tr>
      <w:tr>
        <w:tc>
          <w:tcPr>
            <w:tcW w:type="dxa" w:w="3324"/>
          </w:tcPr>
          <w:p>
            <w:r>
              <w:t>11</w:t>
            </w:r>
          </w:p>
        </w:tc>
        <w:tc>
          <w:tcPr>
            <w:tcW w:type="dxa" w:w="3324"/>
          </w:tcPr>
          <w:p>
            <w:r>
              <w:t>Govt securities/savings certificates interest</w:t>
            </w:r>
          </w:p>
        </w:tc>
        <w:tc>
          <w:tcPr>
            <w:tcW w:type="dxa" w:w="3324"/>
          </w:tcPr>
          <w:p>
            <w:r>
              <w:t>Per Govt notification</w:t>
            </w:r>
          </w:p>
        </w:tc>
      </w:tr>
      <w:tr>
        <w:tc>
          <w:tcPr>
            <w:tcW w:type="dxa" w:w="3324"/>
          </w:tcPr>
          <w:p>
            <w:r>
              <w:t>12</w:t>
            </w:r>
          </w:p>
        </w:tc>
        <w:tc>
          <w:tcPr>
            <w:tcW w:type="dxa" w:w="3324"/>
          </w:tcPr>
          <w:p>
            <w:r>
              <w:t>Gold Deposit/Monetisation Bonds interest</w:t>
            </w:r>
          </w:p>
        </w:tc>
        <w:tc>
          <w:tcPr>
            <w:tcW w:type="dxa" w:w="3324"/>
          </w:tcPr>
          <w:p>
            <w:r>
              <w:t>NIL</w:t>
            </w:r>
          </w:p>
        </w:tc>
      </w:tr>
      <w:tr>
        <w:tc>
          <w:tcPr>
            <w:tcW w:type="dxa" w:w="3324"/>
          </w:tcPr>
          <w:p>
            <w:r>
              <w:t>13</w:t>
            </w:r>
          </w:p>
        </w:tc>
        <w:tc>
          <w:tcPr>
            <w:tcW w:type="dxa" w:w="3324"/>
          </w:tcPr>
          <w:p>
            <w:r>
              <w:t>Local authority/State Pooled Finance bonds interest</w:t>
            </w:r>
          </w:p>
        </w:tc>
        <w:tc>
          <w:tcPr>
            <w:tcW w:type="dxa" w:w="3324"/>
          </w:tcPr>
          <w:p>
            <w:r>
              <w:t>Per Govt notification</w:t>
            </w:r>
          </w:p>
        </w:tc>
      </w:tr>
      <w:tr>
        <w:tc>
          <w:tcPr>
            <w:tcW w:type="dxa" w:w="3324"/>
          </w:tcPr>
          <w:p>
            <w:r>
              <w:t>14</w:t>
            </w:r>
          </w:p>
        </w:tc>
        <w:tc>
          <w:tcPr>
            <w:tcW w:type="dxa" w:w="3324"/>
          </w:tcPr>
          <w:p>
            <w:r>
              <w:t>UTI Scheme 1964 unit transfer</w:t>
            </w:r>
          </w:p>
        </w:tc>
        <w:tc>
          <w:tcPr>
            <w:tcW w:type="dxa" w:w="3324"/>
          </w:tcPr>
          <w:p>
            <w:r>
              <w:t>Post 1 April 2002</w:t>
            </w:r>
          </w:p>
        </w:tc>
      </w:tr>
      <w:tr>
        <w:tc>
          <w:tcPr>
            <w:tcW w:type="dxa" w:w="3324"/>
          </w:tcPr>
          <w:p>
            <w:r>
              <w:t>15</w:t>
            </w:r>
          </w:p>
        </w:tc>
        <w:tc>
          <w:tcPr>
            <w:tcW w:type="dxa" w:w="3324"/>
          </w:tcPr>
          <w:p>
            <w:r>
              <w:t>Maturity proceeds of insurance under medical/life schemes</w:t>
            </w:r>
          </w:p>
        </w:tc>
        <w:tc>
          <w:tcPr>
            <w:tcW w:type="dxa" w:w="3324"/>
          </w:tcPr>
          <w:p>
            <w:r>
              <w:t>Specific conditions</w:t>
            </w:r>
          </w:p>
        </w:tc>
      </w:tr>
      <w:tr>
        <w:tc>
          <w:tcPr>
            <w:tcW w:type="dxa" w:w="3324"/>
          </w:tcPr>
          <w:p>
            <w:r>
              <w:t>16</w:t>
            </w:r>
          </w:p>
        </w:tc>
        <w:tc>
          <w:tcPr>
            <w:tcW w:type="dxa" w:w="3324"/>
          </w:tcPr>
          <w:p>
            <w:r>
              <w:t>Various Govt-specified items</w:t>
            </w:r>
          </w:p>
        </w:tc>
        <w:tc>
          <w:tcPr>
            <w:tcW w:type="dxa" w:w="3324"/>
          </w:tcPr>
          <w:p>
            <w:r/>
          </w:p>
        </w:tc>
      </w:tr>
      <w:tr>
        <w:tc>
          <w:tcPr>
            <w:tcW w:type="dxa" w:w="3324"/>
          </w:tcPr>
          <w:p>
            <w:r>
              <w:t>17</w:t>
            </w:r>
          </w:p>
        </w:tc>
        <w:tc>
          <w:tcPr>
            <w:tcW w:type="dxa" w:w="3324"/>
          </w:tcPr>
          <w:p>
            <w:r>
              <w:t>Medical reimbursement of specified diseases</w:t>
            </w:r>
          </w:p>
        </w:tc>
        <w:tc>
          <w:tcPr>
            <w:tcW w:type="dxa" w:w="3324"/>
          </w:tcPr>
          <w:p>
            <w:r>
              <w:t>Conditions</w:t>
            </w:r>
          </w:p>
        </w:tc>
      </w:tr>
      <w:tr>
        <w:tc>
          <w:tcPr>
            <w:tcW w:type="dxa" w:w="3324"/>
          </w:tcPr>
          <w:p>
            <w:r>
              <w:t>18</w:t>
            </w:r>
          </w:p>
        </w:tc>
        <w:tc>
          <w:tcPr>
            <w:tcW w:type="dxa" w:w="3324"/>
          </w:tcPr>
          <w:p>
            <w:r>
              <w:t>Various other exemptions</w:t>
            </w:r>
          </w:p>
        </w:tc>
        <w:tc>
          <w:tcPr>
            <w:tcW w:type="dxa" w:w="3324"/>
          </w:tcPr>
          <w:p>
            <w:r/>
          </w:p>
        </w:tc>
      </w:tr>
      <w:tr>
        <w:tc>
          <w:tcPr>
            <w:tcW w:type="dxa" w:w="3324"/>
          </w:tcPr>
          <w:p>
            <w:r>
              <w:t>19+</w:t>
            </w:r>
          </w:p>
        </w:tc>
        <w:tc>
          <w:tcPr>
            <w:tcW w:type="dxa" w:w="3324"/>
          </w:tcPr>
          <w:p>
            <w:r>
              <w:t>Specific exemptions for individuals/HUF</w:t>
            </w:r>
          </w:p>
        </w:tc>
        <w:tc>
          <w:tcPr>
            <w:tcW w:type="dxa" w:w="3324"/>
          </w:tcPr>
          <w:p>
            <w:r/>
          </w:p>
        </w:tc>
      </w:tr>
    </w:tbl>
    <w:p>
      <w:pPr>
        <w:pStyle w:val="Heading3"/>
      </w:pPr>
      <w:r>
        <w:t>Notes (definitions):</w:t>
      </w:r>
    </w:p>
    <w:p>
      <w:pPr>
        <w:pStyle w:val="ListBullet"/>
      </w:pPr>
      <w:r>
        <w:t>**Note 1**: Keyman insurance policy = on life of person whose death/disablement would significantly affect business</w:t>
      </w:r>
    </w:p>
    <w:p>
      <w:pPr>
        <w:pStyle w:val="ListBullet"/>
      </w:pPr>
      <w:r>
        <w:t>**Note 2**: Family for medical purposes = spouse + dependent children + parents</w:t>
      </w:r>
    </w:p>
    <w:p>
      <w:pPr>
        <w:pStyle w:val="ListBullet"/>
      </w:pPr>
      <w:r>
        <w:t>**Note 3**: Special policy = persons with disability/severe disability/specified disease</w:t>
      </w:r>
    </w:p>
    <w:p>
      <w:pPr>
        <w:pStyle w:val="ListBullet"/>
      </w:pPr>
      <w:r>
        <w:t>**ULIP** = unit linked insurance policy</w:t>
      </w:r>
    </w:p>
    <w:p>
      <w:pPr>
        <w:pStyle w:val="Heading2"/>
      </w:pPr>
      <w:r>
        <w:t>SCHEDULE III — Income NOT to be included (specific allowances) (Sec 11)</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Sl</w:t>
            </w:r>
          </w:p>
        </w:tc>
        <w:tc>
          <w:tcPr>
            <w:tcW w:type="dxa" w:w="2493"/>
          </w:tcPr>
          <w:p>
            <w:r>
              <w:rPr>
                <w:b/>
              </w:rPr>
              <w:t>Income</w:t>
            </w:r>
          </w:p>
        </w:tc>
        <w:tc>
          <w:tcPr>
            <w:tcW w:type="dxa" w:w="2493"/>
          </w:tcPr>
          <w:p>
            <w:r>
              <w:rPr>
                <w:b/>
              </w:rPr>
              <w:t>Eligible Person</w:t>
            </w:r>
          </w:p>
        </w:tc>
        <w:tc>
          <w:tcPr>
            <w:tcW w:type="dxa" w:w="2493"/>
          </w:tcPr>
          <w:p>
            <w:r>
              <w:rPr>
                <w:b/>
              </w:rPr>
              <w:t>Condition</w:t>
            </w:r>
          </w:p>
        </w:tc>
      </w:tr>
      <w:tr>
        <w:tc>
          <w:tcPr>
            <w:tcW w:type="dxa" w:w="2493"/>
          </w:tcPr>
          <w:p>
            <w:r>
              <w:t>1</w:t>
            </w:r>
          </w:p>
        </w:tc>
        <w:tc>
          <w:tcPr>
            <w:tcW w:type="dxa" w:w="2493"/>
          </w:tcPr>
          <w:p>
            <w:r>
              <w:t>Income on partition of HUF</w:t>
            </w:r>
          </w:p>
        </w:tc>
        <w:tc>
          <w:tcPr>
            <w:tcW w:type="dxa" w:w="2493"/>
          </w:tcPr>
          <w:p>
            <w:r>
              <w:t>Member of HUF</w:t>
            </w:r>
          </w:p>
        </w:tc>
        <w:tc>
          <w:tcPr>
            <w:tcW w:type="dxa" w:w="2493"/>
          </w:tcPr>
          <w:p>
            <w:r>
              <w:t>NIL</w:t>
            </w:r>
          </w:p>
        </w:tc>
      </w:tr>
      <w:tr>
        <w:tc>
          <w:tcPr>
            <w:tcW w:type="dxa" w:w="2493"/>
          </w:tcPr>
          <w:p>
            <w:r>
              <w:t>2</w:t>
            </w:r>
          </w:p>
        </w:tc>
        <w:tc>
          <w:tcPr>
            <w:tcW w:type="dxa" w:w="2493"/>
          </w:tcPr>
          <w:p>
            <w:r>
              <w:t>Income from share in firm</w:t>
            </w:r>
          </w:p>
        </w:tc>
        <w:tc>
          <w:tcPr>
            <w:tcW w:type="dxa" w:w="2493"/>
          </w:tcPr>
          <w:p>
            <w:r>
              <w:t>Partner</w:t>
            </w:r>
          </w:p>
        </w:tc>
        <w:tc>
          <w:tcPr>
            <w:tcW w:type="dxa" w:w="2493"/>
          </w:tcPr>
          <w:p>
            <w:r>
              <w:t>Per Sec 35(e) treated correctly</w:t>
            </w:r>
          </w:p>
        </w:tc>
      </w:tr>
      <w:tr>
        <w:tc>
          <w:tcPr>
            <w:tcW w:type="dxa" w:w="2493"/>
          </w:tcPr>
          <w:p>
            <w:r>
              <w:t>3</w:t>
            </w:r>
          </w:p>
        </w:tc>
        <w:tc>
          <w:tcPr>
            <w:tcW w:type="dxa" w:w="2493"/>
          </w:tcPr>
          <w:p>
            <w:r>
              <w:t>Daily allowance for MPs/MLAs/etc.</w:t>
            </w:r>
          </w:p>
        </w:tc>
        <w:tc>
          <w:tcPr>
            <w:tcW w:type="dxa" w:w="2493"/>
          </w:tcPr>
          <w:p>
            <w:r>
              <w:t>MP/MLA/MLC</w:t>
            </w:r>
          </w:p>
        </w:tc>
        <w:tc>
          <w:tcPr>
            <w:tcW w:type="dxa" w:w="2493"/>
          </w:tcPr>
          <w:p>
            <w:r>
              <w:t>NIL</w:t>
            </w:r>
          </w:p>
        </w:tc>
      </w:tr>
      <w:tr>
        <w:tc>
          <w:tcPr>
            <w:tcW w:type="dxa" w:w="2493"/>
          </w:tcPr>
          <w:p>
            <w:r>
              <w:t>4</w:t>
            </w:r>
          </w:p>
        </w:tc>
        <w:tc>
          <w:tcPr>
            <w:tcW w:type="dxa" w:w="2493"/>
          </w:tcPr>
          <w:p>
            <w:r>
              <w:t>Salary received by Govt employees outside India</w:t>
            </w:r>
          </w:p>
        </w:tc>
        <w:tc>
          <w:tcPr>
            <w:tcW w:type="dxa" w:w="2493"/>
          </w:tcPr>
          <w:p>
            <w:r>
              <w:t>Indian citizen</w:t>
            </w:r>
          </w:p>
        </w:tc>
        <w:tc>
          <w:tcPr>
            <w:tcW w:type="dxa" w:w="2493"/>
          </w:tcPr>
          <w:p>
            <w:r>
              <w:t>Services rendered outside India</w:t>
            </w:r>
          </w:p>
        </w:tc>
      </w:tr>
      <w:tr>
        <w:tc>
          <w:tcPr>
            <w:tcW w:type="dxa" w:w="2493"/>
          </w:tcPr>
          <w:p>
            <w:r>
              <w:t>5</w:t>
            </w:r>
          </w:p>
        </w:tc>
        <w:tc>
          <w:tcPr>
            <w:tcW w:type="dxa" w:w="2493"/>
          </w:tcPr>
          <w:p>
            <w:r>
              <w:t>Gratuity perquisite by employer</w:t>
            </w:r>
          </w:p>
        </w:tc>
        <w:tc>
          <w:tcPr>
            <w:tcW w:type="dxa" w:w="2493"/>
          </w:tcPr>
          <w:p>
            <w:r>
              <w:t>Employee</w:t>
            </w:r>
          </w:p>
        </w:tc>
        <w:tc>
          <w:tcPr>
            <w:tcW w:type="dxa" w:w="2493"/>
          </w:tcPr>
          <w:p>
            <w:r>
              <w:t>Old regime only</w:t>
            </w:r>
          </w:p>
        </w:tc>
      </w:tr>
      <w:tr>
        <w:tc>
          <w:tcPr>
            <w:tcW w:type="dxa" w:w="2493"/>
          </w:tcPr>
          <w:p>
            <w:r>
              <w:t>6</w:t>
            </w:r>
          </w:p>
        </w:tc>
        <w:tc>
          <w:tcPr>
            <w:tcW w:type="dxa" w:w="2493"/>
          </w:tcPr>
          <w:p>
            <w:r>
              <w:t>Leave Travel Concession (LTC)</w:t>
            </w:r>
          </w:p>
        </w:tc>
        <w:tc>
          <w:tcPr>
            <w:tcW w:type="dxa" w:w="2493"/>
          </w:tcPr>
          <w:p>
            <w:r>
              <w:t>Employee</w:t>
            </w:r>
          </w:p>
        </w:tc>
        <w:tc>
          <w:tcPr>
            <w:tcW w:type="dxa" w:w="2493"/>
          </w:tcPr>
          <w:p>
            <w:r>
              <w:t>2 journeys in 4-yr block; old regime only</w:t>
            </w:r>
          </w:p>
        </w:tc>
      </w:tr>
      <w:tr>
        <w:tc>
          <w:tcPr>
            <w:tcW w:type="dxa" w:w="2493"/>
          </w:tcPr>
          <w:p>
            <w:r>
              <w:t>7</w:t>
            </w:r>
          </w:p>
        </w:tc>
        <w:tc>
          <w:tcPr>
            <w:tcW w:type="dxa" w:w="2493"/>
          </w:tcPr>
          <w:p>
            <w:r>
              <w:t>House Rent Allowance (HRA)</w:t>
            </w:r>
          </w:p>
        </w:tc>
        <w:tc>
          <w:tcPr>
            <w:tcW w:type="dxa" w:w="2493"/>
          </w:tcPr>
          <w:p>
            <w:r>
              <w:t>Employee</w:t>
            </w:r>
          </w:p>
        </w:tc>
        <w:tc>
          <w:tcPr>
            <w:tcW w:type="dxa" w:w="2493"/>
          </w:tcPr>
          <w:p>
            <w:r>
              <w:t>Lower of: actual / 50% (metro) or 40% (non-metro) of salary / rent - 10% salary; OLD REGIME</w:t>
            </w:r>
          </w:p>
        </w:tc>
      </w:tr>
      <w:tr>
        <w:tc>
          <w:tcPr>
            <w:tcW w:type="dxa" w:w="2493"/>
          </w:tcPr>
          <w:p>
            <w:r>
              <w:t>8</w:t>
            </w:r>
          </w:p>
        </w:tc>
        <w:tc>
          <w:tcPr>
            <w:tcW w:type="dxa" w:w="2493"/>
          </w:tcPr>
          <w:p>
            <w:r>
              <w:t>Conveyance/Transport/Daily/Children's Education Allowances</w:t>
            </w:r>
          </w:p>
        </w:tc>
        <w:tc>
          <w:tcPr>
            <w:tcW w:type="dxa" w:w="2493"/>
          </w:tcPr>
          <w:p>
            <w:r>
              <w:t>Employee</w:t>
            </w:r>
          </w:p>
        </w:tc>
        <w:tc>
          <w:tcPr>
            <w:tcW w:type="dxa" w:w="2493"/>
          </w:tcPr>
          <w:p>
            <w:r>
              <w:t>Various; OLD REGIME</w:t>
            </w:r>
          </w:p>
        </w:tc>
      </w:tr>
      <w:tr>
        <w:tc>
          <w:tcPr>
            <w:tcW w:type="dxa" w:w="2493"/>
          </w:tcPr>
          <w:p>
            <w:r>
              <w:t>9</w:t>
            </w:r>
          </w:p>
        </w:tc>
        <w:tc>
          <w:tcPr>
            <w:tcW w:type="dxa" w:w="2493"/>
          </w:tcPr>
          <w:p>
            <w:r>
              <w:t>Medical reimbursement</w:t>
            </w:r>
          </w:p>
        </w:tc>
        <w:tc>
          <w:tcPr>
            <w:tcW w:type="dxa" w:w="2493"/>
          </w:tcPr>
          <w:p>
            <w:r>
              <w:t>Employee</w:t>
            </w:r>
          </w:p>
        </w:tc>
        <w:tc>
          <w:tcPr>
            <w:tcW w:type="dxa" w:w="2493"/>
          </w:tcPr>
          <w:p>
            <w:r>
              <w:t>Various</w:t>
            </w:r>
          </w:p>
        </w:tc>
      </w:tr>
      <w:tr>
        <w:tc>
          <w:tcPr>
            <w:tcW w:type="dxa" w:w="2493"/>
          </w:tcPr>
          <w:p>
            <w:r>
              <w:t>10</w:t>
            </w:r>
          </w:p>
        </w:tc>
        <w:tc>
          <w:tcPr>
            <w:tcW w:type="dxa" w:w="2493"/>
          </w:tcPr>
          <w:p>
            <w:r>
              <w:t>Tax paid by employer on perks</w:t>
            </w:r>
          </w:p>
        </w:tc>
        <w:tc>
          <w:tcPr>
            <w:tcW w:type="dxa" w:w="2493"/>
          </w:tcPr>
          <w:p>
            <w:r>
              <w:t>Employee</w:t>
            </w:r>
          </w:p>
        </w:tc>
        <w:tc>
          <w:tcPr>
            <w:tcW w:type="dxa" w:w="2493"/>
          </w:tcPr>
          <w:p>
            <w:r>
              <w:t>If employer pays tax on perquisites</w:t>
            </w:r>
          </w:p>
        </w:tc>
      </w:tr>
      <w:tr>
        <w:tc>
          <w:tcPr>
            <w:tcW w:type="dxa" w:w="2493"/>
          </w:tcPr>
          <w:p>
            <w:r>
              <w:t>11</w:t>
            </w:r>
          </w:p>
        </w:tc>
        <w:tc>
          <w:tcPr>
            <w:tcW w:type="dxa" w:w="2493"/>
          </w:tcPr>
          <w:p>
            <w:r>
              <w:t>Pension to gallantry award holders</w:t>
            </w:r>
          </w:p>
        </w:tc>
        <w:tc>
          <w:tcPr>
            <w:tcW w:type="dxa" w:w="2493"/>
          </w:tcPr>
          <w:p>
            <w:r>
              <w:t>Recipient</w:t>
            </w:r>
          </w:p>
        </w:tc>
        <w:tc>
          <w:tcPr>
            <w:tcW w:type="dxa" w:w="2493"/>
          </w:tcPr>
          <w:p>
            <w:r>
              <w:t>NIL</w:t>
            </w:r>
          </w:p>
        </w:tc>
      </w:tr>
      <w:tr>
        <w:tc>
          <w:tcPr>
            <w:tcW w:type="dxa" w:w="2493"/>
          </w:tcPr>
          <w:p>
            <w:r>
              <w:t>12</w:t>
            </w:r>
          </w:p>
        </w:tc>
        <w:tc>
          <w:tcPr>
            <w:tcW w:type="dxa" w:w="2493"/>
          </w:tcPr>
          <w:p>
            <w:r>
              <w:t>Various Government-specified incomes</w:t>
            </w:r>
          </w:p>
        </w:tc>
        <w:tc>
          <w:tcPr>
            <w:tcW w:type="dxa" w:w="2493"/>
          </w:tcPr>
          <w:p>
            <w:r>
              <w:t>Various</w:t>
            </w:r>
          </w:p>
        </w:tc>
        <w:tc>
          <w:tcPr>
            <w:tcW w:type="dxa" w:w="2493"/>
          </w:tcPr>
          <w:p>
            <w:r>
              <w:t>Per notification (some allowed in new regime)</w:t>
            </w:r>
          </w:p>
        </w:tc>
      </w:tr>
      <w:tr>
        <w:tc>
          <w:tcPr>
            <w:tcW w:type="dxa" w:w="2493"/>
          </w:tcPr>
          <w:p>
            <w:r>
              <w:t>13</w:t>
            </w:r>
          </w:p>
        </w:tc>
        <w:tc>
          <w:tcPr>
            <w:tcW w:type="dxa" w:w="2493"/>
          </w:tcPr>
          <w:p>
            <w:r>
              <w:t>Other employee allowances</w:t>
            </w:r>
          </w:p>
        </w:tc>
        <w:tc>
          <w:tcPr>
            <w:tcW w:type="dxa" w:w="2493"/>
          </w:tcPr>
          <w:p>
            <w:r>
              <w:t>Employee</w:t>
            </w:r>
          </w:p>
        </w:tc>
        <w:tc>
          <w:tcPr>
            <w:tcW w:type="dxa" w:w="2493"/>
          </w:tcPr>
          <w:p>
            <w:r>
              <w:t>OLD REGIME mostly</w:t>
            </w:r>
          </w:p>
        </w:tc>
      </w:tr>
      <w:tr>
        <w:tc>
          <w:tcPr>
            <w:tcW w:type="dxa" w:w="2493"/>
          </w:tcPr>
          <w:p>
            <w:r>
              <w:t>14-22</w:t>
            </w:r>
          </w:p>
        </w:tc>
        <w:tc>
          <w:tcPr>
            <w:tcW w:type="dxa" w:w="2493"/>
          </w:tcPr>
          <w:p>
            <w:r>
              <w:t>Other specific exemptions</w:t>
            </w:r>
          </w:p>
        </w:tc>
        <w:tc>
          <w:tcPr>
            <w:tcW w:type="dxa" w:w="2493"/>
          </w:tcPr>
          <w:p>
            <w:r>
              <w:t>Various</w:t>
            </w:r>
          </w:p>
        </w:tc>
        <w:tc>
          <w:tcPr>
            <w:tcW w:type="dxa" w:w="2493"/>
          </w:tcPr>
          <w:p>
            <w:r/>
          </w:p>
        </w:tc>
      </w:tr>
      <w:tr>
        <w:tc>
          <w:tcPr>
            <w:tcW w:type="dxa" w:w="2493"/>
          </w:tcPr>
          <w:p>
            <w:r>
              <w:t>23</w:t>
            </w:r>
          </w:p>
        </w:tc>
        <w:tc>
          <w:tcPr>
            <w:tcW w:type="dxa" w:w="2493"/>
          </w:tcPr>
          <w:p>
            <w:r>
              <w:t>Voluntary contributions to specified associations</w:t>
            </w:r>
          </w:p>
        </w:tc>
        <w:tc>
          <w:tcPr>
            <w:tcW w:type="dxa" w:w="2493"/>
          </w:tcPr>
          <w:p>
            <w:r>
              <w:t>Specified entities</w:t>
            </w:r>
          </w:p>
        </w:tc>
        <w:tc>
          <w:tcPr>
            <w:tcW w:type="dxa" w:w="2493"/>
          </w:tcPr>
          <w:p>
            <w:r>
              <w:t>Conditions</w:t>
            </w:r>
          </w:p>
        </w:tc>
      </w:tr>
    </w:tbl>
    <w:p>
      <w:pPr>
        <w:pStyle w:val="Heading3"/>
      </w:pPr>
      <w:r>
        <w:t>Note 6: "Local authority" = Panchayat, Municipality, Cantonment Board, etc.</w:t>
      </w:r>
    </w:p>
    <w:p>
      <w:pPr>
        <w:pStyle w:val="Heading2"/>
      </w:pPr>
      <w:r>
        <w:t>SCHEDULE IV — Income NOT to be included (eligible NRs)</w:t>
      </w:r>
    </w:p>
    <w:p>
      <w:pPr>
        <w:pStyle w:val="ListBullet"/>
      </w:pPr>
      <w:r>
        <w:t>NRO/NRE deposit income (specific conditions)</w:t>
      </w:r>
    </w:p>
    <w:p>
      <w:pPr>
        <w:pStyle w:val="ListBullet"/>
      </w:pPr>
      <w:r>
        <w:t>Foreign dividends in convertible foreign exchange</w:t>
      </w:r>
    </w:p>
    <w:p>
      <w:pPr>
        <w:pStyle w:val="ListBullet"/>
      </w:pPr>
      <w:r>
        <w:t>Specified securities of NRs</w:t>
      </w:r>
    </w:p>
    <w:p>
      <w:pPr>
        <w:pStyle w:val="Heading2"/>
      </w:pPr>
      <w:r>
        <w:t>SCHEDULE V — Income NOT to be included (certain entities)</w:t>
      </w:r>
    </w:p>
    <w:p>
      <w:pPr>
        <w:pStyle w:val="ListBullet"/>
      </w:pPr>
      <w:r>
        <w:t>Mutual funds</w:t>
      </w:r>
    </w:p>
    <w:p>
      <w:pPr>
        <w:pStyle w:val="ListBullet"/>
      </w:pPr>
      <w:r>
        <w:t>Securitisation trusts</w:t>
      </w:r>
    </w:p>
    <w:p>
      <w:pPr>
        <w:pStyle w:val="ListBullet"/>
      </w:pPr>
      <w:r>
        <w:t>Business trusts (REITs/InvITs) pass-through items</w:t>
      </w:r>
    </w:p>
    <w:p>
      <w:pPr>
        <w:pStyle w:val="ListBullet"/>
      </w:pPr>
      <w:r>
        <w:t>Note 2: Special Purpose Vehicle definition</w:t>
      </w:r>
    </w:p>
    <w:p>
      <w:pPr>
        <w:pStyle w:val="ListBullet"/>
      </w:pPr>
      <w:r>
        <w:t>Note 3-4: Business trust pass-through items</w:t>
      </w:r>
    </w:p>
    <w:p>
      <w:pPr>
        <w:pStyle w:val="Heading2"/>
      </w:pPr>
      <w:r>
        <w:t>SCHEDULE VI — Income NOT to be included (other entities)</w:t>
      </w:r>
    </w:p>
    <w:p>
      <w:pPr>
        <w:pStyle w:val="ListBullet"/>
      </w:pPr>
      <w:r>
        <w:t>IFSC Units (specific income)</w:t>
      </w:r>
    </w:p>
    <w:p>
      <w:pPr>
        <w:pStyle w:val="ListBullet"/>
      </w:pPr>
      <w:r>
        <w:t>Aircraft / ship leasing</w:t>
      </w:r>
    </w:p>
    <w:p>
      <w:pPr>
        <w:pStyle w:val="ListBullet"/>
      </w:pPr>
      <w:r>
        <w:t>Note 1-3: Definitions for resultant fund, retail scheme, ETF, aircraft, ship</w:t>
      </w:r>
    </w:p>
    <w:p>
      <w:pPr>
        <w:pStyle w:val="Heading2"/>
      </w:pPr>
      <w:r>
        <w:t>SCHEDULE VII — Persons EXEMPT from tax</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Sl</w:t>
            </w:r>
          </w:p>
        </w:tc>
        <w:tc>
          <w:tcPr>
            <w:tcW w:type="dxa" w:w="3324"/>
          </w:tcPr>
          <w:p>
            <w:r>
              <w:rPr>
                <w:b/>
              </w:rPr>
              <w:t>Person</w:t>
            </w:r>
          </w:p>
        </w:tc>
        <w:tc>
          <w:tcPr>
            <w:tcW w:type="dxa" w:w="3324"/>
          </w:tcPr>
          <w:p>
            <w:r>
              <w:rPr>
                <w:b/>
              </w:rPr>
              <w:t>Conditions</w:t>
            </w:r>
          </w:p>
        </w:tc>
      </w:tr>
      <w:tr>
        <w:tc>
          <w:tcPr>
            <w:tcW w:type="dxa" w:w="3324"/>
          </w:tcPr>
          <w:p>
            <w:r>
              <w:t>1</w:t>
            </w:r>
          </w:p>
        </w:tc>
        <w:tc>
          <w:tcPr>
            <w:tcW w:type="dxa" w:w="3324"/>
          </w:tcPr>
          <w:p>
            <w:r>
              <w:t>Approved charitable trust/institution</w:t>
            </w:r>
          </w:p>
        </w:tc>
        <w:tc>
          <w:tcPr>
            <w:tcW w:type="dxa" w:w="3324"/>
          </w:tcPr>
          <w:p>
            <w:r>
              <w:t>Sec 354 approval; activities limited to charitable</w:t>
            </w:r>
          </w:p>
        </w:tc>
      </w:tr>
      <w:tr>
        <w:tc>
          <w:tcPr>
            <w:tcW w:type="dxa" w:w="3324"/>
          </w:tcPr>
          <w:p>
            <w:r>
              <w:t>2</w:t>
            </w:r>
          </w:p>
        </w:tc>
        <w:tc>
          <w:tcPr>
            <w:tcW w:type="dxa" w:w="3324"/>
          </w:tcPr>
          <w:p>
            <w:r>
              <w:t>Local authority</w:t>
            </w:r>
          </w:p>
        </w:tc>
        <w:tc>
          <w:tcPr>
            <w:tcW w:type="dxa" w:w="3324"/>
          </w:tcPr>
          <w:p>
            <w:r>
              <w:t>Income from jurisdictional functions</w:t>
            </w:r>
          </w:p>
        </w:tc>
      </w:tr>
      <w:tr>
        <w:tc>
          <w:tcPr>
            <w:tcW w:type="dxa" w:w="3324"/>
          </w:tcPr>
          <w:p>
            <w:r>
              <w:t>3</w:t>
            </w:r>
          </w:p>
        </w:tc>
        <w:tc>
          <w:tcPr>
            <w:tcW w:type="dxa" w:w="3324"/>
          </w:tcPr>
          <w:p>
            <w:r>
              <w:t>Notified pension fund</w:t>
            </w:r>
          </w:p>
        </w:tc>
        <w:tc>
          <w:tcPr>
            <w:tcW w:type="dxa" w:w="3324"/>
          </w:tcPr>
          <w:p>
            <w:r>
              <w:t>Various pension funds set up</w:t>
            </w:r>
          </w:p>
        </w:tc>
      </w:tr>
      <w:tr>
        <w:tc>
          <w:tcPr>
            <w:tcW w:type="dxa" w:w="3324"/>
          </w:tcPr>
          <w:p>
            <w:r>
              <w:t>4</w:t>
            </w:r>
          </w:p>
        </w:tc>
        <w:tc>
          <w:tcPr>
            <w:tcW w:type="dxa" w:w="3324"/>
          </w:tcPr>
          <w:p>
            <w:r>
              <w:t>Notified Provident Fund</w:t>
            </w:r>
          </w:p>
        </w:tc>
        <w:tc>
          <w:tcPr>
            <w:tcW w:type="dxa" w:w="3324"/>
          </w:tcPr>
          <w:p>
            <w:r/>
          </w:p>
        </w:tc>
      </w:tr>
      <w:tr>
        <w:tc>
          <w:tcPr>
            <w:tcW w:type="dxa" w:w="3324"/>
          </w:tcPr>
          <w:p>
            <w:r>
              <w:t>5</w:t>
            </w:r>
          </w:p>
        </w:tc>
        <w:tc>
          <w:tcPr>
            <w:tcW w:type="dxa" w:w="3324"/>
          </w:tcPr>
          <w:p>
            <w:r>
              <w:t>Notified Education trust</w:t>
            </w:r>
          </w:p>
        </w:tc>
        <w:tc>
          <w:tcPr>
            <w:tcW w:type="dxa" w:w="3324"/>
          </w:tcPr>
          <w:p>
            <w:r/>
          </w:p>
        </w:tc>
      </w:tr>
      <w:tr>
        <w:tc>
          <w:tcPr>
            <w:tcW w:type="dxa" w:w="3324"/>
          </w:tcPr>
          <w:p>
            <w:r>
              <w:t>6</w:t>
            </w:r>
          </w:p>
        </w:tc>
        <w:tc>
          <w:tcPr>
            <w:tcW w:type="dxa" w:w="3324"/>
          </w:tcPr>
          <w:p>
            <w:r>
              <w:t>Notified Hospital trust</w:t>
            </w:r>
          </w:p>
        </w:tc>
        <w:tc>
          <w:tcPr>
            <w:tcW w:type="dxa" w:w="3324"/>
          </w:tcPr>
          <w:p>
            <w:r/>
          </w:p>
        </w:tc>
      </w:tr>
      <w:tr>
        <w:tc>
          <w:tcPr>
            <w:tcW w:type="dxa" w:w="3324"/>
          </w:tcPr>
          <w:p>
            <w:r>
              <w:t>7</w:t>
            </w:r>
          </w:p>
        </w:tc>
        <w:tc>
          <w:tcPr>
            <w:tcW w:type="dxa" w:w="3324"/>
          </w:tcPr>
          <w:p>
            <w:r>
              <w:t>Notified Sports body</w:t>
            </w:r>
          </w:p>
        </w:tc>
        <w:tc>
          <w:tcPr>
            <w:tcW w:type="dxa" w:w="3324"/>
          </w:tcPr>
          <w:p>
            <w:r/>
          </w:p>
        </w:tc>
      </w:tr>
      <w:tr>
        <w:tc>
          <w:tcPr>
            <w:tcW w:type="dxa" w:w="3324"/>
          </w:tcPr>
          <w:p>
            <w:r>
              <w:t>...</w:t>
            </w:r>
          </w:p>
        </w:tc>
        <w:tc>
          <w:tcPr>
            <w:tcW w:type="dxa" w:w="3324"/>
          </w:tcPr>
          <w:p>
            <w:r>
              <w:t>Various scientific research / news agency / religious / specific public bodies</w:t>
            </w:r>
          </w:p>
        </w:tc>
        <w:tc>
          <w:tcPr>
            <w:tcW w:type="dxa" w:w="3324"/>
          </w:tcPr>
          <w:p>
            <w:r/>
          </w:p>
        </w:tc>
      </w:tr>
      <w:tr>
        <w:tc>
          <w:tcPr>
            <w:tcW w:type="dxa" w:w="3324"/>
          </w:tcPr>
          <w:p>
            <w:r>
              <w:t>19</w:t>
            </w:r>
          </w:p>
        </w:tc>
        <w:tc>
          <w:tcPr>
            <w:tcW w:type="dxa" w:w="3324"/>
          </w:tcPr>
          <w:p>
            <w:r>
              <w:t>Educational institutions / Hospitals (gross receipts ≤ ₹5 crore)</w:t>
            </w:r>
          </w:p>
        </w:tc>
        <w:tc>
          <w:tcPr>
            <w:tcW w:type="dxa" w:w="3324"/>
          </w:tcPr>
          <w:p>
            <w:r>
              <w:t>NIL</w:t>
            </w:r>
          </w:p>
        </w:tc>
      </w:tr>
      <w:tr>
        <w:tc>
          <w:tcPr>
            <w:tcW w:type="dxa" w:w="3324"/>
          </w:tcPr>
          <w:p>
            <w:r>
              <w:t>20-21</w:t>
            </w:r>
          </w:p>
        </w:tc>
        <w:tc>
          <w:tcPr>
            <w:tcW w:type="dxa" w:w="3324"/>
          </w:tcPr>
          <w:p>
            <w:r>
              <w:t>Mutual fund schemes</w:t>
            </w:r>
          </w:p>
        </w:tc>
        <w:tc>
          <w:tcPr>
            <w:tcW w:type="dxa" w:w="3324"/>
          </w:tcPr>
          <w:p>
            <w:r>
              <w:t>SEBI registration</w:t>
            </w:r>
          </w:p>
        </w:tc>
      </w:tr>
      <w:tr>
        <w:tc>
          <w:tcPr>
            <w:tcW w:type="dxa" w:w="3324"/>
          </w:tcPr>
          <w:p>
            <w:r>
              <w:t>46</w:t>
            </w:r>
          </w:p>
        </w:tc>
        <w:tc>
          <w:tcPr>
            <w:tcW w:type="dxa" w:w="3324"/>
          </w:tcPr>
          <w:p>
            <w:r>
              <w:t>Infrastructure debt fund</w:t>
            </w:r>
          </w:p>
        </w:tc>
        <w:tc>
          <w:tcPr>
            <w:tcW w:type="dxa" w:w="3324"/>
          </w:tcPr>
          <w:p>
            <w:r>
              <w:t>Govt notification</w:t>
            </w:r>
          </w:p>
        </w:tc>
      </w:tr>
      <w:tr>
        <w:tc>
          <w:tcPr>
            <w:tcW w:type="dxa" w:w="3324"/>
          </w:tcPr>
          <w:p>
            <w:r>
              <w:t>...</w:t>
            </w:r>
          </w:p>
        </w:tc>
        <w:tc>
          <w:tcPr>
            <w:tcW w:type="dxa" w:w="3324"/>
          </w:tcPr>
          <w:p>
            <w:r>
              <w:t>Other notified entities</w:t>
            </w:r>
          </w:p>
        </w:tc>
        <w:tc>
          <w:tcPr>
            <w:tcW w:type="dxa" w:w="3324"/>
          </w:tcPr>
          <w:p>
            <w:r/>
          </w:p>
        </w:tc>
      </w:tr>
    </w:tbl>
    <w:p>
      <w:pPr>
        <w:pStyle w:val="Heading2"/>
      </w:pPr>
      <w:r>
        <w:t>SCHEDULE VIII — Income NOT to be included (Political parties / Electoral trusts) (Sec 12)</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Sl</w:t>
            </w:r>
          </w:p>
        </w:tc>
        <w:tc>
          <w:tcPr>
            <w:tcW w:type="dxa" w:w="3324"/>
          </w:tcPr>
          <w:p>
            <w:r>
              <w:rPr>
                <w:b/>
              </w:rPr>
              <w:t>Income</w:t>
            </w:r>
          </w:p>
        </w:tc>
        <w:tc>
          <w:tcPr>
            <w:tcW w:type="dxa" w:w="3324"/>
          </w:tcPr>
          <w:p>
            <w:r>
              <w:rPr>
                <w:b/>
              </w:rPr>
              <w:t>Conditions</w:t>
            </w:r>
          </w:p>
        </w:tc>
      </w:tr>
      <w:tr>
        <w:tc>
          <w:tcPr>
            <w:tcW w:type="dxa" w:w="3324"/>
          </w:tcPr>
          <w:p>
            <w:r>
              <w:t>1</w:t>
            </w:r>
          </w:p>
        </w:tc>
        <w:tc>
          <w:tcPr>
            <w:tcW w:type="dxa" w:w="3324"/>
          </w:tcPr>
          <w:p>
            <w:r>
              <w:t>Political party income from HP/IFOS/voluntary contributions</w:t>
            </w:r>
          </w:p>
        </w:tc>
        <w:tc>
          <w:tcPr>
            <w:tcW w:type="dxa" w:w="3324"/>
          </w:tcPr>
          <w:p>
            <w:r>
              <w:t>(a) Books of account maintained; (b) Donations &gt; ₹20,000 with donor record; (c) Audit by CA; (d) Treasurer's report; (e) IFOS not from contributions in cash &gt; ₹2,000</w:t>
            </w:r>
          </w:p>
        </w:tc>
      </w:tr>
      <w:tr>
        <w:tc>
          <w:tcPr>
            <w:tcW w:type="dxa" w:w="3324"/>
          </w:tcPr>
          <w:p>
            <w:r>
              <w:t>2</w:t>
            </w:r>
          </w:p>
        </w:tc>
        <w:tc>
          <w:tcPr>
            <w:tcW w:type="dxa" w:w="3324"/>
          </w:tcPr>
          <w:p>
            <w:r>
              <w:t>Electoral trust voluntary contributions</w:t>
            </w:r>
          </w:p>
        </w:tc>
        <w:tc>
          <w:tcPr>
            <w:tcW w:type="dxa" w:w="3324"/>
          </w:tcPr>
          <w:p>
            <w:r>
              <w:t>(a) Distributes ≥ 95% to registered political parties; (b) Books maintained</w:t>
            </w:r>
          </w:p>
        </w:tc>
      </w:tr>
    </w:tbl>
    <w:p>
      <w:pPr>
        <w:pStyle w:val="Heading2"/>
      </w:pPr>
      <w:r>
        <w:t>SCHEDULE IX — Tea/Coffee/Rubber Development Account (Sec 48)</w:t>
      </w:r>
    </w:p>
    <w:p>
      <w:r>
        <w:t>Conditions:</w:t>
      </w:r>
    </w:p>
    <w:p>
      <w:r>
        <w:t>1. Tea/coffee/rubber growing &amp; manufacturing assessee</w:t>
      </w:r>
    </w:p>
    <w:p>
      <w:r>
        <w:t>2. Deposit in Special Account with NABARD (within 6 months of TY end OR before due date u/s 263(1))</w:t>
      </w:r>
    </w:p>
    <w:p>
      <w:r>
        <w:t>3. Withdrawal only for specified purposes (purchase of plant/machinery/business uses)</w:t>
      </w:r>
    </w:p>
    <w:p>
      <w:r>
        <w:t>4. Deduction = lesser of:</w:t>
      </w:r>
    </w:p>
    <w:p>
      <w:r>
        <w:t xml:space="preserve">   (a) Amount deposited</w:t>
      </w:r>
    </w:p>
    <w:p>
      <w:r>
        <w:t xml:space="preserve">   (b) 40% of profits</w:t>
      </w:r>
    </w:p>
    <w:p>
      <w:r>
        <w:t>Specified purposes: Plant/machinery installation, factory construction, scientific research</w:t>
      </w:r>
    </w:p>
    <w:p>
      <w:pPr>
        <w:pStyle w:val="Heading2"/>
      </w:pPr>
      <w:r>
        <w:t>SCHEDULE X — Site Restoration Fund (Sec 49)</w:t>
      </w:r>
    </w:p>
    <w:p>
      <w:r>
        <w:t>Conditions for petroleum/natural gas extraction:</w:t>
      </w:r>
    </w:p>
    <w:p>
      <w:r>
        <w:t>1. Deposit with SBI in Site Restoration Account</w:t>
      </w:r>
    </w:p>
    <w:p>
      <w:r>
        <w:t>2. Following the Govt-approved scheme</w:t>
      </w:r>
    </w:p>
    <w:p>
      <w:r>
        <w:t>3. Deduction = lesser of (deposit OR 20% of profits)</w:t>
      </w:r>
    </w:p>
    <w:p>
      <w:r>
        <w:t>4. Withdrawal only per scheme</w:t>
      </w:r>
    </w:p>
    <w:p>
      <w:r>
        <w:t>5. Repayment to assessee deemed income</w:t>
      </w:r>
    </w:p>
    <w:p>
      <w:pPr>
        <w:pStyle w:val="Heading2"/>
      </w:pPr>
      <w:r>
        <w:t>SCHEDULE XI — RECOGNISED PROVIDENT FUND, APPROVED GRATUITY, APPROVED SUPERANNUATION</w:t>
      </w:r>
    </w:p>
    <w:p>
      <w:pPr>
        <w:pStyle w:val="Heading3"/>
      </w:pPr>
      <w:r>
        <w:t>Part A — Recognised Provident Fund:</w:t>
      </w:r>
    </w:p>
    <w:p>
      <w:r>
        <w:t>1. Application &amp; recognition procedure</w:t>
      </w:r>
    </w:p>
    <w:p>
      <w:r>
        <w:t>2. Conditions for recognition (employee participation, regulations)</w:t>
      </w:r>
    </w:p>
    <w:p>
      <w:r>
        <w:t>3. Conditions for continued recognition</w:t>
      </w:r>
    </w:p>
    <w:p>
      <w:r>
        <w:t>4. Withdrawal of recognition</w:t>
      </w:r>
    </w:p>
    <w:p>
      <w:r>
        <w:t>5. Tax treatment of contributions</w:t>
      </w:r>
    </w:p>
    <w:p>
      <w:r>
        <w:t>6. **Annual accretion to RPF** — taxable to extent excessive (Sec 17(1)(h))</w:t>
      </w:r>
    </w:p>
    <w:p>
      <w:r>
        <w:t>7. Transferred balance treatment</w:t>
      </w:r>
    </w:p>
    <w:p>
      <w:r>
        <w:t>8. **Accumulated balance** payable on termination — exempt if:</w:t>
      </w:r>
    </w:p>
    <w:p>
      <w:r>
        <w:t xml:space="preserve">   - Employee continuous service ≥ 5 years (or termination due to ill-health/employer closure/etc.)</w:t>
      </w:r>
    </w:p>
    <w:p>
      <w:r>
        <w:t>9. Deduction at source on payment of accumulated balance</w:t>
      </w:r>
    </w:p>
    <w:p>
      <w:r>
        <w:t>10. Rate of TDS on RPF withdrawal (10% if balance ≥ ₹50,000)</w:t>
      </w:r>
    </w:p>
    <w:p>
      <w:r>
        <w:t>11. Recognised provident fund details</w:t>
      </w:r>
    </w:p>
    <w:p>
      <w:pPr>
        <w:pStyle w:val="Heading3"/>
      </w:pPr>
      <w:r>
        <w:t>Part B — Approved Gratuity Fund:</w:t>
      </w:r>
    </w:p>
    <w:p>
      <w:r>
        <w:t>1. Approval procedure</w:t>
      </w:r>
    </w:p>
    <w:p>
      <w:r>
        <w:t>2. Conditions for approval</w:t>
      </w:r>
    </w:p>
    <w:p>
      <w:r>
        <w:t>3. Manager / trustees</w:t>
      </w:r>
    </w:p>
    <w:p>
      <w:r>
        <w:t>4. Investment of fund</w:t>
      </w:r>
    </w:p>
    <w:p>
      <w:r>
        <w:t>5. Approval withdrawal</w:t>
      </w:r>
    </w:p>
    <w:p>
      <w:r>
        <w:t>6. Penalty for non-compliance</w:t>
      </w:r>
    </w:p>
    <w:p>
      <w:pPr>
        <w:pStyle w:val="Heading3"/>
      </w:pPr>
      <w:r>
        <w:t>Part C — Approved Superannuation Fund:</w:t>
      </w:r>
    </w:p>
    <w:p>
      <w:r>
        <w:t>1. Approval procedure</w:t>
      </w:r>
    </w:p>
    <w:p>
      <w:r>
        <w:t>2. Conditions for approval</w:t>
      </w:r>
    </w:p>
    <w:p>
      <w:r>
        <w:t>3. Trust deed requirements</w:t>
      </w:r>
    </w:p>
    <w:p>
      <w:r>
        <w:t>4. Manager / trustees</w:t>
      </w:r>
    </w:p>
    <w:p>
      <w:r>
        <w:t>5. Investment of fund</w:t>
      </w:r>
    </w:p>
    <w:p>
      <w:r>
        <w:t>6. Approval withdrawal</w:t>
      </w:r>
    </w:p>
    <w:p>
      <w:r>
        <w:t>7. TDS on payment of accumulated balance from approved superannuation</w:t>
      </w:r>
    </w:p>
    <w:p>
      <w:r>
        <w:t>8. Rules for transfer to NPS</w:t>
      </w:r>
    </w:p>
    <w:p>
      <w:pPr>
        <w:pStyle w:val="Heading2"/>
      </w:pPr>
      <w:r>
        <w:t>SCHEDULE XII — Mineral Prospecting (Sec 51)</w:t>
      </w:r>
    </w:p>
    <w:p>
      <w:r>
        <w:t>Schedule for amortisation of expenditure for prospecting:</w:t>
      </w:r>
    </w:p>
    <w:p>
      <w:pPr>
        <w:pStyle w:val="ListBullet"/>
      </w:pPr>
      <w:r>
        <w:t>Specified minerals list</w:t>
      </w:r>
    </w:p>
    <w:p>
      <w:pPr>
        <w:pStyle w:val="ListBullet"/>
      </w:pPr>
      <w:r>
        <w:t>Period: 10 years</w:t>
      </w:r>
    </w:p>
    <w:p>
      <w:pPr>
        <w:pStyle w:val="ListBullet"/>
      </w:pPr>
      <w:r>
        <w:t>1/10th deduction per year</w:t>
      </w:r>
    </w:p>
    <w:p>
      <w:pPr>
        <w:pStyle w:val="ListBullet"/>
      </w:pPr>
      <w:r>
        <w:t>Conditions for Indian co or resident person</w:t>
      </w:r>
    </w:p>
    <w:p>
      <w:pPr>
        <w:pStyle w:val="Heading2"/>
      </w:pPr>
      <w:r>
        <w:t>SCHEDULE XIII — List of Articles/Things (Sec 45(2))</w:t>
      </w:r>
    </w:p>
    <w:p>
      <w:r>
        <w:t>Articles/things excluded from in-house R&amp;D weighted deduction:</w:t>
      </w:r>
    </w:p>
    <w:p>
      <w:pPr>
        <w:pStyle w:val="ListBullet"/>
      </w:pPr>
      <w:r>
        <w:t>Beer, wine and spirits</w:t>
      </w:r>
    </w:p>
    <w:p>
      <w:pPr>
        <w:pStyle w:val="ListBullet"/>
      </w:pPr>
      <w:r>
        <w:t>Tobacco / tobacco preparations</w:t>
      </w:r>
    </w:p>
    <w:p>
      <w:pPr>
        <w:pStyle w:val="ListBullet"/>
      </w:pPr>
      <w:r>
        <w:t>Cosmetics / toilet preparations (excl. soap)</w:t>
      </w:r>
    </w:p>
    <w:p>
      <w:pPr>
        <w:pStyle w:val="ListBullet"/>
      </w:pPr>
      <w:r>
        <w:t>Specific notified items</w:t>
      </w:r>
    </w:p>
    <w:p>
      <w:r>
        <w:t>(In-house R&amp;D applies to all OTHER manufacturing)</w:t>
      </w:r>
    </w:p>
    <w:p>
      <w:pPr>
        <w:pStyle w:val="Heading2"/>
      </w:pPr>
      <w:r>
        <w:t>SCHEDULE XIV — Insurance Business (Sec 55)</w:t>
      </w:r>
    </w:p>
    <w:p>
      <w:pPr>
        <w:pStyle w:val="Heading3"/>
      </w:pPr>
      <w:r>
        <w:t>Life Insurance:</w:t>
      </w:r>
    </w:p>
    <w:p>
      <w:r>
        <w:t>1. Profits computed per actuarial valuation</w:t>
      </w:r>
    </w:p>
    <w:p>
      <w:r>
        <w:t>2. Surplus from valuation = profits</w:t>
      </w:r>
    </w:p>
    <w:p>
      <w:pPr>
        <w:pStyle w:val="Heading3"/>
      </w:pPr>
      <w:r>
        <w:t>Non-Life Insurance:</w:t>
      </w:r>
    </w:p>
    <w:p>
      <w:r>
        <w:t>1. Profits per audited financial statements (per IRDA regulations)</w:t>
      </w:r>
    </w:p>
    <w:p>
      <w:r>
        <w:t>2. Subject to specified additions/deductions</w:t>
      </w:r>
    </w:p>
    <w:p>
      <w:pPr>
        <w:pStyle w:val="Heading3"/>
      </w:pPr>
      <w:r>
        <w:t>Mutual Insurance:</w:t>
      </w:r>
    </w:p>
    <w:p>
      <w:r>
        <w:t>1. Surplus from member transactions</w:t>
      </w:r>
    </w:p>
    <w:p>
      <w:pPr>
        <w:pStyle w:val="Heading3"/>
      </w:pPr>
      <w:r>
        <w:t>Note:</w:t>
      </w:r>
    </w:p>
    <w:p>
      <w:pPr>
        <w:pStyle w:val="ListBullet"/>
      </w:pPr>
      <w:r>
        <w:t>Premium paid by IRDA-regulated insurers</w:t>
      </w:r>
    </w:p>
    <w:p>
      <w:pPr>
        <w:pStyle w:val="ListBullet"/>
      </w:pPr>
      <w:r>
        <w:t>Reserve provisions (claims/IBNR/etc.)</w:t>
      </w:r>
    </w:p>
    <w:p>
      <w:pPr>
        <w:pStyle w:val="Heading2"/>
      </w:pPr>
      <w:r>
        <w:t>SCHEDULE XV — Sec 123 Eligible Items (Old 80C List)</w:t>
      </w:r>
    </w:p>
    <w:p>
      <w:r>
        <w:t>List of payments eligible for ₹1,50,000 deduction:</w:t>
      </w:r>
    </w:p>
    <w:tbl>
      <w:tblPr>
        <w:tblStyle w:val="LightGrid-Accent1"/>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Type</w:t>
            </w:r>
          </w:p>
        </w:tc>
      </w:tr>
      <w:tr>
        <w:tc>
          <w:tcPr>
            <w:tcW w:type="dxa" w:w="4986"/>
          </w:tcPr>
          <w:p>
            <w:r>
              <w:t>(a)</w:t>
            </w:r>
          </w:p>
        </w:tc>
        <w:tc>
          <w:tcPr>
            <w:tcW w:type="dxa" w:w="4986"/>
          </w:tcPr>
          <w:p>
            <w:r>
              <w:t>Life insurance premium (LIC, IFSC IIC office, etc.) — premium ≤ 10% of sum assured (10/15/20% depending on policy date and disability)</w:t>
            </w:r>
          </w:p>
        </w:tc>
      </w:tr>
      <w:tr>
        <w:tc>
          <w:tcPr>
            <w:tcW w:type="dxa" w:w="4986"/>
          </w:tcPr>
          <w:p>
            <w:r>
              <w:t>(b)</w:t>
            </w:r>
          </w:p>
        </w:tc>
        <w:tc>
          <w:tcPr>
            <w:tcW w:type="dxa" w:w="4986"/>
          </w:tcPr>
          <w:p>
            <w:r>
              <w:t>Deferred annuity contracts</w:t>
            </w:r>
          </w:p>
        </w:tc>
      </w:tr>
      <w:tr>
        <w:tc>
          <w:tcPr>
            <w:tcW w:type="dxa" w:w="4986"/>
          </w:tcPr>
          <w:p>
            <w:r>
              <w:t>(c)</w:t>
            </w:r>
          </w:p>
        </w:tc>
        <w:tc>
          <w:tcPr>
            <w:tcW w:type="dxa" w:w="4986"/>
          </w:tcPr>
          <w:p>
            <w:r>
              <w:t>Sum deducted from Govt employee salary for deferred annuity</w:t>
            </w:r>
          </w:p>
        </w:tc>
      </w:tr>
      <w:tr>
        <w:tc>
          <w:tcPr>
            <w:tcW w:type="dxa" w:w="4986"/>
          </w:tcPr>
          <w:p>
            <w:r>
              <w:t>(d)</w:t>
            </w:r>
          </w:p>
        </w:tc>
        <w:tc>
          <w:tcPr>
            <w:tcW w:type="dxa" w:w="4986"/>
          </w:tcPr>
          <w:p>
            <w:r>
              <w:t>PROVIDENT FUND CONTRIBUTIONS (statutory + recognised)</w:t>
            </w:r>
          </w:p>
        </w:tc>
      </w:tr>
      <w:tr>
        <w:tc>
          <w:tcPr>
            <w:tcW w:type="dxa" w:w="4986"/>
          </w:tcPr>
          <w:p>
            <w:r>
              <w:t>(e)</w:t>
            </w:r>
          </w:p>
        </w:tc>
        <w:tc>
          <w:tcPr>
            <w:tcW w:type="dxa" w:w="4986"/>
          </w:tcPr>
          <w:p>
            <w:r>
              <w:t>Public Provident Fund (PPF) — self/spouse/children</w:t>
            </w:r>
          </w:p>
        </w:tc>
      </w:tr>
      <w:tr>
        <w:tc>
          <w:tcPr>
            <w:tcW w:type="dxa" w:w="4986"/>
          </w:tcPr>
          <w:p>
            <w:r>
              <w:t>(f)</w:t>
            </w:r>
          </w:p>
        </w:tc>
        <w:tc>
          <w:tcPr>
            <w:tcW w:type="dxa" w:w="4986"/>
          </w:tcPr>
          <w:p>
            <w:r>
              <w:t>Approved superannuation fund employee contribution</w:t>
            </w:r>
          </w:p>
        </w:tc>
      </w:tr>
      <w:tr>
        <w:tc>
          <w:tcPr>
            <w:tcW w:type="dxa" w:w="4986"/>
          </w:tcPr>
          <w:p>
            <w:r>
              <w:t>(g)</w:t>
            </w:r>
          </w:p>
        </w:tc>
        <w:tc>
          <w:tcPr>
            <w:tcW w:type="dxa" w:w="4986"/>
          </w:tcPr>
          <w:p>
            <w:r>
              <w:t>National Savings Certificates (NSC) issue/interest</w:t>
            </w:r>
          </w:p>
        </w:tc>
      </w:tr>
      <w:tr>
        <w:tc>
          <w:tcPr>
            <w:tcW w:type="dxa" w:w="4986"/>
          </w:tcPr>
          <w:p>
            <w:r>
              <w:t>(h)</w:t>
            </w:r>
          </w:p>
        </w:tc>
        <w:tc>
          <w:tcPr>
            <w:tcW w:type="dxa" w:w="4986"/>
          </w:tcPr>
          <w:p>
            <w:r>
              <w:t>ULIP (LIC/UTI)</w:t>
            </w:r>
          </w:p>
        </w:tc>
      </w:tr>
      <w:tr>
        <w:tc>
          <w:tcPr>
            <w:tcW w:type="dxa" w:w="4986"/>
          </w:tcPr>
          <w:p>
            <w:r>
              <w:t>(i)</w:t>
            </w:r>
          </w:p>
        </w:tc>
        <w:tc>
          <w:tcPr>
            <w:tcW w:type="dxa" w:w="4986"/>
          </w:tcPr>
          <w:p>
            <w:r>
              <w:t>Notified ULIP</w:t>
            </w:r>
          </w:p>
        </w:tc>
      </w:tr>
      <w:tr>
        <w:tc>
          <w:tcPr>
            <w:tcW w:type="dxa" w:w="4986"/>
          </w:tcPr>
          <w:p>
            <w:r>
              <w:t>(j)</w:t>
            </w:r>
          </w:p>
        </w:tc>
        <w:tc>
          <w:tcPr>
            <w:tcW w:type="dxa" w:w="4986"/>
          </w:tcPr>
          <w:p>
            <w:r>
              <w:t>Annuity plan of LIC / approved insurer</w:t>
            </w:r>
          </w:p>
        </w:tc>
      </w:tr>
      <w:tr>
        <w:tc>
          <w:tcPr>
            <w:tcW w:type="dxa" w:w="4986"/>
          </w:tcPr>
          <w:p>
            <w:r>
              <w:t>(k)</w:t>
            </w:r>
          </w:p>
        </w:tc>
        <w:tc>
          <w:tcPr>
            <w:tcW w:type="dxa" w:w="4986"/>
          </w:tcPr>
          <w:p>
            <w:r>
              <w:t>Notified pension fund (UTI / mutual fund)</w:t>
            </w:r>
          </w:p>
        </w:tc>
      </w:tr>
      <w:tr>
        <w:tc>
          <w:tcPr>
            <w:tcW w:type="dxa" w:w="4986"/>
          </w:tcPr>
          <w:p>
            <w:r>
              <w:t>(l)</w:t>
            </w:r>
          </w:p>
        </w:tc>
        <w:tc>
          <w:tcPr>
            <w:tcW w:type="dxa" w:w="4986"/>
          </w:tcPr>
          <w:p>
            <w:r>
              <w:t>Notified pension fund of mutual fund</w:t>
            </w:r>
          </w:p>
        </w:tc>
      </w:tr>
      <w:tr>
        <w:tc>
          <w:tcPr>
            <w:tcW w:type="dxa" w:w="4986"/>
          </w:tcPr>
          <w:p>
            <w:r>
              <w:t>(m)</w:t>
            </w:r>
          </w:p>
        </w:tc>
        <w:tc>
          <w:tcPr>
            <w:tcW w:type="dxa" w:w="4986"/>
          </w:tcPr>
          <w:p>
            <w:r>
              <w:t>Subscription to specified public sector company (Old IDFC scheme)</w:t>
            </w:r>
          </w:p>
        </w:tc>
      </w:tr>
      <w:tr>
        <w:tc>
          <w:tcPr>
            <w:tcW w:type="dxa" w:w="4986"/>
          </w:tcPr>
          <w:p>
            <w:r>
              <w:t>(n)</w:t>
            </w:r>
          </w:p>
        </w:tc>
        <w:tc>
          <w:tcPr>
            <w:tcW w:type="dxa" w:w="4986"/>
          </w:tcPr>
          <w:p>
            <w:r>
              <w:t>Subscription to public deposit scheme (Old IDFC)</w:t>
            </w:r>
          </w:p>
        </w:tc>
      </w:tr>
      <w:tr>
        <w:tc>
          <w:tcPr>
            <w:tcW w:type="dxa" w:w="4986"/>
          </w:tcPr>
          <w:p>
            <w:r>
              <w:t>(o)</w:t>
            </w:r>
          </w:p>
        </w:tc>
        <w:tc>
          <w:tcPr>
            <w:tcW w:type="dxa" w:w="4986"/>
          </w:tcPr>
          <w:p>
            <w:r>
              <w:t>Term deposit ≥ 5 years (banking company / scheduled bank)</w:t>
            </w:r>
          </w:p>
        </w:tc>
      </w:tr>
      <w:tr>
        <w:tc>
          <w:tcPr>
            <w:tcW w:type="dxa" w:w="4986"/>
          </w:tcPr>
          <w:p>
            <w:r>
              <w:t>(p)</w:t>
            </w:r>
          </w:p>
        </w:tc>
        <w:tc>
          <w:tcPr>
            <w:tcW w:type="dxa" w:w="4986"/>
          </w:tcPr>
          <w:p>
            <w:r>
              <w:t>Time deposit ≥ 5 years with Senior Citizens Savings Scheme</w:t>
            </w:r>
          </w:p>
        </w:tc>
      </w:tr>
      <w:tr>
        <w:tc>
          <w:tcPr>
            <w:tcW w:type="dxa" w:w="4986"/>
          </w:tcPr>
          <w:p>
            <w:r>
              <w:t>(q)</w:t>
            </w:r>
          </w:p>
        </w:tc>
        <w:tc>
          <w:tcPr>
            <w:tcW w:type="dxa" w:w="4986"/>
          </w:tcPr>
          <w:p>
            <w:r>
              <w:t>5-year time deposit Post Office</w:t>
            </w:r>
          </w:p>
        </w:tc>
      </w:tr>
      <w:tr>
        <w:tc>
          <w:tcPr>
            <w:tcW w:type="dxa" w:w="4986"/>
          </w:tcPr>
          <w:p>
            <w:r>
              <w:t>(r)</w:t>
            </w:r>
          </w:p>
        </w:tc>
        <w:tc>
          <w:tcPr>
            <w:tcW w:type="dxa" w:w="4986"/>
          </w:tcPr>
          <w:p>
            <w:r>
              <w:t>Bonds issued by NABARD (notified)</w:t>
            </w:r>
          </w:p>
        </w:tc>
      </w:tr>
      <w:tr>
        <w:tc>
          <w:tcPr>
            <w:tcW w:type="dxa" w:w="4986"/>
          </w:tcPr>
          <w:p>
            <w:r>
              <w:t>(s)</w:t>
            </w:r>
          </w:p>
        </w:tc>
        <w:tc>
          <w:tcPr>
            <w:tcW w:type="dxa" w:w="4986"/>
          </w:tcPr>
          <w:p>
            <w:r>
              <w:t>Sukanya Samriddhi Account</w:t>
            </w:r>
          </w:p>
        </w:tc>
      </w:tr>
      <w:tr>
        <w:tc>
          <w:tcPr>
            <w:tcW w:type="dxa" w:w="4986"/>
          </w:tcPr>
          <w:p>
            <w:r>
              <w:t>(t)</w:t>
            </w:r>
          </w:p>
        </w:tc>
        <w:tc>
          <w:tcPr>
            <w:tcW w:type="dxa" w:w="4986"/>
          </w:tcPr>
          <w:p>
            <w:r>
              <w:t>EQUITY LINKED SAVINGS SCHEME (ELSS) of mutual fund</w:t>
            </w:r>
          </w:p>
        </w:tc>
      </w:tr>
      <w:tr>
        <w:tc>
          <w:tcPr>
            <w:tcW w:type="dxa" w:w="4986"/>
          </w:tcPr>
          <w:p>
            <w:r>
              <w:t>(u)</w:t>
            </w:r>
          </w:p>
        </w:tc>
        <w:tc>
          <w:tcPr>
            <w:tcW w:type="dxa" w:w="4986"/>
          </w:tcPr>
          <w:p>
            <w:r>
              <w:t>TUITION FEES (excl. donations/dev fees) for full-time education at Indian univ/college/school of self/children — max 2 children</w:t>
            </w:r>
          </w:p>
        </w:tc>
      </w:tr>
      <w:tr>
        <w:tc>
          <w:tcPr>
            <w:tcW w:type="dxa" w:w="4986"/>
          </w:tcPr>
          <w:p>
            <w:r>
              <w:t>(v)</w:t>
            </w:r>
          </w:p>
        </w:tc>
        <w:tc>
          <w:tcPr>
            <w:tcW w:type="dxa" w:w="4986"/>
          </w:tcPr>
          <w:p>
            <w:r>
              <w:t>HOUSING LOAN PRINCIPAL repayment + stamp duty + registration costs (subject to conditions: residential, possession in 5 years, no transfer for 5 years)</w:t>
            </w:r>
          </w:p>
        </w:tc>
      </w:tr>
      <w:tr>
        <w:tc>
          <w:tcPr>
            <w:tcW w:type="dxa" w:w="4986"/>
          </w:tcPr>
          <w:p>
            <w:r>
              <w:t>(w)</w:t>
            </w:r>
          </w:p>
        </w:tc>
        <w:tc>
          <w:tcPr>
            <w:tcW w:type="dxa" w:w="4986"/>
          </w:tcPr>
          <w:p>
            <w:r>
              <w:t>Subscription to home loan account scheme of NHB / public sector co</w:t>
            </w:r>
          </w:p>
        </w:tc>
      </w:tr>
      <w:tr>
        <w:tc>
          <w:tcPr>
            <w:tcW w:type="dxa" w:w="4986"/>
          </w:tcPr>
          <w:p>
            <w:r>
              <w:t>(x)</w:t>
            </w:r>
          </w:p>
        </w:tc>
        <w:tc>
          <w:tcPr>
            <w:tcW w:type="dxa" w:w="4986"/>
          </w:tcPr>
          <w:p>
            <w:r>
              <w:t>Government-notified tax-saving instruments</w:t>
            </w:r>
          </w:p>
        </w:tc>
      </w:tr>
      <w:tr>
        <w:tc>
          <w:tcPr>
            <w:tcW w:type="dxa" w:w="4986"/>
          </w:tcPr>
          <w:p>
            <w:r>
              <w:t>(y)</w:t>
            </w:r>
          </w:p>
        </w:tc>
        <w:tc>
          <w:tcPr>
            <w:tcW w:type="dxa" w:w="4986"/>
          </w:tcPr>
          <w:p>
            <w:r>
              <w:t>NPS subscription per Sec 124</w:t>
            </w:r>
          </w:p>
        </w:tc>
      </w:tr>
    </w:tbl>
    <w:p>
      <w:r>
        <w:t>Sub-limits within ₹1,50,000 cap; some items have special limits (e.g., insurance ratio)</w:t>
      </w:r>
    </w:p>
    <w:p>
      <w:pPr>
        <w:pStyle w:val="Heading2"/>
      </w:pPr>
      <w:r>
        <w:t>SCHEDULE XVI — Permitted Modes of Investment (Sec 350)</w:t>
      </w:r>
    </w:p>
    <w:p>
      <w:r>
        <w:t>For RNPOs / charitable trusts:</w:t>
      </w:r>
    </w:p>
    <w:p>
      <w:r>
        <w:t>1. Government securities</w:t>
      </w:r>
    </w:p>
    <w:p>
      <w:r>
        <w:t>2. Public sector undertaking deposits/securities</w:t>
      </w:r>
    </w:p>
    <w:p>
      <w:r>
        <w:t>3. Notified financial corporations</w:t>
      </w:r>
    </w:p>
    <w:p>
      <w:r>
        <w:t>4. Real estate / immovable property</w:t>
      </w:r>
    </w:p>
    <w:p>
      <w:r>
        <w:t>5. Approved housing finance company deposits</w:t>
      </w:r>
    </w:p>
    <w:p>
      <w:r>
        <w:t>6. Investment in notified mutual fund</w:t>
      </w:r>
    </w:p>
    <w:p>
      <w:r>
        <w:t>7. Bank fixed deposits / time deposits</w:t>
      </w:r>
    </w:p>
    <w:p>
      <w:r>
        <w:t>8. Others as Board may notify</w:t>
      </w:r>
    </w:p>
    <w:p>
      <w:r>
        <w:br w:type="page"/>
      </w:r>
    </w:p>
    <w:p>
      <w:pPr>
        <w:pStyle w:val="Heading1"/>
      </w:pPr>
      <w:r>
        <w:t>Appendix — AI ITR App Implementation Pipeline</w:t>
      </w:r>
    </w:p>
    <w:p>
      <w:r>
        <w:t>These study notes serve as the knowledge base for the AI-driven ITR auto-fill app. The 12-step computation pipeline is:</w:t>
      </w:r>
    </w:p>
    <w:p>
      <w:pPr>
        <w:pStyle w:val="ListNumber"/>
      </w:pPr>
      <w:r>
        <w:t>Step 1: Parse uploaded documents (Form 16, Form 16A, AIS, 26AS, broker P&amp;L, bank statements)</w:t>
      </w:r>
    </w:p>
    <w:p>
      <w:pPr>
        <w:pStyle w:val="ListNumber"/>
      </w:pPr>
      <w:r>
        <w:t>Step 2: Classify line items into one of 5 heads (Sec 13)</w:t>
      </w:r>
    </w:p>
    <w:p>
      <w:pPr>
        <w:pStyle w:val="ListNumber"/>
      </w:pPr>
      <w:r>
        <w:t>Step 3: Apply head-wise deductions (Sec 19, 22, 28-63, 72-88, 93)</w:t>
      </w:r>
    </w:p>
    <w:p>
      <w:pPr>
        <w:pStyle w:val="ListNumber"/>
      </w:pPr>
      <w:r>
        <w:t>Step 4: Apply clubbing (Sec 99) for spouse/minor child income</w:t>
      </w:r>
    </w:p>
    <w:p>
      <w:pPr>
        <w:pStyle w:val="ListNumber"/>
      </w:pPr>
      <w:r>
        <w:t>Step 5: Apply aggregation (Sec 102-107) for unexplained items @ 30% (Sec 195)</w:t>
      </w:r>
    </w:p>
    <w:p>
      <w:pPr>
        <w:pStyle w:val="ListNumber"/>
      </w:pPr>
      <w:r>
        <w:t>Step 6: Set off losses per Chapter VII (Sec 108-119) — note new regime restriction on HP loss inter-head set-off</w:t>
      </w:r>
    </w:p>
    <w:p>
      <w:pPr>
        <w:pStyle w:val="ListNumber"/>
      </w:pPr>
      <w:r>
        <w:t>Step 7: Apply Chapter VIII deductions (Sec 122-154) — only if user is in old regime</w:t>
      </w:r>
    </w:p>
    <w:p>
      <w:pPr>
        <w:pStyle w:val="ListNumber"/>
      </w:pPr>
      <w:r>
        <w:t>Step 8: Compute tax via Sec 202 (default new regime) or special-rate sections (Sec 192-198)</w:t>
      </w:r>
    </w:p>
    <w:p>
      <w:pPr>
        <w:pStyle w:val="ListNumber"/>
      </w:pPr>
      <w:r>
        <w:t>Step 9: Apply rebate u/s 156, surcharge &amp; cess from current Finance Act</w:t>
      </w:r>
    </w:p>
    <w:p>
      <w:pPr>
        <w:pStyle w:val="ListNumber"/>
      </w:pPr>
      <w:r>
        <w:t>Step 10: Reduce by TDS / TCS / Advance tax / Self-assessment tax paid</w:t>
      </w:r>
    </w:p>
    <w:p>
      <w:pPr>
        <w:pStyle w:val="ListNumber"/>
      </w:pPr>
      <w:r>
        <w:t>Step 11: Compute interest u/s 423-425 if any default</w:t>
      </w:r>
    </w:p>
    <w:p>
      <w:pPr>
        <w:pStyle w:val="ListNumber"/>
      </w:pPr>
      <w:r>
        <w:t>Step 12: Generate JSON in CBDT schema for upload (or file via ERI if registered)</w:t>
      </w:r>
    </w:p>
    <w:p>
      <w:pPr>
        <w:pStyle w:val="Heading2"/>
      </w:pPr>
      <w:r>
        <w:t>Form-to-Section Mapping for ITR Forms</w:t>
      </w:r>
    </w:p>
    <w:tbl>
      <w:tblPr>
        <w:tblStyle w:val="LightGrid-Accent1"/>
        <w:tblW w:type="auto" w:w="0"/>
        <w:tblLook w:firstColumn="1" w:firstRow="1" w:lastColumn="0" w:lastRow="0" w:noHBand="0" w:noVBand="1" w:val="04A0"/>
      </w:tblPr>
      <w:tblGrid>
        <w:gridCol w:w="3324"/>
        <w:gridCol w:w="3324"/>
        <w:gridCol w:w="3324"/>
      </w:tblGrid>
      <w:tr>
        <w:tc>
          <w:tcPr>
            <w:tcW w:type="dxa" w:w="3324"/>
          </w:tcPr>
          <w:p>
            <w:r>
              <w:t>Form</w:t>
            </w:r>
          </w:p>
        </w:tc>
        <w:tc>
          <w:tcPr>
            <w:tcW w:type="dxa" w:w="3324"/>
          </w:tcPr>
          <w:p>
            <w:r>
              <w:t>Eligibility</w:t>
            </w:r>
          </w:p>
        </w:tc>
        <w:tc>
          <w:tcPr>
            <w:tcW w:type="dxa" w:w="3324"/>
          </w:tcPr>
          <w:p>
            <w:r>
              <w:t>Key Sections</w:t>
            </w:r>
          </w:p>
        </w:tc>
      </w:tr>
      <w:tr>
        <w:tc>
          <w:tcPr>
            <w:tcW w:type="dxa" w:w="3324"/>
          </w:tcPr>
          <w:p>
            <w:r>
              <w:t>ITR-1 (Sahaj)</w:t>
            </w:r>
          </w:p>
        </w:tc>
        <w:tc>
          <w:tcPr>
            <w:tcW w:type="dxa" w:w="3324"/>
          </w:tcPr>
          <w:p>
            <w:r>
              <w:t>Resident individual, total income ≤ ₹50 lakh, only Salary + 1 HP + Other Sources + agri ≤ ₹5,000</w:t>
            </w:r>
          </w:p>
        </w:tc>
        <w:tc>
          <w:tcPr>
            <w:tcW w:type="dxa" w:w="3324"/>
          </w:tcPr>
          <w:p>
            <w:r>
              <w:t>Sec 15-19, 20-25, 92, 202</w:t>
            </w:r>
          </w:p>
        </w:tc>
      </w:tr>
      <w:tr>
        <w:tc>
          <w:tcPr>
            <w:tcW w:type="dxa" w:w="3324"/>
          </w:tcPr>
          <w:p>
            <w:r>
              <w:t>ITR-2</w:t>
            </w:r>
          </w:p>
        </w:tc>
        <w:tc>
          <w:tcPr>
            <w:tcW w:type="dxa" w:w="3324"/>
          </w:tcPr>
          <w:p>
            <w:r>
              <w:t>Individual / HUF, no PGBP, capital gains allowed, foreign income/assets</w:t>
            </w:r>
          </w:p>
        </w:tc>
        <w:tc>
          <w:tcPr>
            <w:tcW w:type="dxa" w:w="3324"/>
          </w:tcPr>
          <w:p>
            <w:r>
              <w:t>Above + Sec 67-91, Sec 196/198, Sec 263(1)(a)(ix) for foreign assets</w:t>
            </w:r>
          </w:p>
        </w:tc>
      </w:tr>
      <w:tr>
        <w:tc>
          <w:tcPr>
            <w:tcW w:type="dxa" w:w="3324"/>
          </w:tcPr>
          <w:p>
            <w:r>
              <w:t>ITR-3</w:t>
            </w:r>
          </w:p>
        </w:tc>
        <w:tc>
          <w:tcPr>
            <w:tcW w:type="dxa" w:w="3324"/>
          </w:tcPr>
          <w:p>
            <w:r>
              <w:t>Individual / HUF with PGBP</w:t>
            </w:r>
          </w:p>
        </w:tc>
        <w:tc>
          <w:tcPr>
            <w:tcW w:type="dxa" w:w="3324"/>
          </w:tcPr>
          <w:p>
            <w:r>
              <w:t>Above + Sec 26-66</w:t>
            </w:r>
          </w:p>
        </w:tc>
      </w:tr>
      <w:tr>
        <w:tc>
          <w:tcPr>
            <w:tcW w:type="dxa" w:w="3324"/>
          </w:tcPr>
          <w:p>
            <w:r>
              <w:t>ITR-4 (Sugam)</w:t>
            </w:r>
          </w:p>
        </w:tc>
        <w:tc>
          <w:tcPr>
            <w:tcW w:type="dxa" w:w="3324"/>
          </w:tcPr>
          <w:p>
            <w:r>
              <w:t>Presumptive — Sec 58/59 (44AD/ADA/AE)</w:t>
            </w:r>
          </w:p>
        </w:tc>
        <w:tc>
          <w:tcPr>
            <w:tcW w:type="dxa" w:w="3324"/>
          </w:tcPr>
          <w:p>
            <w:r>
              <w:t>Sec 58-59, 263</w:t>
            </w:r>
          </w:p>
        </w:tc>
      </w:tr>
    </w:tbl>
    <w:p/>
    <w:p>
      <w:r>
        <w:rPr>
          <w:b/>
        </w:rPr>
        <w:t xml:space="preserve">End of Comprehensive Study Notes. </w:t>
      </w:r>
      <w:r>
        <w:t>These notes cover all 23 chapters and 16 schedules of the Income-tax Act, 2025. Use this as the foundation knowledge base for the AI ITR app's tax engine. When the AI explains anything to a user, it must cite the SECTION NUMBER from the 2025 Act (with optional 1961 Act equivalent in brackets where relevant).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