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45C82" w14:textId="77777777" w:rsidR="00254E6E" w:rsidRDefault="00000000">
      <w:pPr>
        <w:pStyle w:val="Title"/>
      </w:pPr>
      <w:r>
        <w:t>Business Requirements Document (BRD)</w:t>
      </w:r>
    </w:p>
    <w:p w14:paraId="73EDCFF9" w14:textId="77777777" w:rsidR="00254E6E" w:rsidRDefault="00000000">
      <w:pPr>
        <w:pStyle w:val="Heading1"/>
      </w:pPr>
      <w:r>
        <w:t>Project: Ecommerce Customer Churn Analysis</w:t>
      </w:r>
    </w:p>
    <w:p w14:paraId="0550811E" w14:textId="5A01F4C5" w:rsidR="00254E6E" w:rsidRDefault="00000000">
      <w:r>
        <w:t xml:space="preserve">Prepared By: </w:t>
      </w:r>
      <w:r w:rsidR="00F119C0">
        <w:t>Harshal Umesh Deshpande</w:t>
      </w:r>
    </w:p>
    <w:p w14:paraId="7C760089" w14:textId="0F7AC515" w:rsidR="00254E6E" w:rsidRDefault="00000000">
      <w:r>
        <w:t xml:space="preserve">Date: </w:t>
      </w:r>
      <w:r w:rsidR="00101AEA">
        <w:t>0</w:t>
      </w:r>
      <w:r w:rsidR="00F119C0">
        <w:t>9/</w:t>
      </w:r>
      <w:r w:rsidR="00101AEA">
        <w:t>0</w:t>
      </w:r>
      <w:r w:rsidR="00F119C0">
        <w:t>9/2025</w:t>
      </w:r>
    </w:p>
    <w:p w14:paraId="55FF8127" w14:textId="77777777" w:rsidR="00254E6E" w:rsidRDefault="00000000">
      <w:pPr>
        <w:pStyle w:val="Heading2"/>
      </w:pPr>
      <w:r>
        <w:t>1. Project Overview</w:t>
      </w:r>
    </w:p>
    <w:p w14:paraId="460A98E6" w14:textId="77777777" w:rsidR="00254E6E" w:rsidRDefault="00000000">
      <w:r>
        <w:t>The ecommerce company is experiencing high customer churn (cancellations or inactive subscriptions). The business wants to analyze churn patterns to identify drivers of churn and improve customer retention.</w:t>
      </w:r>
    </w:p>
    <w:p w14:paraId="1F988054" w14:textId="77777777" w:rsidR="00254E6E" w:rsidRDefault="00000000">
      <w:pPr>
        <w:pStyle w:val="Heading2"/>
      </w:pPr>
      <w:r>
        <w:t>2. Business Objectives</w:t>
      </w:r>
    </w:p>
    <w:p w14:paraId="387FE903" w14:textId="77777777" w:rsidR="00254E6E" w:rsidRDefault="00000000">
      <w:r>
        <w:t>- Measure overall customer churn rate</w:t>
      </w:r>
      <w:r>
        <w:br/>
        <w:t>- Identify high-risk customer segments (age, gender, region, category preference)</w:t>
      </w:r>
      <w:r>
        <w:br/>
        <w:t>- Compare Active vs Cancelled vs Paused customers</w:t>
      </w:r>
      <w:r>
        <w:br/>
        <w:t>- Calculate Customer Lifetime Value (CLV) to focus retention efforts</w:t>
      </w:r>
      <w:r>
        <w:br/>
        <w:t>- Provide recommendations to reduce churn and improve engagement</w:t>
      </w:r>
    </w:p>
    <w:p w14:paraId="1E1AF168" w14:textId="77777777" w:rsidR="00254E6E" w:rsidRDefault="00000000">
      <w:pPr>
        <w:pStyle w:val="Heading2"/>
      </w:pPr>
      <w:r>
        <w:t>3. Stakeholders</w:t>
      </w:r>
    </w:p>
    <w:p w14:paraId="0AABEA0B" w14:textId="77777777" w:rsidR="00254E6E" w:rsidRDefault="00000000">
      <w:r>
        <w:t>- CEO → Strategic overview &amp; customer retention impact</w:t>
      </w:r>
      <w:r>
        <w:br/>
        <w:t>- Marketing Team → Target campaigns for churned/high-risk customers</w:t>
      </w:r>
      <w:r>
        <w:br/>
        <w:t>- Product Team → Understand categories with high churn</w:t>
      </w:r>
      <w:r>
        <w:br/>
        <w:t>- Data/BI Team → Build dashboards &amp; reports</w:t>
      </w:r>
    </w:p>
    <w:p w14:paraId="003E5183" w14:textId="77777777" w:rsidR="00254E6E" w:rsidRDefault="00000000">
      <w:pPr>
        <w:pStyle w:val="Heading2"/>
      </w:pPr>
      <w:r>
        <w:t>4. Scope</w:t>
      </w:r>
    </w:p>
    <w:p w14:paraId="71C9B3D4" w14:textId="77777777" w:rsidR="00254E6E" w:rsidRDefault="00000000">
      <w:r>
        <w:t>In Scope:</w:t>
      </w:r>
      <w:r>
        <w:br/>
        <w:t>- Data preparation using SQL</w:t>
      </w:r>
      <w:r>
        <w:br/>
        <w:t>- Churn rate calculation</w:t>
      </w:r>
      <w:r>
        <w:br/>
        <w:t>- Customer segmentation (by age, gender, region, CLV)</w:t>
      </w:r>
      <w:r>
        <w:br/>
        <w:t>- Power BI dashboard with insights</w:t>
      </w:r>
      <w:r>
        <w:br/>
      </w:r>
      <w:r>
        <w:br/>
        <w:t>Out of Scope:</w:t>
      </w:r>
      <w:r>
        <w:br/>
        <w:t>- Predictive churn modeling (machine learning)</w:t>
      </w:r>
      <w:r>
        <w:br/>
        <w:t>- Direct implementation of retention campaigns</w:t>
      </w:r>
    </w:p>
    <w:p w14:paraId="6204B06B" w14:textId="77777777" w:rsidR="00254E6E" w:rsidRDefault="00000000">
      <w:pPr>
        <w:pStyle w:val="Heading2"/>
      </w:pPr>
      <w:r>
        <w:t>5. Success Metrics</w:t>
      </w:r>
    </w:p>
    <w:p w14:paraId="68F0F061" w14:textId="77777777" w:rsidR="00254E6E" w:rsidRDefault="00000000">
      <w:r>
        <w:t>- Reduce churn rate by 5–10% in the next quarter</w:t>
      </w:r>
      <w:r>
        <w:br/>
        <w:t>- Identify top 3 churn drivers</w:t>
      </w:r>
      <w:r>
        <w:br/>
        <w:t>- Deliver a dashboard used by Marketing &amp; Product Teams</w:t>
      </w:r>
    </w:p>
    <w:sectPr w:rsidR="00254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234273">
    <w:abstractNumId w:val="8"/>
  </w:num>
  <w:num w:numId="2" w16cid:durableId="1456100325">
    <w:abstractNumId w:val="6"/>
  </w:num>
  <w:num w:numId="3" w16cid:durableId="589969152">
    <w:abstractNumId w:val="5"/>
  </w:num>
  <w:num w:numId="4" w16cid:durableId="195385930">
    <w:abstractNumId w:val="4"/>
  </w:num>
  <w:num w:numId="5" w16cid:durableId="386806923">
    <w:abstractNumId w:val="7"/>
  </w:num>
  <w:num w:numId="6" w16cid:durableId="455099459">
    <w:abstractNumId w:val="3"/>
  </w:num>
  <w:num w:numId="7" w16cid:durableId="684866797">
    <w:abstractNumId w:val="2"/>
  </w:num>
  <w:num w:numId="8" w16cid:durableId="998388166">
    <w:abstractNumId w:val="1"/>
  </w:num>
  <w:num w:numId="9" w16cid:durableId="208622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AEA"/>
    <w:rsid w:val="0015074B"/>
    <w:rsid w:val="00254E6E"/>
    <w:rsid w:val="0029639D"/>
    <w:rsid w:val="00326F90"/>
    <w:rsid w:val="006D7962"/>
    <w:rsid w:val="00A255DD"/>
    <w:rsid w:val="00AA1D8D"/>
    <w:rsid w:val="00B47730"/>
    <w:rsid w:val="00CB0664"/>
    <w:rsid w:val="00F119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79547"/>
  <w14:defaultImageDpi w14:val="300"/>
  <w15:docId w15:val="{CE51AF1B-99C5-4B45-A1C8-87A47761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Deshpande</cp:lastModifiedBy>
  <cp:revision>3</cp:revision>
  <dcterms:created xsi:type="dcterms:W3CDTF">2013-12-23T23:15:00Z</dcterms:created>
  <dcterms:modified xsi:type="dcterms:W3CDTF">2025-09-09T16:00:00Z</dcterms:modified>
  <cp:category/>
</cp:coreProperties>
</file>