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D2776" w14:textId="09BCFE67" w:rsidR="007557C4" w:rsidRPr="006B3525" w:rsidRDefault="007557C4" w:rsidP="007557C4">
      <w:pPr>
        <w:rPr>
          <w:b/>
          <w:bCs/>
        </w:rPr>
      </w:pPr>
      <w:r>
        <w:br/>
      </w:r>
      <w:r w:rsidRPr="006B3525">
        <w:rPr>
          <w:b/>
          <w:bCs/>
          <w:sz w:val="28"/>
          <w:szCs w:val="24"/>
          <w:highlight w:val="yellow"/>
        </w:rPr>
        <w:t>Introduction</w:t>
      </w:r>
      <w:r w:rsidR="00A37221">
        <w:rPr>
          <w:b/>
          <w:bCs/>
          <w:sz w:val="28"/>
          <w:szCs w:val="24"/>
          <w:highlight w:val="yellow"/>
        </w:rPr>
        <w:t xml:space="preserve"> </w:t>
      </w:r>
      <w:proofErr w:type="gramStart"/>
      <w:r w:rsidR="00A37221">
        <w:rPr>
          <w:b/>
          <w:bCs/>
          <w:sz w:val="28"/>
          <w:szCs w:val="24"/>
          <w:highlight w:val="yellow"/>
        </w:rPr>
        <w:t>( same</w:t>
      </w:r>
      <w:proofErr w:type="gramEnd"/>
      <w:r w:rsidR="00A37221">
        <w:rPr>
          <w:b/>
          <w:bCs/>
          <w:sz w:val="28"/>
          <w:szCs w:val="24"/>
          <w:highlight w:val="yellow"/>
        </w:rPr>
        <w:t xml:space="preserve"> as progress report )</w:t>
      </w:r>
    </w:p>
    <w:p w14:paraId="66644D3C" w14:textId="30F3F521" w:rsidR="007557C4" w:rsidRDefault="007557C4" w:rsidP="00C404BF">
      <w:pPr>
        <w:spacing w:line="240" w:lineRule="auto"/>
      </w:pPr>
    </w:p>
    <w:p w14:paraId="2C5FF925" w14:textId="7669E996" w:rsidR="007557C4" w:rsidRDefault="007557C4" w:rsidP="007557C4">
      <w:r w:rsidRPr="00C404BF">
        <w:rPr>
          <w:highlight w:val="yellow"/>
        </w:rPr>
        <w:t>Problem Definition</w:t>
      </w:r>
      <w:r w:rsidR="007B206F" w:rsidRPr="00C404BF">
        <w:rPr>
          <w:highlight w:val="yellow"/>
        </w:rPr>
        <w:t xml:space="preserve"> (make it short with </w:t>
      </w:r>
      <w:proofErr w:type="gramStart"/>
      <w:r w:rsidR="007B206F" w:rsidRPr="00C404BF">
        <w:rPr>
          <w:highlight w:val="yellow"/>
        </w:rPr>
        <w:t>humanization )</w:t>
      </w:r>
      <w:proofErr w:type="gramEnd"/>
    </w:p>
    <w:p w14:paraId="08F3D827" w14:textId="1D66F855" w:rsidR="007B206F" w:rsidRDefault="007B206F" w:rsidP="007B206F">
      <w:r>
        <w:t>This research tackles the challenge of accurate short-term temperature forecasting across diverse U.S. geographical regions by developing a hybrid prediction system that combines statistical and deep learning approaches. Using historical temperature data (1948-2022) from 35 major U.S. cities representing different climate zones, the project aims to analyze seasonal trends, compare forecasting methods, and create a robust, scalable prediction model.</w:t>
      </w:r>
    </w:p>
    <w:p w14:paraId="662BD13A" w14:textId="5033D80A" w:rsidR="007B206F" w:rsidRDefault="007B206F" w:rsidP="007B206F">
      <w:r>
        <w:t>Three approaches are explored: ARIMA for modeling linear trends and seasonality, LSTM for capturing non-linear dependencies, and a hybrid ARIMA-LSTM model that integrates the strengths of both. The hybrid system aims to improve accuracy by addressing the limitations of standalone methods and effectively accounting for regional climate variations.</w:t>
      </w:r>
    </w:p>
    <w:p w14:paraId="393ADF8A" w14:textId="77777777" w:rsidR="007B206F" w:rsidRDefault="007B206F" w:rsidP="007B206F">
      <w:r>
        <w:t>This work holds significant practical value for industries like urban planning, energy management, agriculture, and transportation, where precise temperature predictions are essential for informed decision-making and operational efficiency.</w:t>
      </w:r>
      <w:r>
        <w:br/>
      </w:r>
      <w:r>
        <w:br/>
      </w:r>
      <w:r w:rsidRPr="006B3525">
        <w:rPr>
          <w:rFonts w:ascii="Arial-BoldMT" w:hAnsi="Arial-BoldMT"/>
          <w:b/>
          <w:bCs/>
          <w:color w:val="000000"/>
          <w:szCs w:val="22"/>
          <w:highlight w:val="yellow"/>
        </w:rPr>
        <w:t>Literature Survey: -</w:t>
      </w:r>
      <w:r>
        <w:rPr>
          <w:rFonts w:ascii="Arial-BoldMT" w:hAnsi="Arial-BoldMT"/>
          <w:b/>
          <w:bCs/>
          <w:color w:val="000000"/>
          <w:szCs w:val="22"/>
        </w:rPr>
        <w:br/>
      </w:r>
      <w:r>
        <w:rPr>
          <w:rFonts w:ascii="Arial-BoldMT" w:hAnsi="Arial-BoldMT"/>
          <w:b/>
          <w:bCs/>
          <w:color w:val="000000"/>
          <w:szCs w:val="22"/>
        </w:rPr>
        <w:br/>
      </w:r>
      <w:r>
        <w:t>Same as progress report</w:t>
      </w:r>
    </w:p>
    <w:p w14:paraId="7B98D8FF" w14:textId="4E688154" w:rsidR="00C71492" w:rsidRDefault="00C71492" w:rsidP="00C71492">
      <w:r>
        <w:br/>
      </w:r>
      <w:r w:rsidR="006B3525" w:rsidRPr="006B3525">
        <w:rPr>
          <w:b/>
          <w:bCs/>
          <w:highlight w:val="yellow"/>
        </w:rPr>
        <w:t>Proposed method</w:t>
      </w:r>
      <w:r>
        <w:br/>
      </w:r>
      <w:r w:rsidRPr="00C71492">
        <w:rPr>
          <w:b/>
          <w:bCs/>
        </w:rPr>
        <w:t>Intuition</w:t>
      </w:r>
      <w:r>
        <w:t>: Why Our Approach is Better Than the State of the Art</w:t>
      </w:r>
    </w:p>
    <w:p w14:paraId="1D8DCA96" w14:textId="78D21EA8" w:rsidR="00C71492" w:rsidRDefault="00C71492" w:rsidP="00C71492">
      <w:r>
        <w:t>Our proposed hybrid ARIMA-LSTM model outperforms standalone state-of-the-art methods by leveraging the complementary strengths of statistical and deep learning techniques. This integrated approach enhances forecasting accuracy, robustness, and adaptability across diverse climatic conditions and geographical regions.</w:t>
      </w:r>
    </w:p>
    <w:p w14:paraId="63A1A4DF" w14:textId="77777777" w:rsidR="00C71492" w:rsidRDefault="00C71492" w:rsidP="00C71492">
      <w:r>
        <w:t>1. Model Complementarity</w:t>
      </w:r>
    </w:p>
    <w:p w14:paraId="47BE1616" w14:textId="178EA6B1" w:rsidR="00C71492" w:rsidRDefault="00C71492" w:rsidP="00C71492">
      <w:r>
        <w:t>The hybrid ARIMA-LSTM model combines the distinct advantages of two powerful methodologies:</w:t>
      </w:r>
    </w:p>
    <w:p w14:paraId="1757327E" w14:textId="77777777" w:rsidR="00797032" w:rsidRDefault="00C71492" w:rsidP="00797032">
      <w:pPr>
        <w:pStyle w:val="ListParagraph"/>
        <w:numPr>
          <w:ilvl w:val="0"/>
          <w:numId w:val="2"/>
        </w:numPr>
      </w:pPr>
      <w:r>
        <w:t>ARIMA: Excels in capturing linear trends and seasonal patterns, providing a strong statistical baseline for temperature forecasting.</w:t>
      </w:r>
    </w:p>
    <w:p w14:paraId="63870323" w14:textId="3B67C757" w:rsidR="00C71492" w:rsidRDefault="00C71492" w:rsidP="00797032">
      <w:pPr>
        <w:pStyle w:val="ListParagraph"/>
        <w:numPr>
          <w:ilvl w:val="0"/>
          <w:numId w:val="2"/>
        </w:numPr>
      </w:pPr>
      <w:r>
        <w:t>LSTM: Handles complex non-linear dependencies and long-term temporal relationships, which are crucial for modeling unpredictable weather patterns. By integrating these models, the hybrid approach mitigates the individual weaknesses of each, resulting in a system capable of robust predictions under various scenarios.</w:t>
      </w:r>
    </w:p>
    <w:p w14:paraId="79AB487E" w14:textId="10A34B28" w:rsidR="00C71492" w:rsidRDefault="00C71492" w:rsidP="00C71492">
      <w:r>
        <w:t>2. Performance Evidence</w:t>
      </w:r>
    </w:p>
    <w:p w14:paraId="63B6DA3D" w14:textId="5C4DCB37" w:rsidR="00C71492" w:rsidRDefault="00C71492" w:rsidP="00C71492">
      <w:r>
        <w:t>Empirical results across 35 cities confirm the hybrid model’s superior accuracy:</w:t>
      </w:r>
    </w:p>
    <w:p w14:paraId="730350A8" w14:textId="77777777" w:rsidR="00797032" w:rsidRDefault="00C71492" w:rsidP="00C71492">
      <w:pPr>
        <w:pStyle w:val="ListParagraph"/>
        <w:numPr>
          <w:ilvl w:val="0"/>
          <w:numId w:val="3"/>
        </w:numPr>
      </w:pPr>
      <w:r>
        <w:t>LSTM Performance: Achieves consistently low RMSE (0.001–0.03) across varying climate zones, demonstrating its ability to model non-linear relationships effectively</w:t>
      </w:r>
      <w:r w:rsidR="00797032">
        <w:t>.</w:t>
      </w:r>
    </w:p>
    <w:p w14:paraId="444F2154" w14:textId="77777777" w:rsidR="00797032" w:rsidRDefault="00C71492" w:rsidP="00C71492">
      <w:pPr>
        <w:pStyle w:val="ListParagraph"/>
        <w:numPr>
          <w:ilvl w:val="0"/>
          <w:numId w:val="3"/>
        </w:numPr>
      </w:pPr>
      <w:r>
        <w:lastRenderedPageBreak/>
        <w:t>ARIMA Baseline: Provides reliable trend and seasonality modeling but shows higher RMSE (1.7–27.4), especially in regions with irregular weather patterns.</w:t>
      </w:r>
    </w:p>
    <w:p w14:paraId="1BB2E7EB" w14:textId="46C9BC71" w:rsidR="00C71492" w:rsidRDefault="00C71492" w:rsidP="00C71492">
      <w:pPr>
        <w:pStyle w:val="ListParagraph"/>
        <w:numPr>
          <w:ilvl w:val="0"/>
          <w:numId w:val="3"/>
        </w:numPr>
      </w:pPr>
      <w:r>
        <w:t>Hybrid Model Superiority: Improves accuracy significantly in coastal regions (e.g., Honolulu RMSE: 0.0013; San Francisco RMSE: 0.0085) by dynamically integrating ARIMA’s and LSTM’s outputs.</w:t>
      </w:r>
    </w:p>
    <w:p w14:paraId="3977E3DC" w14:textId="77777777" w:rsidR="00C71492" w:rsidRDefault="00C71492" w:rsidP="00C71492">
      <w:r>
        <w:t>3. Dynamic Adaptation</w:t>
      </w:r>
    </w:p>
    <w:p w14:paraId="452302CF" w14:textId="5B7E0E16" w:rsidR="00C71492" w:rsidRDefault="00C71492" w:rsidP="00C71492">
      <w:r>
        <w:t>The weighted hybrid approach adapts to regional and climatic variations by assigning optimal weights to each model:</w:t>
      </w:r>
    </w:p>
    <w:p w14:paraId="7CDFB623" w14:textId="77777777" w:rsidR="00797032" w:rsidRDefault="00C71492" w:rsidP="00C71492">
      <w:pPr>
        <w:pStyle w:val="ListParagraph"/>
        <w:numPr>
          <w:ilvl w:val="0"/>
          <w:numId w:val="4"/>
        </w:numPr>
      </w:pPr>
      <w:r>
        <w:t>Higher weights are assigned to LSTM (&gt;0.99) in regions where non-linear patterns dominate.</w:t>
      </w:r>
    </w:p>
    <w:p w14:paraId="195185DD" w14:textId="71B9B849" w:rsidR="00C71492" w:rsidRDefault="00C71492" w:rsidP="00C71492">
      <w:pPr>
        <w:pStyle w:val="ListParagraph"/>
        <w:numPr>
          <w:ilvl w:val="0"/>
          <w:numId w:val="4"/>
        </w:numPr>
      </w:pPr>
      <w:r>
        <w:t>Lower weights are given to ARIMA (&lt;0.005) when linear modeling alone is insufficient. This adaptability ensures the model performs well in diverse environments, automatically adjusting to the predictive strengths of each component.</w:t>
      </w:r>
    </w:p>
    <w:p w14:paraId="67892A8D" w14:textId="77777777" w:rsidR="00C71492" w:rsidRDefault="00C71492" w:rsidP="00C71492">
      <w:r>
        <w:t>4. Geographical Robustness</w:t>
      </w:r>
    </w:p>
    <w:p w14:paraId="6A42D39B" w14:textId="6D26C234" w:rsidR="00C71492" w:rsidRDefault="00C71492" w:rsidP="00C71492">
      <w:r>
        <w:t>The hybrid model’s versatility is evident in its ability to handle diverse climatic conditions:</w:t>
      </w:r>
    </w:p>
    <w:p w14:paraId="3B46EFC7" w14:textId="77777777" w:rsidR="00797032" w:rsidRDefault="00C71492" w:rsidP="00C71492">
      <w:pPr>
        <w:pStyle w:val="ListParagraph"/>
        <w:numPr>
          <w:ilvl w:val="0"/>
          <w:numId w:val="5"/>
        </w:numPr>
      </w:pPr>
      <w:r>
        <w:t>Stable Climate Zones: Achieves excellent accuracy in regions like Honolulu and San Francisco with steady temperature trends.</w:t>
      </w:r>
    </w:p>
    <w:p w14:paraId="10A96EE7" w14:textId="77777777" w:rsidR="00797032" w:rsidRDefault="00C71492" w:rsidP="00C71492">
      <w:pPr>
        <w:pStyle w:val="ListParagraph"/>
        <w:numPr>
          <w:ilvl w:val="0"/>
          <w:numId w:val="5"/>
        </w:numPr>
      </w:pPr>
      <w:r>
        <w:t>Variable Climate Zones: Delivers reliable predictions in regions like Rapid City and Miami, where weather fluctuations are more pronounced.</w:t>
      </w:r>
    </w:p>
    <w:p w14:paraId="79ED85CC" w14:textId="2B41A6D1" w:rsidR="00C71492" w:rsidRDefault="00C71492" w:rsidP="00C71492">
      <w:pPr>
        <w:pStyle w:val="ListParagraph"/>
        <w:numPr>
          <w:ilvl w:val="0"/>
          <w:numId w:val="5"/>
        </w:numPr>
      </w:pPr>
      <w:r>
        <w:t>Broader Generalization: Consistent performance across coastal, continental, and desert regions highlights its robustness and scalability.</w:t>
      </w:r>
    </w:p>
    <w:p w14:paraId="2C3A167F" w14:textId="4BF931C3" w:rsidR="007557C4" w:rsidRDefault="00C71492" w:rsidP="00797032">
      <w:pPr>
        <w:ind w:firstLine="720"/>
      </w:pPr>
      <w:r>
        <w:t xml:space="preserve">By integrating statistical reliability with deep learning adaptability, the hybrid ARIMA-LSTM model represents a significant improvement </w:t>
      </w:r>
      <w:r w:rsidR="006F2AB7">
        <w:t>over existing method</w:t>
      </w:r>
      <w:r>
        <w:t>. Its ability to consistently achieve low RMSE values across diverse geographical and climatic conditions underscores its practical value for short-term temperature forecasting in real-world applications.</w:t>
      </w:r>
    </w:p>
    <w:p w14:paraId="0FCBA3EC" w14:textId="1E0D38C0" w:rsidR="007C5836" w:rsidRDefault="007C5836" w:rsidP="007C5836"/>
    <w:p w14:paraId="44F2E0F7" w14:textId="77777777" w:rsidR="007C5836" w:rsidRPr="007C5836" w:rsidRDefault="007C5836" w:rsidP="007C5836">
      <w:pPr>
        <w:rPr>
          <w:b/>
          <w:bCs/>
        </w:rPr>
      </w:pPr>
      <w:r w:rsidRPr="007C5836">
        <w:rPr>
          <w:b/>
          <w:bCs/>
        </w:rPr>
        <w:t>Detailed Description of Approaches</w:t>
      </w:r>
    </w:p>
    <w:p w14:paraId="34AD3B9F" w14:textId="77777777" w:rsidR="007C5836" w:rsidRDefault="007C5836" w:rsidP="007C5836">
      <w:r>
        <w:t>Our hybrid forecasting system combines statistical and deep learning methods to address the challenges of short-term temperature prediction across diverse geographical regions. By integrating ARIMA, LSTM, and a hybrid approach, we achieve robust forecasting performance across multiple cities.</w:t>
      </w:r>
    </w:p>
    <w:p w14:paraId="74D51F12" w14:textId="77777777" w:rsidR="007C5836" w:rsidRDefault="007C5836" w:rsidP="007C5836"/>
    <w:p w14:paraId="1C58EBD5" w14:textId="77777777" w:rsidR="007C5836" w:rsidRPr="0036072C" w:rsidRDefault="007C5836" w:rsidP="007C5836">
      <w:pPr>
        <w:rPr>
          <w:color w:val="FF0000"/>
        </w:rPr>
      </w:pPr>
      <w:r w:rsidRPr="0036072C">
        <w:rPr>
          <w:color w:val="FF0000"/>
        </w:rPr>
        <w:t>1. Data Processing and Architecture</w:t>
      </w:r>
    </w:p>
    <w:p w14:paraId="66607E15" w14:textId="350906A3" w:rsidR="007C5836" w:rsidRDefault="007C5836" w:rsidP="007C5836">
      <w:pPr>
        <w:pStyle w:val="ListParagraph"/>
        <w:numPr>
          <w:ilvl w:val="0"/>
          <w:numId w:val="6"/>
        </w:numPr>
      </w:pPr>
      <w:r>
        <w:t>Dataset: Daily temperature records from 35 major U.S. cities, spanning 1948–2022.</w:t>
      </w:r>
    </w:p>
    <w:p w14:paraId="5476512B" w14:textId="47035855" w:rsidR="007C5836" w:rsidRDefault="007C5836" w:rsidP="007C5836">
      <w:pPr>
        <w:pStyle w:val="ListParagraph"/>
        <w:numPr>
          <w:ilvl w:val="0"/>
          <w:numId w:val="6"/>
        </w:numPr>
      </w:pPr>
      <w:r>
        <w:t>Observations: Each city contains 899 monthly readings.</w:t>
      </w:r>
    </w:p>
    <w:p w14:paraId="7E059D69" w14:textId="77777777" w:rsidR="007C5836" w:rsidRDefault="007C5836" w:rsidP="007C5836">
      <w:pPr>
        <w:pStyle w:val="ListParagraph"/>
        <w:numPr>
          <w:ilvl w:val="0"/>
          <w:numId w:val="6"/>
        </w:numPr>
      </w:pPr>
      <w:r>
        <w:t>Temperature Range: -16.79°C to 34.48°C across all cities.</w:t>
      </w:r>
    </w:p>
    <w:p w14:paraId="6AD5376E" w14:textId="334F232F" w:rsidR="007C5836" w:rsidRDefault="007C5836" w:rsidP="007C5836">
      <w:pPr>
        <w:pStyle w:val="ListParagraph"/>
        <w:numPr>
          <w:ilvl w:val="0"/>
          <w:numId w:val="6"/>
        </w:numPr>
      </w:pPr>
      <w:r>
        <w:t>Preprocessing:</w:t>
      </w:r>
    </w:p>
    <w:p w14:paraId="7B9F9D7B" w14:textId="6CEEC63B" w:rsidR="007C5836" w:rsidRDefault="007C5836" w:rsidP="007C5836">
      <w:pPr>
        <w:pStyle w:val="ListParagraph"/>
        <w:numPr>
          <w:ilvl w:val="0"/>
          <w:numId w:val="7"/>
        </w:numPr>
      </w:pPr>
      <w:r>
        <w:t>Normalization: Data was scaled to ensure consistency across features.</w:t>
      </w:r>
    </w:p>
    <w:p w14:paraId="17187C16" w14:textId="77777777" w:rsidR="007C5836" w:rsidRDefault="007C5836" w:rsidP="007C5836">
      <w:pPr>
        <w:pStyle w:val="ListParagraph"/>
        <w:numPr>
          <w:ilvl w:val="0"/>
          <w:numId w:val="7"/>
        </w:numPr>
      </w:pPr>
      <w:r>
        <w:t>Missing Data Handling: Missing values were addressed through interpolation for time series continuity.</w:t>
      </w:r>
    </w:p>
    <w:p w14:paraId="7C46DDA9" w14:textId="1F37B23B" w:rsidR="007C5836" w:rsidRDefault="007C5836" w:rsidP="007C5836">
      <w:pPr>
        <w:pStyle w:val="ListParagraph"/>
        <w:numPr>
          <w:ilvl w:val="0"/>
          <w:numId w:val="7"/>
        </w:numPr>
      </w:pPr>
      <w:r>
        <w:lastRenderedPageBreak/>
        <w:t>Stationarity Check: Augmented Dickey-Fuller (ADF) test and seasonal decomposition were applied to prepare data for ARIMA modeling.</w:t>
      </w:r>
    </w:p>
    <w:p w14:paraId="36BD5162" w14:textId="170D79B8" w:rsidR="0036072C" w:rsidRPr="0036072C" w:rsidRDefault="0036072C" w:rsidP="0036072C">
      <w:pPr>
        <w:rPr>
          <w:color w:val="FF0000"/>
        </w:rPr>
      </w:pPr>
      <w:r w:rsidRPr="0036072C">
        <w:rPr>
          <w:color w:val="FF0000"/>
        </w:rPr>
        <w:t>2. Model Components</w:t>
      </w:r>
    </w:p>
    <w:p w14:paraId="7B03377F" w14:textId="6E063D01" w:rsidR="0036072C" w:rsidRPr="0036072C" w:rsidRDefault="0036072C" w:rsidP="0036072C">
      <w:pPr>
        <w:rPr>
          <w:b/>
          <w:bCs/>
        </w:rPr>
      </w:pPr>
      <w:r w:rsidRPr="0036072C">
        <w:rPr>
          <w:b/>
          <w:bCs/>
        </w:rPr>
        <w:t>A. LSTM Implementation</w:t>
      </w:r>
    </w:p>
    <w:p w14:paraId="01E0E56B" w14:textId="77777777" w:rsidR="0036072C" w:rsidRPr="0036072C" w:rsidRDefault="0036072C" w:rsidP="0036072C">
      <w:pPr>
        <w:rPr>
          <w:b/>
          <w:bCs/>
        </w:rPr>
      </w:pPr>
      <w:r>
        <w:tab/>
      </w:r>
      <w:r w:rsidRPr="0036072C">
        <w:rPr>
          <w:b/>
          <w:bCs/>
        </w:rPr>
        <w:t xml:space="preserve">Architecture </w:t>
      </w:r>
    </w:p>
    <w:p w14:paraId="0A63EC70" w14:textId="77777777" w:rsidR="0036072C" w:rsidRDefault="0036072C" w:rsidP="0036072C">
      <w:pPr>
        <w:ind w:left="1440"/>
      </w:pPr>
      <w:proofErr w:type="gramStart"/>
      <w:r>
        <w:t>Code :</w:t>
      </w:r>
      <w:proofErr w:type="gramEnd"/>
      <w:r>
        <w:br/>
      </w:r>
      <w:r>
        <w:t>model = Sequential([</w:t>
      </w:r>
    </w:p>
    <w:p w14:paraId="36722CDA" w14:textId="77777777" w:rsidR="0036072C" w:rsidRDefault="0036072C" w:rsidP="0036072C">
      <w:pPr>
        <w:ind w:left="1440"/>
      </w:pPr>
      <w:r>
        <w:t xml:space="preserve">    </w:t>
      </w:r>
      <w:proofErr w:type="gramStart"/>
      <w:r>
        <w:t>LSTM(</w:t>
      </w:r>
      <w:proofErr w:type="gramEnd"/>
      <w:r>
        <w:t xml:space="preserve">50, </w:t>
      </w:r>
      <w:proofErr w:type="spellStart"/>
      <w:r>
        <w:t>return_sequences</w:t>
      </w:r>
      <w:proofErr w:type="spellEnd"/>
      <w:r>
        <w:t xml:space="preserve">=True, </w:t>
      </w:r>
      <w:proofErr w:type="spellStart"/>
      <w:r>
        <w:t>input_shape</w:t>
      </w:r>
      <w:proofErr w:type="spellEnd"/>
      <w:r>
        <w:t>=(1, 1)),</w:t>
      </w:r>
    </w:p>
    <w:p w14:paraId="552F6875" w14:textId="77777777" w:rsidR="0036072C" w:rsidRDefault="0036072C" w:rsidP="0036072C">
      <w:pPr>
        <w:ind w:left="1440"/>
      </w:pPr>
      <w:r>
        <w:t xml:space="preserve">    </w:t>
      </w:r>
      <w:proofErr w:type="gramStart"/>
      <w:r>
        <w:t>LSTM(</w:t>
      </w:r>
      <w:proofErr w:type="gramEnd"/>
      <w:r>
        <w:t xml:space="preserve">50, </w:t>
      </w:r>
      <w:proofErr w:type="spellStart"/>
      <w:r>
        <w:t>return_sequences</w:t>
      </w:r>
      <w:proofErr w:type="spellEnd"/>
      <w:r>
        <w:t>=False),</w:t>
      </w:r>
    </w:p>
    <w:p w14:paraId="16C7325D" w14:textId="77777777" w:rsidR="0036072C" w:rsidRDefault="0036072C" w:rsidP="0036072C">
      <w:pPr>
        <w:ind w:left="1440"/>
      </w:pPr>
      <w:r>
        <w:t xml:space="preserve">    </w:t>
      </w:r>
      <w:proofErr w:type="gramStart"/>
      <w:r>
        <w:t>Dense(</w:t>
      </w:r>
      <w:proofErr w:type="gramEnd"/>
      <w:r>
        <w:t>1)</w:t>
      </w:r>
    </w:p>
    <w:p w14:paraId="718EB704" w14:textId="77777777" w:rsidR="0036072C" w:rsidRDefault="0036072C" w:rsidP="0036072C">
      <w:pPr>
        <w:ind w:left="1440"/>
      </w:pPr>
      <w:r>
        <w:t>])</w:t>
      </w:r>
    </w:p>
    <w:p w14:paraId="2613B613" w14:textId="251694DB" w:rsidR="0036072C" w:rsidRPr="0036072C" w:rsidRDefault="0036072C" w:rsidP="0036072C">
      <w:pPr>
        <w:rPr>
          <w:b/>
          <w:bCs/>
        </w:rPr>
      </w:pPr>
      <w:r>
        <w:tab/>
      </w:r>
      <w:r w:rsidRPr="0036072C">
        <w:rPr>
          <w:b/>
          <w:bCs/>
        </w:rPr>
        <w:t>Training Parameters:</w:t>
      </w:r>
    </w:p>
    <w:p w14:paraId="78D950B7" w14:textId="77777777" w:rsidR="0036072C" w:rsidRDefault="0036072C" w:rsidP="0036072C">
      <w:pPr>
        <w:pStyle w:val="ListParagraph"/>
        <w:numPr>
          <w:ilvl w:val="0"/>
          <w:numId w:val="8"/>
        </w:numPr>
      </w:pPr>
      <w:r>
        <w:t>Optimizer: Adam</w:t>
      </w:r>
    </w:p>
    <w:p w14:paraId="43FA62C2" w14:textId="77777777" w:rsidR="0036072C" w:rsidRDefault="0036072C" w:rsidP="0036072C">
      <w:pPr>
        <w:pStyle w:val="ListParagraph"/>
        <w:numPr>
          <w:ilvl w:val="0"/>
          <w:numId w:val="8"/>
        </w:numPr>
      </w:pPr>
      <w:r>
        <w:t>Loss Function: Mean Squared Error</w:t>
      </w:r>
    </w:p>
    <w:p w14:paraId="77AB8411" w14:textId="77777777" w:rsidR="0036072C" w:rsidRDefault="0036072C" w:rsidP="0036072C">
      <w:pPr>
        <w:pStyle w:val="ListParagraph"/>
        <w:numPr>
          <w:ilvl w:val="0"/>
          <w:numId w:val="8"/>
        </w:numPr>
      </w:pPr>
      <w:r>
        <w:t>Batch Size: 32</w:t>
      </w:r>
    </w:p>
    <w:p w14:paraId="09F666FB" w14:textId="77777777" w:rsidR="0036072C" w:rsidRDefault="0036072C" w:rsidP="0036072C">
      <w:pPr>
        <w:pStyle w:val="ListParagraph"/>
        <w:numPr>
          <w:ilvl w:val="0"/>
          <w:numId w:val="8"/>
        </w:numPr>
      </w:pPr>
      <w:r>
        <w:t>Epochs: 50</w:t>
      </w:r>
    </w:p>
    <w:p w14:paraId="6E594C7B" w14:textId="4CD966C0" w:rsidR="0036072C" w:rsidRDefault="0036072C" w:rsidP="0036072C">
      <w:pPr>
        <w:pStyle w:val="ListParagraph"/>
        <w:numPr>
          <w:ilvl w:val="0"/>
          <w:numId w:val="8"/>
        </w:numPr>
      </w:pPr>
      <w:r>
        <w:t>Validation Split: 20%</w:t>
      </w:r>
    </w:p>
    <w:p w14:paraId="15429E38" w14:textId="6B4ACB43" w:rsidR="0036072C" w:rsidRDefault="0036072C" w:rsidP="0036072C">
      <w:r>
        <w:t xml:space="preserve"> </w:t>
      </w:r>
      <w:r w:rsidRPr="0036072C">
        <w:t>The LSTM effectively models non-linear and long-term dependencies in temperature data, producing superior results in regions with complex climate patterns</w:t>
      </w:r>
    </w:p>
    <w:p w14:paraId="2F64BA7C" w14:textId="4652E550" w:rsidR="0036072C" w:rsidRDefault="0036072C" w:rsidP="0036072C"/>
    <w:p w14:paraId="753405BA" w14:textId="056AB77B" w:rsidR="0036072C" w:rsidRDefault="0036072C" w:rsidP="0036072C">
      <w:pPr>
        <w:rPr>
          <w:b/>
          <w:bCs/>
        </w:rPr>
      </w:pPr>
      <w:r w:rsidRPr="0036072C">
        <w:rPr>
          <w:b/>
          <w:bCs/>
        </w:rPr>
        <w:t>B. ARIMA Implementation</w:t>
      </w:r>
    </w:p>
    <w:p w14:paraId="299CB5C5" w14:textId="77777777" w:rsidR="0036072C" w:rsidRPr="0036072C" w:rsidRDefault="0036072C" w:rsidP="0036072C">
      <w:pPr>
        <w:rPr>
          <w:b/>
          <w:bCs/>
        </w:rPr>
      </w:pPr>
      <w:r>
        <w:rPr>
          <w:b/>
          <w:bCs/>
        </w:rPr>
        <w:tab/>
      </w:r>
      <w:r w:rsidRPr="0036072C">
        <w:rPr>
          <w:b/>
          <w:bCs/>
        </w:rPr>
        <w:t>Configuration:</w:t>
      </w:r>
    </w:p>
    <w:p w14:paraId="7BF60B6C" w14:textId="77777777" w:rsidR="0036072C" w:rsidRPr="0036072C" w:rsidRDefault="0036072C" w:rsidP="0036072C">
      <w:pPr>
        <w:pStyle w:val="ListParagraph"/>
        <w:numPr>
          <w:ilvl w:val="0"/>
          <w:numId w:val="9"/>
        </w:numPr>
      </w:pPr>
      <w:proofErr w:type="gramStart"/>
      <w:r w:rsidRPr="0036072C">
        <w:t>ARIMA(</w:t>
      </w:r>
      <w:proofErr w:type="gramEnd"/>
      <w:r w:rsidRPr="0036072C">
        <w:t>1,1,1) selected based on ADF test results for stationarity.</w:t>
      </w:r>
    </w:p>
    <w:p w14:paraId="5E7AF4EE" w14:textId="77777777" w:rsidR="0036072C" w:rsidRDefault="0036072C" w:rsidP="0036072C">
      <w:pPr>
        <w:pStyle w:val="ListParagraph"/>
        <w:numPr>
          <w:ilvl w:val="0"/>
          <w:numId w:val="9"/>
        </w:numPr>
      </w:pPr>
      <w:r w:rsidRPr="0036072C">
        <w:t>Seasonal decomposition identified trends and seasonality component</w:t>
      </w:r>
    </w:p>
    <w:p w14:paraId="052AA388" w14:textId="62BC1C80" w:rsidR="0036072C" w:rsidRDefault="0036072C" w:rsidP="0036072C">
      <w:pPr>
        <w:ind w:left="360" w:firstLine="360"/>
      </w:pPr>
      <w:r w:rsidRPr="0036072C">
        <w:rPr>
          <w:b/>
          <w:bCs/>
        </w:rPr>
        <w:t>ARIMA excels in capturing linear trends and seasonal variations but struggles with non-linear patterns, which LSTM complements.</w:t>
      </w:r>
    </w:p>
    <w:p w14:paraId="659E4F9C" w14:textId="089E450B" w:rsidR="0036072C" w:rsidRDefault="0036072C" w:rsidP="0036072C">
      <w:pPr>
        <w:rPr>
          <w:b/>
          <w:bCs/>
        </w:rPr>
      </w:pPr>
      <w:r w:rsidRPr="0036072C">
        <w:rPr>
          <w:b/>
          <w:bCs/>
        </w:rPr>
        <w:t>C. Weighted Hybrid Integration</w:t>
      </w:r>
    </w:p>
    <w:p w14:paraId="37DFE5C2" w14:textId="77777777" w:rsidR="0036072C" w:rsidRPr="0036072C" w:rsidRDefault="0036072C" w:rsidP="0036072C">
      <w:pPr>
        <w:rPr>
          <w:b/>
          <w:bCs/>
        </w:rPr>
      </w:pPr>
      <w:r>
        <w:rPr>
          <w:b/>
          <w:bCs/>
        </w:rPr>
        <w:tab/>
      </w:r>
      <w:r w:rsidRPr="0036072C">
        <w:rPr>
          <w:b/>
          <w:bCs/>
        </w:rPr>
        <w:t>Dynamic Weight Calculation:</w:t>
      </w:r>
    </w:p>
    <w:p w14:paraId="3ACB6F7E" w14:textId="096B1CE1" w:rsidR="0036072C" w:rsidRDefault="0036072C" w:rsidP="0036072C">
      <w:r w:rsidRPr="0036072C">
        <w:t>Weights were calculated dynamically to combine LSTM and ARIMA predictions</w:t>
      </w:r>
    </w:p>
    <w:p w14:paraId="6D3FAA18" w14:textId="6CD7C212" w:rsidR="0036072C" w:rsidRDefault="0036072C" w:rsidP="0036072C">
      <w:r>
        <w:tab/>
        <w:t>Code: (change to R)</w:t>
      </w:r>
    </w:p>
    <w:p w14:paraId="3A20649D" w14:textId="77777777" w:rsidR="0036072C" w:rsidRDefault="0036072C" w:rsidP="0036072C">
      <w:r>
        <w:tab/>
      </w:r>
      <w:r>
        <w:tab/>
      </w:r>
      <w:proofErr w:type="spellStart"/>
      <w:r>
        <w:t>lstm_weight</w:t>
      </w:r>
      <w:proofErr w:type="spellEnd"/>
      <w:r>
        <w:t xml:space="preserve"> = 1 - (</w:t>
      </w:r>
      <w:proofErr w:type="spellStart"/>
      <w:r>
        <w:t>lstm_rmse</w:t>
      </w:r>
      <w:proofErr w:type="spellEnd"/>
      <w:r>
        <w:t xml:space="preserve"> / </w:t>
      </w:r>
      <w:proofErr w:type="spellStart"/>
      <w:r>
        <w:t>total_rmse</w:t>
      </w:r>
      <w:proofErr w:type="spellEnd"/>
      <w:r>
        <w:t>)</w:t>
      </w:r>
    </w:p>
    <w:p w14:paraId="29C81F9F" w14:textId="2C3D2F71" w:rsidR="0036072C" w:rsidRDefault="0036072C" w:rsidP="0036072C">
      <w:pPr>
        <w:ind w:left="720" w:firstLine="720"/>
      </w:pPr>
      <w:proofErr w:type="spellStart"/>
      <w:r>
        <w:t>arima_weight</w:t>
      </w:r>
      <w:proofErr w:type="spellEnd"/>
      <w:r>
        <w:t xml:space="preserve"> = 1 - (</w:t>
      </w:r>
      <w:proofErr w:type="spellStart"/>
      <w:r>
        <w:t>arima_rmse</w:t>
      </w:r>
      <w:proofErr w:type="spellEnd"/>
      <w:r>
        <w:t xml:space="preserve"> / </w:t>
      </w:r>
      <w:proofErr w:type="spellStart"/>
      <w:r>
        <w:t>total_rmse</w:t>
      </w:r>
      <w:proofErr w:type="spellEnd"/>
      <w:r>
        <w:t>)</w:t>
      </w:r>
    </w:p>
    <w:p w14:paraId="702E0F44" w14:textId="77777777" w:rsidR="0036072C" w:rsidRDefault="0036072C" w:rsidP="0036072C">
      <w:r>
        <w:tab/>
      </w:r>
    </w:p>
    <w:p w14:paraId="4251C21D" w14:textId="267235A3" w:rsidR="0036072C" w:rsidRDefault="0036072C" w:rsidP="0036072C">
      <w:r>
        <w:lastRenderedPageBreak/>
        <w:t>The hybrid model automatically adjusts weights to prioritize the model with lower errors, ensuring optimal accuracy across varying conditions.</w:t>
      </w:r>
    </w:p>
    <w:p w14:paraId="259C9D72" w14:textId="6168DDBC" w:rsidR="0036072C" w:rsidRDefault="0036072C" w:rsidP="0036072C"/>
    <w:p w14:paraId="0F0F69BD" w14:textId="12DA43FB" w:rsidR="0036072C" w:rsidRDefault="0036072C" w:rsidP="0036072C">
      <w:pPr>
        <w:rPr>
          <w:color w:val="FF0000"/>
        </w:rPr>
      </w:pPr>
      <w:r w:rsidRPr="0036072C">
        <w:rPr>
          <w:color w:val="FF0000"/>
        </w:rPr>
        <w:t>3. Performance Analysis</w:t>
      </w:r>
    </w:p>
    <w:p w14:paraId="5A6EBBAA" w14:textId="191D682E" w:rsidR="0036072C" w:rsidRDefault="0036072C" w:rsidP="0036072C">
      <w:r w:rsidRPr="0036072C">
        <w:t>A. Geographic Distribution Results</w:t>
      </w:r>
      <w:r>
        <w:t xml:space="preserve"> </w:t>
      </w:r>
    </w:p>
    <w:p w14:paraId="183279F7" w14:textId="2F5B1E65" w:rsidR="0036072C" w:rsidRDefault="0036072C" w:rsidP="0036072C">
      <w:pPr>
        <w:pStyle w:val="ListParagraph"/>
        <w:numPr>
          <w:ilvl w:val="0"/>
          <w:numId w:val="13"/>
        </w:numPr>
      </w:pPr>
      <w:r w:rsidRPr="0036072C">
        <w:t>Best Performing Cities:</w:t>
      </w:r>
    </w:p>
    <w:p w14:paraId="671FF24D" w14:textId="77777777" w:rsidR="0036072C" w:rsidRDefault="0036072C" w:rsidP="0036072C">
      <w:pPr>
        <w:pStyle w:val="ListParagraph"/>
        <w:numPr>
          <w:ilvl w:val="0"/>
          <w:numId w:val="15"/>
        </w:numPr>
      </w:pPr>
      <w:r>
        <w:t>Honolulu: RMSE = 0.001283</w:t>
      </w:r>
    </w:p>
    <w:p w14:paraId="4F9F59BA" w14:textId="77777777" w:rsidR="0036072C" w:rsidRDefault="0036072C" w:rsidP="0036072C">
      <w:pPr>
        <w:pStyle w:val="ListParagraph"/>
        <w:numPr>
          <w:ilvl w:val="0"/>
          <w:numId w:val="15"/>
        </w:numPr>
      </w:pPr>
      <w:r>
        <w:t>San Francisco: RMSE = 0.008530</w:t>
      </w:r>
    </w:p>
    <w:p w14:paraId="19459C2C" w14:textId="33AA1BAE" w:rsidR="0036072C" w:rsidRDefault="0036072C" w:rsidP="0036072C">
      <w:pPr>
        <w:pStyle w:val="ListParagraph"/>
        <w:numPr>
          <w:ilvl w:val="0"/>
          <w:numId w:val="15"/>
        </w:numPr>
      </w:pPr>
      <w:r>
        <w:t>Rapid City: RMSE = 0.009473</w:t>
      </w:r>
    </w:p>
    <w:p w14:paraId="70F64F0C" w14:textId="77777777" w:rsidR="0036072C" w:rsidRDefault="0036072C" w:rsidP="0036072C"/>
    <w:p w14:paraId="1FF4B742" w14:textId="48971C77" w:rsidR="0036072C" w:rsidRDefault="0036072C" w:rsidP="0036072C">
      <w:pPr>
        <w:pStyle w:val="ListParagraph"/>
        <w:numPr>
          <w:ilvl w:val="0"/>
          <w:numId w:val="13"/>
        </w:numPr>
      </w:pPr>
      <w:r w:rsidRPr="0036072C">
        <w:t>Most Challenging Cities:</w:t>
      </w:r>
    </w:p>
    <w:p w14:paraId="12D836CA" w14:textId="77777777" w:rsidR="0036072C" w:rsidRDefault="0036072C" w:rsidP="0036072C">
      <w:pPr>
        <w:pStyle w:val="ListParagraph"/>
        <w:numPr>
          <w:ilvl w:val="0"/>
          <w:numId w:val="16"/>
        </w:numPr>
      </w:pPr>
      <w:r>
        <w:t>Salt Lake City: RMSE = 0.053454</w:t>
      </w:r>
    </w:p>
    <w:p w14:paraId="0BBA93B7" w14:textId="77777777" w:rsidR="0036072C" w:rsidRDefault="0036072C" w:rsidP="0036072C">
      <w:pPr>
        <w:pStyle w:val="ListParagraph"/>
        <w:numPr>
          <w:ilvl w:val="0"/>
          <w:numId w:val="16"/>
        </w:numPr>
      </w:pPr>
      <w:r>
        <w:t>Phoenix: RMSE = 0.051614</w:t>
      </w:r>
    </w:p>
    <w:p w14:paraId="682BEB8D" w14:textId="0FC18D07" w:rsidR="0036072C" w:rsidRDefault="0036072C" w:rsidP="0036072C">
      <w:pPr>
        <w:pStyle w:val="ListParagraph"/>
        <w:numPr>
          <w:ilvl w:val="0"/>
          <w:numId w:val="16"/>
        </w:numPr>
      </w:pPr>
      <w:r>
        <w:t>Boston: RMSE = 0.048744</w:t>
      </w:r>
    </w:p>
    <w:p w14:paraId="4C5A1009" w14:textId="73ADD1BE" w:rsidR="0036072C" w:rsidRDefault="0036072C" w:rsidP="0036072C">
      <w:r>
        <w:t xml:space="preserve">B. </w:t>
      </w:r>
      <w:r w:rsidRPr="0036072C">
        <w:t xml:space="preserve"> Model Behavior Patterns</w:t>
      </w:r>
    </w:p>
    <w:p w14:paraId="09005BA6" w14:textId="77777777" w:rsidR="0036072C" w:rsidRDefault="0036072C" w:rsidP="0036072C">
      <w:pPr>
        <w:pStyle w:val="ListParagraph"/>
        <w:numPr>
          <w:ilvl w:val="0"/>
          <w:numId w:val="17"/>
        </w:numPr>
      </w:pPr>
      <w:r>
        <w:t>LSTM consistently outperforms ARIMA, with LSTM weights exceeding 0.99 in most regions.</w:t>
      </w:r>
    </w:p>
    <w:p w14:paraId="6DC89AB0" w14:textId="77777777" w:rsidR="0036072C" w:rsidRDefault="0036072C" w:rsidP="0036072C">
      <w:pPr>
        <w:pStyle w:val="ListParagraph"/>
        <w:numPr>
          <w:ilvl w:val="0"/>
          <w:numId w:val="17"/>
        </w:numPr>
      </w:pPr>
      <w:r>
        <w:t>Climate Stability: Coastal cities with stable climates (e.g., Honolulu, San Francisco) achieve the best accuracy.</w:t>
      </w:r>
    </w:p>
    <w:p w14:paraId="19C58DAC" w14:textId="4D801226" w:rsidR="0036072C" w:rsidRDefault="0036072C" w:rsidP="0036072C">
      <w:pPr>
        <w:pStyle w:val="ListParagraph"/>
        <w:numPr>
          <w:ilvl w:val="0"/>
          <w:numId w:val="17"/>
        </w:numPr>
      </w:pPr>
      <w:r>
        <w:t>Prediction Challenges: Desert and variable-climate regions (e.g., Phoenix, Salt Lake City) present higher forecasting errors due to extreme temperature variability</w:t>
      </w:r>
    </w:p>
    <w:p w14:paraId="454521EF" w14:textId="252C4EB1" w:rsidR="0036072C" w:rsidRPr="0036072C" w:rsidRDefault="0036072C" w:rsidP="0036072C">
      <w:pPr>
        <w:rPr>
          <w:color w:val="FF0000"/>
        </w:rPr>
      </w:pPr>
    </w:p>
    <w:p w14:paraId="2FD3A655" w14:textId="4A8AD5C4" w:rsidR="0036072C" w:rsidRDefault="0036072C" w:rsidP="0036072C">
      <w:pPr>
        <w:rPr>
          <w:color w:val="FF0000"/>
        </w:rPr>
      </w:pPr>
      <w:r w:rsidRPr="0036072C">
        <w:rPr>
          <w:color w:val="FF0000"/>
        </w:rPr>
        <w:t>4. Visualizations</w:t>
      </w:r>
      <w:r>
        <w:rPr>
          <w:color w:val="FF0000"/>
        </w:rPr>
        <w:t>:</w:t>
      </w:r>
    </w:p>
    <w:p w14:paraId="4B379998" w14:textId="2F0C2A72" w:rsidR="0036072C" w:rsidRDefault="0036072C" w:rsidP="0036072C">
      <w:pPr>
        <w:rPr>
          <w:color w:val="FF0000"/>
        </w:rPr>
      </w:pPr>
    </w:p>
    <w:p w14:paraId="30E3A1AE" w14:textId="77777777" w:rsidR="0036072C" w:rsidRDefault="0036072C" w:rsidP="0036072C">
      <w:pPr>
        <w:pStyle w:val="ListParagraph"/>
        <w:numPr>
          <w:ilvl w:val="0"/>
          <w:numId w:val="18"/>
        </w:numPr>
      </w:pPr>
      <w:r>
        <w:t>Bar Visualization: Displays hybrid model RMSE values across all 35 cities, with most cities maintaining RMSE values below 0.03.</w:t>
      </w:r>
    </w:p>
    <w:p w14:paraId="00C5232C" w14:textId="685896AB" w:rsidR="0036072C" w:rsidRDefault="0036072C" w:rsidP="0036072C">
      <w:pPr>
        <w:pStyle w:val="ListParagraph"/>
        <w:numPr>
          <w:ilvl w:val="0"/>
          <w:numId w:val="18"/>
        </w:numPr>
      </w:pPr>
      <w:r>
        <w:t>Model Comparison Graphs: Highlight ARIMA, LSTM, and hybrid forecasts, showing hybrid models consistently outperform standalone approaches.</w:t>
      </w:r>
    </w:p>
    <w:p w14:paraId="299916D5" w14:textId="74EE28B2" w:rsidR="0036072C" w:rsidRDefault="0036072C" w:rsidP="0036072C">
      <w:pPr>
        <w:rPr>
          <w:color w:val="C00000"/>
        </w:rPr>
      </w:pPr>
      <w:r w:rsidRPr="0036072C">
        <w:rPr>
          <w:color w:val="C00000"/>
        </w:rPr>
        <w:t>5. Implementation Details</w:t>
      </w:r>
    </w:p>
    <w:p w14:paraId="6F9C2CEC" w14:textId="620E6ED4" w:rsidR="00D70054" w:rsidRDefault="00D70054" w:rsidP="0036072C">
      <w:pPr>
        <w:rPr>
          <w:color w:val="C00000"/>
        </w:rPr>
      </w:pPr>
      <w:proofErr w:type="spellStart"/>
      <w:r>
        <w:rPr>
          <w:color w:val="C00000"/>
        </w:rPr>
        <w:t>Xyz</w:t>
      </w:r>
      <w:proofErr w:type="spellEnd"/>
    </w:p>
    <w:p w14:paraId="44456204" w14:textId="5EBE9A8C" w:rsidR="00D70054" w:rsidRDefault="00D70054" w:rsidP="0036072C">
      <w:pPr>
        <w:rPr>
          <w:color w:val="C00000"/>
        </w:rPr>
      </w:pPr>
    </w:p>
    <w:p w14:paraId="513BDD67" w14:textId="1A364856" w:rsidR="00D70054" w:rsidRDefault="00D70054" w:rsidP="0036072C">
      <w:r w:rsidRPr="00D70054">
        <w:t>This comprehensive approach demonstrates significant improvements over traditional single-model methods by effectively handling diverse climate patterns and geographical variations, ensuring reliable short-term temperature forecasts across the U.S.</w:t>
      </w:r>
    </w:p>
    <w:p w14:paraId="2F81D666" w14:textId="230AC1A7" w:rsidR="006B3525" w:rsidRDefault="006B3525" w:rsidP="0036072C"/>
    <w:p w14:paraId="6EB3D8CA" w14:textId="0490B546" w:rsidR="006B3525" w:rsidRDefault="006B3525" w:rsidP="0036072C"/>
    <w:p w14:paraId="3E86E385" w14:textId="57D33BC8" w:rsidR="006B3525" w:rsidRPr="006B3525" w:rsidRDefault="006B3525" w:rsidP="0036072C">
      <w:pPr>
        <w:rPr>
          <w:b/>
          <w:bCs/>
        </w:rPr>
      </w:pPr>
    </w:p>
    <w:p w14:paraId="5DA95905" w14:textId="29850A66" w:rsidR="006B3525" w:rsidRDefault="006B3525" w:rsidP="0036072C">
      <w:pPr>
        <w:rPr>
          <w:b/>
          <w:bCs/>
          <w:highlight w:val="yellow"/>
        </w:rPr>
      </w:pPr>
      <w:r w:rsidRPr="006B3525">
        <w:rPr>
          <w:b/>
          <w:bCs/>
          <w:highlight w:val="yellow"/>
        </w:rPr>
        <w:lastRenderedPageBreak/>
        <w:t>Experiments and Evaluation</w:t>
      </w:r>
    </w:p>
    <w:p w14:paraId="6FECABF1" w14:textId="7CBE2C2B" w:rsidR="006B3525" w:rsidRDefault="006B3525" w:rsidP="006B3525">
      <w:pPr>
        <w:pStyle w:val="ListParagraph"/>
        <w:numPr>
          <w:ilvl w:val="0"/>
          <w:numId w:val="19"/>
        </w:numPr>
        <w:rPr>
          <w:b/>
          <w:bCs/>
        </w:rPr>
      </w:pPr>
      <w:r w:rsidRPr="00D56096">
        <w:rPr>
          <w:b/>
          <w:bCs/>
          <w:color w:val="FF0000"/>
        </w:rPr>
        <w:t>Experimental Design Questions</w:t>
      </w:r>
      <w:r>
        <w:rPr>
          <w:b/>
          <w:bCs/>
        </w:rPr>
        <w:t>:</w:t>
      </w:r>
    </w:p>
    <w:p w14:paraId="26B170AC" w14:textId="056B3393" w:rsidR="006B3525" w:rsidRDefault="006B3525" w:rsidP="006B3525">
      <w:pPr>
        <w:pStyle w:val="ListParagraph"/>
      </w:pPr>
      <w:r w:rsidRPr="006B3525">
        <w:t>Our experiments were designed to address the following key questions:</w:t>
      </w:r>
    </w:p>
    <w:p w14:paraId="7CA64253" w14:textId="114B65A3" w:rsidR="006B3525" w:rsidRDefault="006B3525" w:rsidP="006B3525">
      <w:pPr>
        <w:pStyle w:val="ListParagraph"/>
      </w:pPr>
    </w:p>
    <w:p w14:paraId="52994D96" w14:textId="77777777" w:rsidR="006B3525" w:rsidRDefault="006B3525" w:rsidP="006B3525">
      <w:pPr>
        <w:pStyle w:val="ListParagraph"/>
        <w:numPr>
          <w:ilvl w:val="0"/>
          <w:numId w:val="20"/>
        </w:numPr>
      </w:pPr>
      <w:r>
        <w:t>How do ARIMA, LSTM, and Hybrid models perform across diverse geographical locations and climatic conditions?</w:t>
      </w:r>
    </w:p>
    <w:p w14:paraId="5E424C48" w14:textId="77777777" w:rsidR="006B3525" w:rsidRDefault="006B3525" w:rsidP="006B3525">
      <w:pPr>
        <w:pStyle w:val="ListParagraph"/>
        <w:numPr>
          <w:ilvl w:val="0"/>
          <w:numId w:val="20"/>
        </w:numPr>
      </w:pPr>
      <w:r>
        <w:t>Can the hybrid approach effectively leverage the strengths of both ARIMA and LSTM models to improve prediction accuracy?</w:t>
      </w:r>
    </w:p>
    <w:p w14:paraId="3075495D" w14:textId="77777777" w:rsidR="006B3525" w:rsidRDefault="006B3525" w:rsidP="006B3525">
      <w:pPr>
        <w:pStyle w:val="ListParagraph"/>
        <w:numPr>
          <w:ilvl w:val="0"/>
          <w:numId w:val="20"/>
        </w:numPr>
      </w:pPr>
      <w:r>
        <w:t>What impact do geographical location and climate patterns have on model performance?</w:t>
      </w:r>
    </w:p>
    <w:p w14:paraId="1FD7C2FC" w14:textId="4C8F3855" w:rsidR="006B3525" w:rsidRDefault="006B3525" w:rsidP="006B3525">
      <w:pPr>
        <w:pStyle w:val="ListParagraph"/>
        <w:numPr>
          <w:ilvl w:val="0"/>
          <w:numId w:val="20"/>
        </w:numPr>
      </w:pPr>
      <w:r>
        <w:t>How well do models handle seasonal variations and climate stability?</w:t>
      </w:r>
    </w:p>
    <w:p w14:paraId="2D70EE7F" w14:textId="45419755" w:rsidR="006B3525" w:rsidRPr="00D56096" w:rsidRDefault="006B3525" w:rsidP="006B3525">
      <w:pPr>
        <w:pStyle w:val="ListParagraph"/>
        <w:numPr>
          <w:ilvl w:val="0"/>
          <w:numId w:val="19"/>
        </w:numPr>
        <w:rPr>
          <w:b/>
          <w:bCs/>
          <w:color w:val="FF0000"/>
        </w:rPr>
      </w:pPr>
      <w:r w:rsidRPr="00D56096">
        <w:rPr>
          <w:b/>
          <w:bCs/>
          <w:color w:val="FF0000"/>
        </w:rPr>
        <w:t>Experimental Setup</w:t>
      </w:r>
    </w:p>
    <w:p w14:paraId="5310C425" w14:textId="2D96ABF7" w:rsidR="006B3525" w:rsidRDefault="00D56096" w:rsidP="00D56096">
      <w:pPr>
        <w:pStyle w:val="ListParagraph"/>
        <w:numPr>
          <w:ilvl w:val="0"/>
          <w:numId w:val="22"/>
        </w:numPr>
      </w:pPr>
      <w:r w:rsidRPr="00D56096">
        <w:t>Dataset Characteristics:</w:t>
      </w:r>
    </w:p>
    <w:p w14:paraId="191B3092" w14:textId="77777777" w:rsidR="00D56096" w:rsidRDefault="00D56096" w:rsidP="00D56096">
      <w:pPr>
        <w:pStyle w:val="ListParagraph"/>
        <w:numPr>
          <w:ilvl w:val="0"/>
          <w:numId w:val="21"/>
        </w:numPr>
      </w:pPr>
      <w:r>
        <w:t>Source: Historical daily temperature data from 35 U.S. cities spanning 1948–2022.</w:t>
      </w:r>
    </w:p>
    <w:p w14:paraId="4322FDC5" w14:textId="77777777" w:rsidR="00D56096" w:rsidRDefault="00D56096" w:rsidP="00D56096">
      <w:pPr>
        <w:pStyle w:val="ListParagraph"/>
        <w:numPr>
          <w:ilvl w:val="0"/>
          <w:numId w:val="21"/>
        </w:numPr>
      </w:pPr>
      <w:r>
        <w:t>Size: 899 monthly readings per city.</w:t>
      </w:r>
    </w:p>
    <w:p w14:paraId="306E5944" w14:textId="77777777" w:rsidR="00D56096" w:rsidRDefault="00D56096" w:rsidP="00D56096">
      <w:pPr>
        <w:pStyle w:val="ListParagraph"/>
        <w:numPr>
          <w:ilvl w:val="0"/>
          <w:numId w:val="21"/>
        </w:numPr>
      </w:pPr>
      <w:r>
        <w:t>Temperature Range: -16.79°C to 34.48°C across all cities.</w:t>
      </w:r>
    </w:p>
    <w:p w14:paraId="1764629F" w14:textId="0007AAF9" w:rsidR="00D56096" w:rsidRDefault="00D56096" w:rsidP="00D56096">
      <w:pPr>
        <w:pStyle w:val="ListParagraph"/>
        <w:numPr>
          <w:ilvl w:val="0"/>
          <w:numId w:val="21"/>
        </w:numPr>
      </w:pPr>
      <w:r>
        <w:t>Completeness: Dataset was cleaned and normalized with no missing values</w:t>
      </w:r>
    </w:p>
    <w:p w14:paraId="4136C974" w14:textId="5D74E52D" w:rsidR="00D56096" w:rsidRDefault="00D56096" w:rsidP="00D56096">
      <w:pPr>
        <w:pStyle w:val="ListParagraph"/>
        <w:numPr>
          <w:ilvl w:val="0"/>
          <w:numId w:val="22"/>
        </w:numPr>
      </w:pPr>
      <w:r w:rsidRPr="00D56096">
        <w:t>Model Architecture:</w:t>
      </w:r>
    </w:p>
    <w:p w14:paraId="6888DF5D" w14:textId="31AC4C3E" w:rsidR="00D56096" w:rsidRDefault="00D56096" w:rsidP="00D56096">
      <w:pPr>
        <w:pStyle w:val="ListParagraph"/>
        <w:numPr>
          <w:ilvl w:val="1"/>
          <w:numId w:val="22"/>
        </w:numPr>
      </w:pPr>
      <w:r w:rsidRPr="00D56096">
        <w:t>LSTM:</w:t>
      </w:r>
    </w:p>
    <w:p w14:paraId="1405DE0E" w14:textId="77777777" w:rsidR="00D56096" w:rsidRDefault="00D56096" w:rsidP="00D56096">
      <w:pPr>
        <w:pStyle w:val="ListParagraph"/>
        <w:numPr>
          <w:ilvl w:val="2"/>
          <w:numId w:val="22"/>
        </w:numPr>
      </w:pPr>
      <w:r>
        <w:t>Utilized a two-layer LSTM architecture with dropout regularization to capture non-linear dependencies and long-term relationships in the data.</w:t>
      </w:r>
    </w:p>
    <w:p w14:paraId="39F5C143" w14:textId="402479FB" w:rsidR="00D56096" w:rsidRDefault="00D56096" w:rsidP="00D56096">
      <w:pPr>
        <w:pStyle w:val="ListParagraph"/>
        <w:numPr>
          <w:ilvl w:val="2"/>
          <w:numId w:val="22"/>
        </w:numPr>
      </w:pPr>
      <w:r>
        <w:t>Trained with optimized parameters to ensure convergence and accuracy.</w:t>
      </w:r>
    </w:p>
    <w:p w14:paraId="3C9AD2C0" w14:textId="5268632E" w:rsidR="00D56096" w:rsidRDefault="00D56096" w:rsidP="00D56096">
      <w:pPr>
        <w:pStyle w:val="ListParagraph"/>
        <w:numPr>
          <w:ilvl w:val="1"/>
          <w:numId w:val="22"/>
        </w:numPr>
      </w:pPr>
      <w:r w:rsidRPr="00D56096">
        <w:t>ARIMA:</w:t>
      </w:r>
    </w:p>
    <w:p w14:paraId="6A4D8799" w14:textId="77777777" w:rsidR="00D56096" w:rsidRDefault="00D56096" w:rsidP="00D56096">
      <w:pPr>
        <w:pStyle w:val="ListParagraph"/>
        <w:numPr>
          <w:ilvl w:val="2"/>
          <w:numId w:val="22"/>
        </w:numPr>
      </w:pPr>
      <w:r>
        <w:t>Configured with parameters derived from stationarity tests (ADF) and seasonal decomposition.</w:t>
      </w:r>
    </w:p>
    <w:p w14:paraId="09B1C31E" w14:textId="3B57E29B" w:rsidR="00D56096" w:rsidRDefault="00D56096" w:rsidP="00D56096">
      <w:pPr>
        <w:pStyle w:val="ListParagraph"/>
        <w:numPr>
          <w:ilvl w:val="2"/>
          <w:numId w:val="22"/>
        </w:numPr>
      </w:pPr>
      <w:r>
        <w:t>Best suited for modeling linear trends and seasonal patterns.</w:t>
      </w:r>
    </w:p>
    <w:p w14:paraId="2B954959" w14:textId="359D2EF9" w:rsidR="00D56096" w:rsidRDefault="00D56096" w:rsidP="00D56096">
      <w:pPr>
        <w:pStyle w:val="ListParagraph"/>
        <w:numPr>
          <w:ilvl w:val="1"/>
          <w:numId w:val="22"/>
        </w:numPr>
      </w:pPr>
      <w:r w:rsidRPr="00D56096">
        <w:t>Hybrid Model:</w:t>
      </w:r>
    </w:p>
    <w:p w14:paraId="0DFC7629" w14:textId="77777777" w:rsidR="00D56096" w:rsidRDefault="00D56096" w:rsidP="00D56096">
      <w:pPr>
        <w:pStyle w:val="ListParagraph"/>
        <w:numPr>
          <w:ilvl w:val="2"/>
          <w:numId w:val="22"/>
        </w:numPr>
      </w:pPr>
      <w:r>
        <w:t>Combined ARIMA and LSTM predictions using dynamic weights based on their respective RMSE values.</w:t>
      </w:r>
    </w:p>
    <w:p w14:paraId="6A1FD80D" w14:textId="2EDF2171" w:rsidR="00D56096" w:rsidRDefault="00D56096" w:rsidP="00D56096">
      <w:pPr>
        <w:pStyle w:val="ListParagraph"/>
        <w:numPr>
          <w:ilvl w:val="2"/>
          <w:numId w:val="22"/>
        </w:numPr>
      </w:pPr>
      <w:r>
        <w:t xml:space="preserve">Adapted to regional climate variations by assigning higher weights to the model with better </w:t>
      </w:r>
      <w:r>
        <w:t>performant</w:t>
      </w:r>
    </w:p>
    <w:p w14:paraId="7608BA19" w14:textId="6137EA9B" w:rsidR="00D56096" w:rsidRDefault="00D56096" w:rsidP="00D56096">
      <w:pPr>
        <w:pStyle w:val="ListParagraph"/>
        <w:numPr>
          <w:ilvl w:val="0"/>
          <w:numId w:val="19"/>
        </w:numPr>
        <w:rPr>
          <w:color w:val="FF0000"/>
        </w:rPr>
      </w:pPr>
      <w:r w:rsidRPr="00D56096">
        <w:rPr>
          <w:color w:val="FF0000"/>
        </w:rPr>
        <w:t xml:space="preserve">Experimental Results </w:t>
      </w:r>
    </w:p>
    <w:p w14:paraId="39302D4D" w14:textId="4FB1ED2D" w:rsidR="00D56096" w:rsidRDefault="00D56096" w:rsidP="00D56096">
      <w:pPr>
        <w:pStyle w:val="ListParagraph"/>
        <w:rPr>
          <w:color w:val="000000" w:themeColor="text1"/>
        </w:rPr>
      </w:pPr>
      <w:r w:rsidRPr="00D56096">
        <w:rPr>
          <w:color w:val="000000" w:themeColor="text1"/>
        </w:rPr>
        <w:t>Geographic Performance Distribution:</w:t>
      </w:r>
    </w:p>
    <w:p w14:paraId="4572222E" w14:textId="77777777" w:rsidR="00D56096" w:rsidRPr="00D56096" w:rsidRDefault="00D56096" w:rsidP="00D56096">
      <w:pPr>
        <w:pStyle w:val="ListParagraph"/>
        <w:rPr>
          <w:color w:val="000000" w:themeColor="text1"/>
        </w:rPr>
      </w:pPr>
      <w:r w:rsidRPr="00D56096">
        <w:rPr>
          <w:color w:val="000000" w:themeColor="text1"/>
        </w:rPr>
        <w:t>a.</w:t>
      </w:r>
      <w:r w:rsidRPr="00D56096">
        <w:rPr>
          <w:color w:val="000000" w:themeColor="text1"/>
        </w:rPr>
        <w:tab/>
        <w:t>Best Performing Cities:</w:t>
      </w:r>
    </w:p>
    <w:p w14:paraId="46961002" w14:textId="77777777" w:rsidR="00D56096" w:rsidRPr="00D56096" w:rsidRDefault="00D56096" w:rsidP="00D56096">
      <w:pPr>
        <w:pStyle w:val="ListParagraph"/>
        <w:rPr>
          <w:color w:val="000000" w:themeColor="text1"/>
        </w:rPr>
      </w:pPr>
      <w:r w:rsidRPr="00D56096">
        <w:rPr>
          <w:color w:val="000000" w:themeColor="text1"/>
        </w:rPr>
        <w:t>1.</w:t>
      </w:r>
      <w:r w:rsidRPr="00D56096">
        <w:rPr>
          <w:color w:val="000000" w:themeColor="text1"/>
        </w:rPr>
        <w:tab/>
        <w:t>Honolulu: RMSE = 0.001283</w:t>
      </w:r>
    </w:p>
    <w:p w14:paraId="05F0F9A4" w14:textId="77777777" w:rsidR="00D56096" w:rsidRPr="00D56096" w:rsidRDefault="00D56096" w:rsidP="00D56096">
      <w:pPr>
        <w:pStyle w:val="ListParagraph"/>
        <w:rPr>
          <w:color w:val="000000" w:themeColor="text1"/>
        </w:rPr>
      </w:pPr>
      <w:r w:rsidRPr="00D56096">
        <w:rPr>
          <w:color w:val="000000" w:themeColor="text1"/>
        </w:rPr>
        <w:t>2.</w:t>
      </w:r>
      <w:r w:rsidRPr="00D56096">
        <w:rPr>
          <w:color w:val="000000" w:themeColor="text1"/>
        </w:rPr>
        <w:tab/>
        <w:t>San Francisco: RMSE = 0.008530</w:t>
      </w:r>
    </w:p>
    <w:p w14:paraId="08A5C50D" w14:textId="77777777" w:rsidR="00D56096" w:rsidRPr="00D56096" w:rsidRDefault="00D56096" w:rsidP="00D56096">
      <w:pPr>
        <w:pStyle w:val="ListParagraph"/>
        <w:rPr>
          <w:color w:val="000000" w:themeColor="text1"/>
        </w:rPr>
      </w:pPr>
      <w:r w:rsidRPr="00D56096">
        <w:rPr>
          <w:color w:val="000000" w:themeColor="text1"/>
        </w:rPr>
        <w:t>3.</w:t>
      </w:r>
      <w:r w:rsidRPr="00D56096">
        <w:rPr>
          <w:color w:val="000000" w:themeColor="text1"/>
        </w:rPr>
        <w:tab/>
        <w:t>Rapid City: RMSE = 0.009473</w:t>
      </w:r>
    </w:p>
    <w:p w14:paraId="5A85273D" w14:textId="77777777" w:rsidR="00D56096" w:rsidRPr="00D56096" w:rsidRDefault="00D56096" w:rsidP="00D56096">
      <w:pPr>
        <w:pStyle w:val="ListParagraph"/>
        <w:rPr>
          <w:color w:val="000000" w:themeColor="text1"/>
        </w:rPr>
      </w:pPr>
    </w:p>
    <w:p w14:paraId="413F2CBF" w14:textId="77777777" w:rsidR="00D56096" w:rsidRPr="00D56096" w:rsidRDefault="00D56096" w:rsidP="00D56096">
      <w:pPr>
        <w:pStyle w:val="ListParagraph"/>
        <w:rPr>
          <w:color w:val="000000" w:themeColor="text1"/>
        </w:rPr>
      </w:pPr>
      <w:r w:rsidRPr="00D56096">
        <w:rPr>
          <w:color w:val="000000" w:themeColor="text1"/>
        </w:rPr>
        <w:t>b.</w:t>
      </w:r>
      <w:r w:rsidRPr="00D56096">
        <w:rPr>
          <w:color w:val="000000" w:themeColor="text1"/>
        </w:rPr>
        <w:tab/>
        <w:t>Most Challenging Cities:</w:t>
      </w:r>
    </w:p>
    <w:p w14:paraId="2FA47035" w14:textId="77777777" w:rsidR="00D56096" w:rsidRPr="00D56096" w:rsidRDefault="00D56096" w:rsidP="00D56096">
      <w:pPr>
        <w:pStyle w:val="ListParagraph"/>
        <w:rPr>
          <w:color w:val="000000" w:themeColor="text1"/>
        </w:rPr>
      </w:pPr>
      <w:r w:rsidRPr="00D56096">
        <w:rPr>
          <w:color w:val="000000" w:themeColor="text1"/>
        </w:rPr>
        <w:t>1.</w:t>
      </w:r>
      <w:r w:rsidRPr="00D56096">
        <w:rPr>
          <w:color w:val="000000" w:themeColor="text1"/>
        </w:rPr>
        <w:tab/>
        <w:t>Salt Lake City: RMSE = 0.053454</w:t>
      </w:r>
    </w:p>
    <w:p w14:paraId="52716C68" w14:textId="77777777" w:rsidR="00D56096" w:rsidRPr="00D56096" w:rsidRDefault="00D56096" w:rsidP="00D56096">
      <w:pPr>
        <w:pStyle w:val="ListParagraph"/>
        <w:rPr>
          <w:color w:val="000000" w:themeColor="text1"/>
        </w:rPr>
      </w:pPr>
      <w:r w:rsidRPr="00D56096">
        <w:rPr>
          <w:color w:val="000000" w:themeColor="text1"/>
        </w:rPr>
        <w:t>2.</w:t>
      </w:r>
      <w:r w:rsidRPr="00D56096">
        <w:rPr>
          <w:color w:val="000000" w:themeColor="text1"/>
        </w:rPr>
        <w:tab/>
        <w:t>Phoenix: RMSE = 0.051614</w:t>
      </w:r>
    </w:p>
    <w:p w14:paraId="77E4A45F" w14:textId="335B90F8" w:rsidR="00D56096" w:rsidRDefault="00D56096" w:rsidP="00D56096">
      <w:pPr>
        <w:pStyle w:val="ListParagraph"/>
        <w:rPr>
          <w:color w:val="000000" w:themeColor="text1"/>
        </w:rPr>
      </w:pPr>
      <w:r w:rsidRPr="00D56096">
        <w:rPr>
          <w:color w:val="000000" w:themeColor="text1"/>
        </w:rPr>
        <w:t>3.</w:t>
      </w:r>
      <w:r w:rsidRPr="00D56096">
        <w:rPr>
          <w:color w:val="000000" w:themeColor="text1"/>
        </w:rPr>
        <w:tab/>
        <w:t>Boston: RMSE = 0.048744</w:t>
      </w:r>
    </w:p>
    <w:p w14:paraId="5AD5508F" w14:textId="44806F51" w:rsidR="00D56096" w:rsidRDefault="00D56096" w:rsidP="00D56096">
      <w:pPr>
        <w:pStyle w:val="ListParagraph"/>
        <w:rPr>
          <w:color w:val="000000" w:themeColor="text1"/>
        </w:rPr>
      </w:pPr>
    </w:p>
    <w:p w14:paraId="338DC72F" w14:textId="77777777" w:rsidR="00D56096" w:rsidRDefault="00D56096" w:rsidP="00D56096">
      <w:pPr>
        <w:pStyle w:val="ListParagraph"/>
        <w:rPr>
          <w:color w:val="000000" w:themeColor="text1"/>
        </w:rPr>
      </w:pPr>
      <w:r>
        <w:rPr>
          <w:color w:val="000000" w:themeColor="text1"/>
        </w:rPr>
        <w:t xml:space="preserve">Model performance </w:t>
      </w:r>
      <w:proofErr w:type="gramStart"/>
      <w:r>
        <w:rPr>
          <w:color w:val="000000" w:themeColor="text1"/>
        </w:rPr>
        <w:t>comparison :</w:t>
      </w:r>
      <w:proofErr w:type="gramEnd"/>
    </w:p>
    <w:tbl>
      <w:tblPr>
        <w:tblStyle w:val="TableGrid"/>
        <w:tblW w:w="0" w:type="auto"/>
        <w:tblInd w:w="720" w:type="dxa"/>
        <w:tblLook w:val="04A0" w:firstRow="1" w:lastRow="0" w:firstColumn="1" w:lastColumn="0" w:noHBand="0" w:noVBand="1"/>
      </w:tblPr>
      <w:tblGrid>
        <w:gridCol w:w="2141"/>
        <w:gridCol w:w="2134"/>
        <w:gridCol w:w="2170"/>
        <w:gridCol w:w="2185"/>
      </w:tblGrid>
      <w:tr w:rsidR="00D56096" w14:paraId="65548596" w14:textId="77777777" w:rsidTr="00D56096">
        <w:tc>
          <w:tcPr>
            <w:tcW w:w="2337" w:type="dxa"/>
          </w:tcPr>
          <w:p w14:paraId="01169EF4" w14:textId="28315A9B" w:rsidR="00D56096" w:rsidRDefault="00D56096" w:rsidP="00D56096">
            <w:pPr>
              <w:pStyle w:val="ListParagraph"/>
              <w:ind w:left="0"/>
              <w:rPr>
                <w:color w:val="000000" w:themeColor="text1"/>
              </w:rPr>
            </w:pPr>
            <w:r>
              <w:rPr>
                <w:color w:val="000000" w:themeColor="text1"/>
              </w:rPr>
              <w:t>Model</w:t>
            </w:r>
          </w:p>
        </w:tc>
        <w:tc>
          <w:tcPr>
            <w:tcW w:w="2337" w:type="dxa"/>
          </w:tcPr>
          <w:p w14:paraId="5BDCBA13" w14:textId="79EBE8A8" w:rsidR="00D56096" w:rsidRDefault="00D56096" w:rsidP="00D56096">
            <w:pPr>
              <w:pStyle w:val="ListParagraph"/>
              <w:ind w:left="0"/>
              <w:rPr>
                <w:color w:val="000000" w:themeColor="text1"/>
              </w:rPr>
            </w:pPr>
            <w:r>
              <w:rPr>
                <w:color w:val="000000" w:themeColor="text1"/>
              </w:rPr>
              <w:t>RMSE Range</w:t>
            </w:r>
          </w:p>
        </w:tc>
        <w:tc>
          <w:tcPr>
            <w:tcW w:w="2338" w:type="dxa"/>
          </w:tcPr>
          <w:p w14:paraId="3DDB5707" w14:textId="70FA1089" w:rsidR="00D56096" w:rsidRDefault="00D56096" w:rsidP="00D56096">
            <w:pPr>
              <w:pStyle w:val="ListParagraph"/>
              <w:ind w:left="0"/>
              <w:rPr>
                <w:color w:val="000000" w:themeColor="text1"/>
              </w:rPr>
            </w:pPr>
            <w:r>
              <w:rPr>
                <w:color w:val="000000" w:themeColor="text1"/>
              </w:rPr>
              <w:t xml:space="preserve">BEST case </w:t>
            </w:r>
          </w:p>
        </w:tc>
        <w:tc>
          <w:tcPr>
            <w:tcW w:w="2338" w:type="dxa"/>
          </w:tcPr>
          <w:p w14:paraId="22A66A9B" w14:textId="1F92A063" w:rsidR="00D56096" w:rsidRDefault="00D56096" w:rsidP="00D56096">
            <w:pPr>
              <w:pStyle w:val="ListParagraph"/>
              <w:ind w:left="0"/>
              <w:rPr>
                <w:color w:val="000000" w:themeColor="text1"/>
              </w:rPr>
            </w:pPr>
            <w:proofErr w:type="gramStart"/>
            <w:r>
              <w:rPr>
                <w:color w:val="000000" w:themeColor="text1"/>
              </w:rPr>
              <w:t>Worst  Case</w:t>
            </w:r>
            <w:proofErr w:type="gramEnd"/>
            <w:r>
              <w:rPr>
                <w:color w:val="000000" w:themeColor="text1"/>
              </w:rPr>
              <w:t xml:space="preserve"> </w:t>
            </w:r>
          </w:p>
        </w:tc>
      </w:tr>
      <w:tr w:rsidR="00D56096" w14:paraId="7E7B1BDC" w14:textId="77777777" w:rsidTr="00D56096">
        <w:tc>
          <w:tcPr>
            <w:tcW w:w="2337" w:type="dxa"/>
          </w:tcPr>
          <w:p w14:paraId="7695BE0E" w14:textId="36624AC6" w:rsidR="00D56096" w:rsidRDefault="00D56096" w:rsidP="00D56096">
            <w:pPr>
              <w:pStyle w:val="ListParagraph"/>
              <w:ind w:left="0"/>
              <w:rPr>
                <w:color w:val="000000" w:themeColor="text1"/>
              </w:rPr>
            </w:pPr>
            <w:r>
              <w:rPr>
                <w:color w:val="000000" w:themeColor="text1"/>
              </w:rPr>
              <w:t>LSTM</w:t>
            </w:r>
          </w:p>
        </w:tc>
        <w:tc>
          <w:tcPr>
            <w:tcW w:w="2337" w:type="dxa"/>
          </w:tcPr>
          <w:p w14:paraId="69A914DF" w14:textId="22CBD49E" w:rsidR="00D56096" w:rsidRDefault="00D56096" w:rsidP="00D56096">
            <w:pPr>
              <w:pStyle w:val="ListParagraph"/>
              <w:ind w:left="0"/>
              <w:rPr>
                <w:color w:val="000000" w:themeColor="text1"/>
              </w:rPr>
            </w:pPr>
            <w:r>
              <w:rPr>
                <w:color w:val="000000" w:themeColor="text1"/>
              </w:rPr>
              <w:t>0.001-0.03</w:t>
            </w:r>
          </w:p>
        </w:tc>
        <w:tc>
          <w:tcPr>
            <w:tcW w:w="2338" w:type="dxa"/>
          </w:tcPr>
          <w:p w14:paraId="16929D89" w14:textId="0019BBDB" w:rsidR="00D56096" w:rsidRDefault="00D56096" w:rsidP="00D56096">
            <w:pPr>
              <w:pStyle w:val="ListParagraph"/>
              <w:ind w:left="0"/>
              <w:rPr>
                <w:color w:val="000000" w:themeColor="text1"/>
              </w:rPr>
            </w:pPr>
            <w:r>
              <w:rPr>
                <w:color w:val="000000" w:themeColor="text1"/>
              </w:rPr>
              <w:t>0.001522</w:t>
            </w:r>
          </w:p>
        </w:tc>
        <w:tc>
          <w:tcPr>
            <w:tcW w:w="2338" w:type="dxa"/>
          </w:tcPr>
          <w:p w14:paraId="11B2412D" w14:textId="42DB1D00" w:rsidR="00D56096" w:rsidRDefault="00D56096" w:rsidP="00D56096">
            <w:pPr>
              <w:pStyle w:val="ListParagraph"/>
              <w:ind w:left="0"/>
              <w:rPr>
                <w:color w:val="000000" w:themeColor="text1"/>
              </w:rPr>
            </w:pPr>
            <w:r>
              <w:rPr>
                <w:color w:val="000000" w:themeColor="text1"/>
              </w:rPr>
              <w:t>0.030138</w:t>
            </w:r>
          </w:p>
        </w:tc>
      </w:tr>
      <w:tr w:rsidR="00D56096" w14:paraId="30171C11" w14:textId="77777777" w:rsidTr="00D56096">
        <w:tc>
          <w:tcPr>
            <w:tcW w:w="2337" w:type="dxa"/>
          </w:tcPr>
          <w:p w14:paraId="53E8AFD2" w14:textId="32A8F19E" w:rsidR="00D56096" w:rsidRDefault="00D56096" w:rsidP="00D56096">
            <w:pPr>
              <w:pStyle w:val="ListParagraph"/>
              <w:ind w:left="0"/>
              <w:rPr>
                <w:color w:val="000000" w:themeColor="text1"/>
              </w:rPr>
            </w:pPr>
            <w:r>
              <w:rPr>
                <w:color w:val="000000" w:themeColor="text1"/>
              </w:rPr>
              <w:lastRenderedPageBreak/>
              <w:t>ARIMA</w:t>
            </w:r>
          </w:p>
        </w:tc>
        <w:tc>
          <w:tcPr>
            <w:tcW w:w="2337" w:type="dxa"/>
          </w:tcPr>
          <w:p w14:paraId="20ADF085" w14:textId="5B98DF55" w:rsidR="00D56096" w:rsidRDefault="00D56096" w:rsidP="00D56096">
            <w:pPr>
              <w:pStyle w:val="ListParagraph"/>
              <w:ind w:left="0"/>
              <w:rPr>
                <w:color w:val="000000" w:themeColor="text1"/>
              </w:rPr>
            </w:pPr>
            <w:r>
              <w:rPr>
                <w:color w:val="000000" w:themeColor="text1"/>
              </w:rPr>
              <w:t>1.7-27.4</w:t>
            </w:r>
          </w:p>
        </w:tc>
        <w:tc>
          <w:tcPr>
            <w:tcW w:w="2338" w:type="dxa"/>
          </w:tcPr>
          <w:p w14:paraId="4BF0E101" w14:textId="34DC78C0" w:rsidR="00D56096" w:rsidRDefault="00D56096" w:rsidP="00D56096">
            <w:pPr>
              <w:pStyle w:val="ListParagraph"/>
              <w:ind w:left="0"/>
              <w:rPr>
                <w:color w:val="000000" w:themeColor="text1"/>
              </w:rPr>
            </w:pPr>
            <w:r>
              <w:rPr>
                <w:color w:val="000000" w:themeColor="text1"/>
              </w:rPr>
              <w:t>1.787992</w:t>
            </w:r>
          </w:p>
        </w:tc>
        <w:tc>
          <w:tcPr>
            <w:tcW w:w="2338" w:type="dxa"/>
          </w:tcPr>
          <w:p w14:paraId="72F4B029" w14:textId="4A01EA6C" w:rsidR="00D56096" w:rsidRDefault="00D56096" w:rsidP="00D56096">
            <w:pPr>
              <w:pStyle w:val="ListParagraph"/>
              <w:ind w:left="0"/>
              <w:rPr>
                <w:color w:val="000000" w:themeColor="text1"/>
              </w:rPr>
            </w:pPr>
            <w:r>
              <w:rPr>
                <w:color w:val="000000" w:themeColor="text1"/>
              </w:rPr>
              <w:t>26.982635</w:t>
            </w:r>
          </w:p>
        </w:tc>
      </w:tr>
      <w:tr w:rsidR="00D56096" w14:paraId="551AB367" w14:textId="77777777" w:rsidTr="00D56096">
        <w:tc>
          <w:tcPr>
            <w:tcW w:w="2337" w:type="dxa"/>
          </w:tcPr>
          <w:p w14:paraId="019C85BB" w14:textId="5928CA59" w:rsidR="00D56096" w:rsidRDefault="00D56096" w:rsidP="00D56096">
            <w:pPr>
              <w:pStyle w:val="ListParagraph"/>
              <w:ind w:left="0"/>
              <w:rPr>
                <w:color w:val="000000" w:themeColor="text1"/>
              </w:rPr>
            </w:pPr>
            <w:r>
              <w:rPr>
                <w:color w:val="000000" w:themeColor="text1"/>
              </w:rPr>
              <w:t>Hybrid</w:t>
            </w:r>
          </w:p>
        </w:tc>
        <w:tc>
          <w:tcPr>
            <w:tcW w:w="2337" w:type="dxa"/>
          </w:tcPr>
          <w:p w14:paraId="6CC30A55" w14:textId="24815FB4" w:rsidR="00D56096" w:rsidRDefault="00D56096" w:rsidP="00D56096">
            <w:pPr>
              <w:pStyle w:val="ListParagraph"/>
              <w:ind w:left="0"/>
              <w:rPr>
                <w:color w:val="000000" w:themeColor="text1"/>
              </w:rPr>
            </w:pPr>
            <w:r>
              <w:rPr>
                <w:color w:val="000000" w:themeColor="text1"/>
              </w:rPr>
              <w:t>0.001 – 0.053</w:t>
            </w:r>
          </w:p>
        </w:tc>
        <w:tc>
          <w:tcPr>
            <w:tcW w:w="2338" w:type="dxa"/>
          </w:tcPr>
          <w:p w14:paraId="11704FF3" w14:textId="717D20EF" w:rsidR="00D56096" w:rsidRDefault="00D56096" w:rsidP="00D56096">
            <w:pPr>
              <w:pStyle w:val="ListParagraph"/>
              <w:ind w:left="0"/>
              <w:rPr>
                <w:color w:val="000000" w:themeColor="text1"/>
              </w:rPr>
            </w:pPr>
            <w:r>
              <w:rPr>
                <w:color w:val="000000" w:themeColor="text1"/>
              </w:rPr>
              <w:t>0.001283</w:t>
            </w:r>
          </w:p>
        </w:tc>
        <w:tc>
          <w:tcPr>
            <w:tcW w:w="2338" w:type="dxa"/>
          </w:tcPr>
          <w:p w14:paraId="1CB7E00A" w14:textId="5CF430CA" w:rsidR="00D56096" w:rsidRDefault="00D56096" w:rsidP="00D56096">
            <w:pPr>
              <w:pStyle w:val="ListParagraph"/>
              <w:ind w:left="0"/>
              <w:rPr>
                <w:color w:val="000000" w:themeColor="text1"/>
              </w:rPr>
            </w:pPr>
            <w:r>
              <w:rPr>
                <w:color w:val="000000" w:themeColor="text1"/>
              </w:rPr>
              <w:t>0.053454</w:t>
            </w:r>
          </w:p>
        </w:tc>
      </w:tr>
    </w:tbl>
    <w:p w14:paraId="43F4ECE4" w14:textId="6235A3E1" w:rsidR="00D56096" w:rsidRDefault="00D56096" w:rsidP="00D56096">
      <w:pPr>
        <w:pStyle w:val="ListParagraph"/>
        <w:rPr>
          <w:color w:val="000000" w:themeColor="text1"/>
        </w:rPr>
      </w:pPr>
    </w:p>
    <w:p w14:paraId="3EDCD04C" w14:textId="382FBA1E" w:rsidR="00D56096" w:rsidRDefault="00D56096" w:rsidP="00D56096">
      <w:pPr>
        <w:pStyle w:val="ListParagraph"/>
        <w:rPr>
          <w:color w:val="000000" w:themeColor="text1"/>
        </w:rPr>
      </w:pPr>
    </w:p>
    <w:p w14:paraId="77CB046B" w14:textId="237179A6" w:rsidR="00D56096" w:rsidRDefault="00D56096" w:rsidP="00D56096">
      <w:pPr>
        <w:pStyle w:val="ListParagraph"/>
        <w:numPr>
          <w:ilvl w:val="0"/>
          <w:numId w:val="19"/>
        </w:numPr>
        <w:rPr>
          <w:color w:val="000000" w:themeColor="text1"/>
        </w:rPr>
      </w:pPr>
      <w:r w:rsidRPr="00D56096">
        <w:rPr>
          <w:color w:val="000000" w:themeColor="text1"/>
        </w:rPr>
        <w:t>Key Observations</w:t>
      </w:r>
    </w:p>
    <w:p w14:paraId="5354925F" w14:textId="449C8BE9" w:rsidR="00D56096" w:rsidRDefault="00D56096" w:rsidP="00D56096">
      <w:pPr>
        <w:pStyle w:val="ListParagraph"/>
        <w:rPr>
          <w:color w:val="000000" w:themeColor="text1"/>
        </w:rPr>
      </w:pPr>
    </w:p>
    <w:p w14:paraId="40BEFB52" w14:textId="557866E6" w:rsidR="00D56096" w:rsidRDefault="00D56096" w:rsidP="00D56096">
      <w:pPr>
        <w:pStyle w:val="ListParagraph"/>
        <w:rPr>
          <w:color w:val="000000" w:themeColor="text1"/>
        </w:rPr>
      </w:pPr>
      <w:r w:rsidRPr="00D56096">
        <w:rPr>
          <w:color w:val="000000" w:themeColor="text1"/>
        </w:rPr>
        <w:t>Geographical Patterns:</w:t>
      </w:r>
    </w:p>
    <w:p w14:paraId="1D15C81F" w14:textId="77777777" w:rsidR="00D56096" w:rsidRPr="00D56096" w:rsidRDefault="00D56096" w:rsidP="00D56096">
      <w:pPr>
        <w:pStyle w:val="ListParagraph"/>
        <w:numPr>
          <w:ilvl w:val="0"/>
          <w:numId w:val="23"/>
        </w:numPr>
        <w:rPr>
          <w:color w:val="000000" w:themeColor="text1"/>
        </w:rPr>
      </w:pPr>
      <w:r w:rsidRPr="00D56096">
        <w:rPr>
          <w:color w:val="000000" w:themeColor="text1"/>
        </w:rPr>
        <w:t>Coastal cities such as Honolulu and San Francisco showed superior performance due to stable climatic conditions.</w:t>
      </w:r>
    </w:p>
    <w:p w14:paraId="67AB0FB9" w14:textId="77777777" w:rsidR="00D56096" w:rsidRPr="00D56096" w:rsidRDefault="00D56096" w:rsidP="00D56096">
      <w:pPr>
        <w:pStyle w:val="ListParagraph"/>
        <w:numPr>
          <w:ilvl w:val="0"/>
          <w:numId w:val="23"/>
        </w:numPr>
        <w:rPr>
          <w:color w:val="000000" w:themeColor="text1"/>
        </w:rPr>
      </w:pPr>
      <w:r w:rsidRPr="00D56096">
        <w:rPr>
          <w:color w:val="000000" w:themeColor="text1"/>
        </w:rPr>
        <w:t>Desert regions (e.g., Phoenix, Salt Lake City) presented higher prediction challenges due to extreme variability.</w:t>
      </w:r>
    </w:p>
    <w:p w14:paraId="07107221" w14:textId="28870A78" w:rsidR="00D56096" w:rsidRPr="00D56096" w:rsidRDefault="00D56096" w:rsidP="00D56096">
      <w:pPr>
        <w:pStyle w:val="ListParagraph"/>
        <w:numPr>
          <w:ilvl w:val="0"/>
          <w:numId w:val="23"/>
        </w:numPr>
        <w:rPr>
          <w:color w:val="000000" w:themeColor="text1"/>
        </w:rPr>
      </w:pPr>
      <w:r w:rsidRPr="00D56096">
        <w:rPr>
          <w:color w:val="000000" w:themeColor="text1"/>
        </w:rPr>
        <w:t>Continental cities like Boston maintained moderate accuracy, influenced by seasonal variations.</w:t>
      </w:r>
    </w:p>
    <w:p w14:paraId="38CF0115" w14:textId="357BF1A6" w:rsidR="00D56096" w:rsidRDefault="00D56096" w:rsidP="00D56096">
      <w:pPr>
        <w:pStyle w:val="ListParagraph"/>
        <w:rPr>
          <w:color w:val="000000" w:themeColor="text1"/>
        </w:rPr>
      </w:pPr>
      <w:r w:rsidRPr="00D56096">
        <w:rPr>
          <w:color w:val="000000" w:themeColor="text1"/>
        </w:rPr>
        <w:t>Model Behavior:</w:t>
      </w:r>
    </w:p>
    <w:p w14:paraId="05977AD9" w14:textId="77777777" w:rsidR="00D56096" w:rsidRPr="00D56096" w:rsidRDefault="00D56096" w:rsidP="00D56096">
      <w:pPr>
        <w:pStyle w:val="ListParagraph"/>
        <w:numPr>
          <w:ilvl w:val="0"/>
          <w:numId w:val="24"/>
        </w:numPr>
        <w:rPr>
          <w:color w:val="000000" w:themeColor="text1"/>
        </w:rPr>
      </w:pPr>
      <w:r w:rsidRPr="00D56096">
        <w:rPr>
          <w:color w:val="000000" w:themeColor="text1"/>
        </w:rPr>
        <w:t>LSTM consistently outperformed ARIMA across all regions by effectively capturing non-linear patterns.</w:t>
      </w:r>
    </w:p>
    <w:p w14:paraId="1F5085E4" w14:textId="77777777" w:rsidR="00D56096" w:rsidRPr="00D56096" w:rsidRDefault="00D56096" w:rsidP="00D56096">
      <w:pPr>
        <w:pStyle w:val="ListParagraph"/>
        <w:numPr>
          <w:ilvl w:val="0"/>
          <w:numId w:val="24"/>
        </w:numPr>
        <w:rPr>
          <w:color w:val="000000" w:themeColor="text1"/>
        </w:rPr>
      </w:pPr>
      <w:r w:rsidRPr="00D56096">
        <w:rPr>
          <w:color w:val="000000" w:themeColor="text1"/>
        </w:rPr>
        <w:t>ARIMA demonstrated strong performance in stable climates but struggled with rapid temperature fluctuations.</w:t>
      </w:r>
    </w:p>
    <w:p w14:paraId="6F2D3200" w14:textId="77777777" w:rsidR="00D56096" w:rsidRPr="00D56096" w:rsidRDefault="00D56096" w:rsidP="00D56096">
      <w:pPr>
        <w:pStyle w:val="ListParagraph"/>
        <w:numPr>
          <w:ilvl w:val="0"/>
          <w:numId w:val="24"/>
        </w:numPr>
        <w:rPr>
          <w:color w:val="000000" w:themeColor="text1"/>
        </w:rPr>
      </w:pPr>
      <w:r w:rsidRPr="00D56096">
        <w:rPr>
          <w:color w:val="000000" w:themeColor="text1"/>
        </w:rPr>
        <w:t>The Hybrid Model dynamically adapted to regional and climatic variations, minimizing ARIMA’s limitations while leveraging LSTM’s strengths.</w:t>
      </w:r>
    </w:p>
    <w:p w14:paraId="6EF23E26" w14:textId="55619B08" w:rsidR="00D56096" w:rsidRDefault="00D56096" w:rsidP="00D56096">
      <w:pPr>
        <w:pStyle w:val="ListParagraph"/>
        <w:rPr>
          <w:color w:val="000000" w:themeColor="text1"/>
        </w:rPr>
      </w:pPr>
      <w:r w:rsidRPr="00D56096">
        <w:rPr>
          <w:color w:val="000000" w:themeColor="text1"/>
        </w:rPr>
        <w:t>Seasonal Impact:</w:t>
      </w:r>
    </w:p>
    <w:p w14:paraId="2EF91158" w14:textId="77777777" w:rsidR="00D56096" w:rsidRPr="00D56096" w:rsidRDefault="00D56096" w:rsidP="00D56096">
      <w:pPr>
        <w:pStyle w:val="ListParagraph"/>
        <w:numPr>
          <w:ilvl w:val="0"/>
          <w:numId w:val="25"/>
        </w:numPr>
        <w:rPr>
          <w:color w:val="000000" w:themeColor="text1"/>
        </w:rPr>
      </w:pPr>
      <w:r w:rsidRPr="00D56096">
        <w:rPr>
          <w:color w:val="000000" w:themeColor="text1"/>
        </w:rPr>
        <w:t>Models performed better in regions with stable and predictable climates.</w:t>
      </w:r>
    </w:p>
    <w:p w14:paraId="241B3A42" w14:textId="77777777" w:rsidR="00D56096" w:rsidRPr="00D56096" w:rsidRDefault="00D56096" w:rsidP="00D56096">
      <w:pPr>
        <w:pStyle w:val="ListParagraph"/>
        <w:numPr>
          <w:ilvl w:val="0"/>
          <w:numId w:val="25"/>
        </w:numPr>
        <w:rPr>
          <w:color w:val="000000" w:themeColor="text1"/>
        </w:rPr>
      </w:pPr>
      <w:r w:rsidRPr="00D56096">
        <w:rPr>
          <w:color w:val="000000" w:themeColor="text1"/>
        </w:rPr>
        <w:t>Higher error rates were observed in areas with extreme seasonal variations or unpredictable weather patterns.</w:t>
      </w:r>
    </w:p>
    <w:p w14:paraId="1C8561BE" w14:textId="5A491990" w:rsidR="00D56096" w:rsidRDefault="00D56096" w:rsidP="00D56096">
      <w:pPr>
        <w:pStyle w:val="ListParagraph"/>
        <w:numPr>
          <w:ilvl w:val="0"/>
          <w:numId w:val="25"/>
        </w:numPr>
        <w:rPr>
          <w:color w:val="000000" w:themeColor="text1"/>
        </w:rPr>
      </w:pPr>
      <w:r w:rsidRPr="00D56096">
        <w:rPr>
          <w:color w:val="000000" w:themeColor="text1"/>
        </w:rPr>
        <w:t>Coastal locations showed the most consistent and accurate predictions.</w:t>
      </w:r>
    </w:p>
    <w:p w14:paraId="41669FD9" w14:textId="17EADA3B" w:rsidR="00D56096" w:rsidRDefault="00D56096" w:rsidP="00D56096">
      <w:pPr>
        <w:rPr>
          <w:color w:val="000000" w:themeColor="text1"/>
        </w:rPr>
      </w:pPr>
      <w:r>
        <w:rPr>
          <w:color w:val="000000" w:themeColor="text1"/>
        </w:rPr>
        <w:t xml:space="preserve">5. </w:t>
      </w:r>
      <w:r w:rsidRPr="00D56096">
        <w:rPr>
          <w:color w:val="000000" w:themeColor="text1"/>
        </w:rPr>
        <w:t>Summary of Evaluation</w:t>
      </w:r>
    </w:p>
    <w:p w14:paraId="27C2B7D1" w14:textId="791F171A" w:rsidR="00D56096" w:rsidRDefault="00D56096" w:rsidP="00D56096">
      <w:pPr>
        <w:rPr>
          <w:color w:val="000000" w:themeColor="text1"/>
        </w:rPr>
      </w:pPr>
      <w:r>
        <w:rPr>
          <w:color w:val="000000" w:themeColor="text1"/>
        </w:rPr>
        <w:tab/>
      </w:r>
      <w:r w:rsidRPr="00D56096">
        <w:rPr>
          <w:color w:val="000000" w:themeColor="text1"/>
        </w:rPr>
        <w:t>The hybrid ARIMA-LSTM model consistently outperformed standalone methods, achieving the lowest RMSE values across diverse geographical and climatic conditions. It demonstrated robust adaptability, combining statistical reliability and deep learning flexibility. These results underscore its practical value for real-world applications in weather-dependent industries.</w:t>
      </w:r>
    </w:p>
    <w:p w14:paraId="3309D1FE" w14:textId="28F49F25" w:rsidR="00D56096" w:rsidRDefault="00D56096" w:rsidP="00D56096">
      <w:pPr>
        <w:rPr>
          <w:color w:val="000000" w:themeColor="text1"/>
        </w:rPr>
      </w:pPr>
    </w:p>
    <w:p w14:paraId="4B8A10AD" w14:textId="0AAEAC92" w:rsidR="00D56096" w:rsidRPr="00D56096" w:rsidRDefault="00D56096" w:rsidP="00D56096">
      <w:pPr>
        <w:rPr>
          <w:b/>
          <w:bCs/>
          <w:color w:val="000000" w:themeColor="text1"/>
        </w:rPr>
      </w:pPr>
    </w:p>
    <w:p w14:paraId="6A1F09D8" w14:textId="231BA36F" w:rsidR="00D56096" w:rsidRDefault="00D56096" w:rsidP="00D56096">
      <w:pPr>
        <w:rPr>
          <w:b/>
          <w:bCs/>
          <w:color w:val="000000" w:themeColor="text1"/>
          <w:highlight w:val="yellow"/>
        </w:rPr>
      </w:pPr>
      <w:r w:rsidRPr="00D56096">
        <w:rPr>
          <w:b/>
          <w:bCs/>
          <w:color w:val="000000" w:themeColor="text1"/>
          <w:highlight w:val="yellow"/>
        </w:rPr>
        <w:t>Conclusions and Discussion</w:t>
      </w:r>
    </w:p>
    <w:p w14:paraId="7659AEF7" w14:textId="2B9C0753" w:rsidR="00A37221" w:rsidRDefault="00A37221" w:rsidP="00D56096">
      <w:pPr>
        <w:rPr>
          <w:b/>
          <w:bCs/>
          <w:color w:val="000000" w:themeColor="text1"/>
        </w:rPr>
      </w:pPr>
      <w:r>
        <w:rPr>
          <w:b/>
          <w:bCs/>
          <w:color w:val="000000" w:themeColor="text1"/>
        </w:rPr>
        <w:t xml:space="preserve">A. </w:t>
      </w:r>
      <w:r w:rsidRPr="00A37221">
        <w:rPr>
          <w:b/>
          <w:bCs/>
          <w:color w:val="000000" w:themeColor="text1"/>
        </w:rPr>
        <w:t>Key Achievements</w:t>
      </w:r>
      <w:r>
        <w:rPr>
          <w:b/>
          <w:bCs/>
          <w:color w:val="000000" w:themeColor="text1"/>
        </w:rPr>
        <w:t>:</w:t>
      </w:r>
    </w:p>
    <w:p w14:paraId="49B14D6F" w14:textId="434AD230" w:rsidR="00A37221" w:rsidRDefault="00A37221" w:rsidP="00D56096">
      <w:pPr>
        <w:rPr>
          <w:color w:val="000000" w:themeColor="text1"/>
        </w:rPr>
      </w:pPr>
      <w:r w:rsidRPr="00A37221">
        <w:rPr>
          <w:color w:val="000000" w:themeColor="text1"/>
        </w:rPr>
        <w:t>This project successfully addressed the challenge of short-term temperature forecasting by combining statistical and deep learning approaches into a hybrid ARIMA-LSTM model. The key achievements include:</w:t>
      </w:r>
    </w:p>
    <w:p w14:paraId="749FDCF9" w14:textId="4E8D2ACD" w:rsidR="00A37221" w:rsidRDefault="00A37221" w:rsidP="00A37221">
      <w:pPr>
        <w:rPr>
          <w:color w:val="000000" w:themeColor="text1"/>
        </w:rPr>
      </w:pPr>
      <w:r w:rsidRPr="00A37221">
        <w:rPr>
          <w:color w:val="000000" w:themeColor="text1"/>
        </w:rPr>
        <w:t>Enhanced Model Performance:</w:t>
      </w:r>
    </w:p>
    <w:p w14:paraId="7DBD3982" w14:textId="77777777" w:rsidR="00A37221" w:rsidRPr="00A37221" w:rsidRDefault="00A37221" w:rsidP="00A37221">
      <w:pPr>
        <w:pStyle w:val="ListParagraph"/>
        <w:numPr>
          <w:ilvl w:val="0"/>
          <w:numId w:val="29"/>
        </w:numPr>
        <w:rPr>
          <w:color w:val="000000" w:themeColor="text1"/>
        </w:rPr>
      </w:pPr>
      <w:r w:rsidRPr="00A37221">
        <w:rPr>
          <w:color w:val="000000" w:themeColor="text1"/>
        </w:rPr>
        <w:t>The hybrid model effectively integrated ARIMA’s ability to capture trends and seasonality with LSTM’s capacity for modeling non-linear dependencies.</w:t>
      </w:r>
    </w:p>
    <w:p w14:paraId="18AFE33A" w14:textId="5F543E70" w:rsidR="00A37221" w:rsidRPr="00A37221" w:rsidRDefault="00A37221" w:rsidP="00A37221">
      <w:pPr>
        <w:pStyle w:val="ListParagraph"/>
        <w:numPr>
          <w:ilvl w:val="0"/>
          <w:numId w:val="29"/>
        </w:numPr>
        <w:rPr>
          <w:color w:val="000000" w:themeColor="text1"/>
        </w:rPr>
      </w:pPr>
      <w:r w:rsidRPr="00A37221">
        <w:rPr>
          <w:color w:val="000000" w:themeColor="text1"/>
        </w:rPr>
        <w:t>It consistently outperformed standalone models, demonstrating superior adaptability across diverse geographical and climatic conditions.</w:t>
      </w:r>
    </w:p>
    <w:p w14:paraId="6D8DB274" w14:textId="05D2D604" w:rsidR="00A37221" w:rsidRDefault="00A37221" w:rsidP="00A37221">
      <w:pPr>
        <w:rPr>
          <w:color w:val="000000" w:themeColor="text1"/>
        </w:rPr>
      </w:pPr>
      <w:r w:rsidRPr="00A37221">
        <w:rPr>
          <w:color w:val="000000" w:themeColor="text1"/>
        </w:rPr>
        <w:lastRenderedPageBreak/>
        <w:t>Geographical Insights:</w:t>
      </w:r>
    </w:p>
    <w:p w14:paraId="133720A9" w14:textId="77777777" w:rsidR="00A37221" w:rsidRPr="00A37221" w:rsidRDefault="00A37221" w:rsidP="00A37221">
      <w:pPr>
        <w:pStyle w:val="ListParagraph"/>
        <w:numPr>
          <w:ilvl w:val="0"/>
          <w:numId w:val="28"/>
        </w:numPr>
        <w:rPr>
          <w:color w:val="000000" w:themeColor="text1"/>
        </w:rPr>
      </w:pPr>
      <w:r w:rsidRPr="00A37221">
        <w:rPr>
          <w:color w:val="000000" w:themeColor="text1"/>
        </w:rPr>
        <w:t>Coastal regions showed the highest prediction accuracy, benefiting from stable climate patterns.</w:t>
      </w:r>
    </w:p>
    <w:p w14:paraId="0468F966" w14:textId="5B4E3405" w:rsidR="00A37221" w:rsidRDefault="00A37221" w:rsidP="00A37221">
      <w:pPr>
        <w:pStyle w:val="ListParagraph"/>
        <w:numPr>
          <w:ilvl w:val="0"/>
          <w:numId w:val="28"/>
        </w:numPr>
        <w:rPr>
          <w:color w:val="000000" w:themeColor="text1"/>
        </w:rPr>
      </w:pPr>
      <w:r w:rsidRPr="00A37221">
        <w:rPr>
          <w:color w:val="000000" w:themeColor="text1"/>
        </w:rPr>
        <w:t>Desert regions and areas with extreme variability presented challenges, highlighting the need for further optimization in such regions.</w:t>
      </w:r>
    </w:p>
    <w:p w14:paraId="622E86F2" w14:textId="2AB51B11" w:rsidR="00A37221" w:rsidRDefault="00A37221" w:rsidP="00A37221">
      <w:pPr>
        <w:rPr>
          <w:color w:val="000000" w:themeColor="text1"/>
        </w:rPr>
      </w:pPr>
      <w:r w:rsidRPr="00A37221">
        <w:rPr>
          <w:color w:val="000000" w:themeColor="text1"/>
        </w:rPr>
        <w:t>Technical Innovations:</w:t>
      </w:r>
    </w:p>
    <w:p w14:paraId="00666162" w14:textId="77777777" w:rsidR="00A37221" w:rsidRPr="00A37221" w:rsidRDefault="00A37221" w:rsidP="00A37221">
      <w:pPr>
        <w:pStyle w:val="ListParagraph"/>
        <w:numPr>
          <w:ilvl w:val="0"/>
          <w:numId w:val="30"/>
        </w:numPr>
        <w:rPr>
          <w:color w:val="000000" w:themeColor="text1"/>
        </w:rPr>
      </w:pPr>
      <w:r w:rsidRPr="00A37221">
        <w:rPr>
          <w:color w:val="000000" w:themeColor="text1"/>
        </w:rPr>
        <w:t>Successfully implemented a scalable hybrid architecture capable of dynamically adjusting weights between models based on performance.</w:t>
      </w:r>
    </w:p>
    <w:p w14:paraId="00DC183F" w14:textId="72B2ABEA" w:rsidR="00A37221" w:rsidRPr="00A37221" w:rsidRDefault="00A37221" w:rsidP="00A37221">
      <w:pPr>
        <w:pStyle w:val="ListParagraph"/>
        <w:numPr>
          <w:ilvl w:val="0"/>
          <w:numId w:val="30"/>
        </w:numPr>
        <w:rPr>
          <w:color w:val="000000" w:themeColor="text1"/>
        </w:rPr>
      </w:pPr>
      <w:r w:rsidRPr="00A37221">
        <w:rPr>
          <w:color w:val="000000" w:themeColor="text1"/>
        </w:rPr>
        <w:t>Conducted comprehensive multi-city analysis, showcasing the model’s robustness and generalizability across 35 U.S. cities</w:t>
      </w:r>
    </w:p>
    <w:p w14:paraId="2B23C06C" w14:textId="63709E3B" w:rsidR="00A37221" w:rsidRDefault="00A37221" w:rsidP="00A37221">
      <w:pPr>
        <w:rPr>
          <w:b/>
          <w:bCs/>
          <w:color w:val="000000" w:themeColor="text1"/>
        </w:rPr>
      </w:pPr>
      <w:r w:rsidRPr="00A37221">
        <w:rPr>
          <w:b/>
          <w:bCs/>
          <w:color w:val="000000" w:themeColor="text1"/>
        </w:rPr>
        <w:t>B. Limitations and Challenges</w:t>
      </w:r>
    </w:p>
    <w:p w14:paraId="72731D90" w14:textId="03BAF7A1" w:rsidR="00A37221" w:rsidRDefault="00A37221" w:rsidP="00A37221">
      <w:pPr>
        <w:rPr>
          <w:color w:val="000000" w:themeColor="text1"/>
        </w:rPr>
      </w:pPr>
      <w:r w:rsidRPr="00A37221">
        <w:rPr>
          <w:color w:val="000000" w:themeColor="text1"/>
        </w:rPr>
        <w:t>While the hybrid approach demonstrated significant improvements, the project faced the following limitations:</w:t>
      </w:r>
    </w:p>
    <w:p w14:paraId="36BA7D5B" w14:textId="4AE2B3A3" w:rsidR="00A37221" w:rsidRDefault="00A37221" w:rsidP="00A37221">
      <w:pPr>
        <w:rPr>
          <w:color w:val="000000" w:themeColor="text1"/>
        </w:rPr>
      </w:pPr>
      <w:r w:rsidRPr="00A37221">
        <w:rPr>
          <w:color w:val="000000" w:themeColor="text1"/>
        </w:rPr>
        <w:t>Computational Constraints:</w:t>
      </w:r>
    </w:p>
    <w:p w14:paraId="7ABDEB56" w14:textId="77777777" w:rsidR="00A37221" w:rsidRPr="00A37221" w:rsidRDefault="00A37221" w:rsidP="00A37221">
      <w:pPr>
        <w:pStyle w:val="ListParagraph"/>
        <w:numPr>
          <w:ilvl w:val="0"/>
          <w:numId w:val="31"/>
        </w:numPr>
        <w:rPr>
          <w:color w:val="000000" w:themeColor="text1"/>
        </w:rPr>
      </w:pPr>
      <w:r w:rsidRPr="00A37221">
        <w:rPr>
          <w:color w:val="000000" w:themeColor="text1"/>
        </w:rPr>
        <w:t>LSTM models required substantial computational resources, particularly for large-scale datasets.</w:t>
      </w:r>
    </w:p>
    <w:p w14:paraId="761248A8" w14:textId="7A887E29" w:rsidR="00A37221" w:rsidRDefault="00A37221" w:rsidP="00A37221">
      <w:pPr>
        <w:pStyle w:val="ListParagraph"/>
        <w:numPr>
          <w:ilvl w:val="0"/>
          <w:numId w:val="31"/>
        </w:numPr>
        <w:rPr>
          <w:color w:val="000000" w:themeColor="text1"/>
        </w:rPr>
      </w:pPr>
      <w:r w:rsidRPr="00A37221">
        <w:rPr>
          <w:color w:val="000000" w:themeColor="text1"/>
        </w:rPr>
        <w:t>Training time increased considerably with data size, limiting the potential for real-time predictions.</w:t>
      </w:r>
    </w:p>
    <w:p w14:paraId="615CDBCF" w14:textId="71E0ED62" w:rsidR="00A37221" w:rsidRDefault="00A37221" w:rsidP="00A37221">
      <w:pPr>
        <w:rPr>
          <w:color w:val="000000" w:themeColor="text1"/>
        </w:rPr>
      </w:pPr>
      <w:r w:rsidRPr="00A37221">
        <w:rPr>
          <w:color w:val="000000" w:themeColor="text1"/>
        </w:rPr>
        <w:t>Model Limitations:</w:t>
      </w:r>
    </w:p>
    <w:p w14:paraId="57487306" w14:textId="77777777" w:rsidR="00A37221" w:rsidRPr="00A37221" w:rsidRDefault="00A37221" w:rsidP="00A37221">
      <w:pPr>
        <w:pStyle w:val="ListParagraph"/>
        <w:numPr>
          <w:ilvl w:val="0"/>
          <w:numId w:val="32"/>
        </w:numPr>
        <w:rPr>
          <w:color w:val="000000" w:themeColor="text1"/>
        </w:rPr>
      </w:pPr>
      <w:r w:rsidRPr="00A37221">
        <w:rPr>
          <w:color w:val="000000" w:themeColor="text1"/>
        </w:rPr>
        <w:t>ARIMA struggled with extreme weather conditions and non-linear dependencies.</w:t>
      </w:r>
    </w:p>
    <w:p w14:paraId="5CFFB4A6" w14:textId="13F44F79" w:rsidR="00A37221" w:rsidRDefault="00A37221" w:rsidP="00A37221">
      <w:pPr>
        <w:pStyle w:val="ListParagraph"/>
        <w:numPr>
          <w:ilvl w:val="0"/>
          <w:numId w:val="32"/>
        </w:numPr>
        <w:rPr>
          <w:color w:val="000000" w:themeColor="text1"/>
        </w:rPr>
      </w:pPr>
      <w:r w:rsidRPr="00A37221">
        <w:rPr>
          <w:color w:val="000000" w:themeColor="text1"/>
        </w:rPr>
        <w:t>Although the hybrid model addressed many of ARIMA’s limitations, it remained sensitive to regions with high seasonal variability, such as desert climates.</w:t>
      </w:r>
    </w:p>
    <w:p w14:paraId="1E99806B" w14:textId="5F5F4B73" w:rsidR="00A37221" w:rsidRDefault="00A37221" w:rsidP="00A37221">
      <w:pPr>
        <w:rPr>
          <w:color w:val="000000" w:themeColor="text1"/>
        </w:rPr>
      </w:pPr>
      <w:r w:rsidRPr="00A37221">
        <w:rPr>
          <w:color w:val="000000" w:themeColor="text1"/>
        </w:rPr>
        <w:t>C.</w:t>
      </w:r>
      <w:r>
        <w:rPr>
          <w:color w:val="000000" w:themeColor="text1"/>
        </w:rPr>
        <w:t xml:space="preserve"> </w:t>
      </w:r>
      <w:r w:rsidRPr="00A37221">
        <w:rPr>
          <w:b/>
          <w:bCs/>
          <w:color w:val="000000" w:themeColor="text1"/>
        </w:rPr>
        <w:t xml:space="preserve">Future </w:t>
      </w:r>
      <w:proofErr w:type="gramStart"/>
      <w:r w:rsidRPr="00A37221">
        <w:rPr>
          <w:b/>
          <w:bCs/>
          <w:color w:val="000000" w:themeColor="text1"/>
        </w:rPr>
        <w:t>Extensions :</w:t>
      </w:r>
      <w:proofErr w:type="gramEnd"/>
    </w:p>
    <w:p w14:paraId="65DE52E4" w14:textId="592F9C34" w:rsidR="00A37221" w:rsidRDefault="00A37221" w:rsidP="00A37221">
      <w:pPr>
        <w:rPr>
          <w:color w:val="000000" w:themeColor="text1"/>
        </w:rPr>
      </w:pPr>
      <w:r w:rsidRPr="00A37221">
        <w:rPr>
          <w:color w:val="000000" w:themeColor="text1"/>
        </w:rPr>
        <w:t>The findings of this project pave the way for several promising future directions:</w:t>
      </w:r>
    </w:p>
    <w:p w14:paraId="1288506F" w14:textId="7C7616E3" w:rsidR="00A37221" w:rsidRDefault="00A37221" w:rsidP="00A37221">
      <w:pPr>
        <w:rPr>
          <w:color w:val="000000" w:themeColor="text1"/>
        </w:rPr>
      </w:pPr>
      <w:r w:rsidRPr="00A37221">
        <w:rPr>
          <w:color w:val="000000" w:themeColor="text1"/>
        </w:rPr>
        <w:t>Model Enhancements:</w:t>
      </w:r>
    </w:p>
    <w:p w14:paraId="296FB5CB" w14:textId="77777777" w:rsidR="00A37221" w:rsidRPr="00A37221" w:rsidRDefault="00A37221" w:rsidP="00A37221">
      <w:pPr>
        <w:pStyle w:val="ListParagraph"/>
        <w:numPr>
          <w:ilvl w:val="0"/>
          <w:numId w:val="33"/>
        </w:numPr>
        <w:rPr>
          <w:color w:val="000000" w:themeColor="text1"/>
        </w:rPr>
      </w:pPr>
      <w:r w:rsidRPr="00A37221">
        <w:rPr>
          <w:color w:val="000000" w:themeColor="text1"/>
        </w:rPr>
        <w:t>Implement attention mechanisms in LSTM architectures to improve temporal pattern recognition.</w:t>
      </w:r>
    </w:p>
    <w:p w14:paraId="3D9DE578" w14:textId="77777777" w:rsidR="00A37221" w:rsidRPr="00A37221" w:rsidRDefault="00A37221" w:rsidP="00A37221">
      <w:pPr>
        <w:pStyle w:val="ListParagraph"/>
        <w:numPr>
          <w:ilvl w:val="0"/>
          <w:numId w:val="33"/>
        </w:numPr>
        <w:rPr>
          <w:color w:val="000000" w:themeColor="text1"/>
        </w:rPr>
      </w:pPr>
      <w:r w:rsidRPr="00A37221">
        <w:rPr>
          <w:color w:val="000000" w:themeColor="text1"/>
        </w:rPr>
        <w:t>Develop more advanced weight allocation algorithms to enhance hybrid model performance further.</w:t>
      </w:r>
    </w:p>
    <w:p w14:paraId="5958FA93" w14:textId="22DCD188" w:rsidR="00A37221" w:rsidRDefault="00A37221" w:rsidP="00A37221">
      <w:pPr>
        <w:pStyle w:val="ListParagraph"/>
        <w:numPr>
          <w:ilvl w:val="0"/>
          <w:numId w:val="33"/>
        </w:numPr>
        <w:rPr>
          <w:color w:val="000000" w:themeColor="text1"/>
        </w:rPr>
      </w:pPr>
      <w:r w:rsidRPr="00A37221">
        <w:rPr>
          <w:color w:val="000000" w:themeColor="text1"/>
        </w:rPr>
        <w:t>Incorporate additional weather parameters, such as humidity and wind speed, to improve forecasting accuracy.</w:t>
      </w:r>
    </w:p>
    <w:p w14:paraId="0C5F179D" w14:textId="21A097B6" w:rsidR="00A37221" w:rsidRDefault="00A37221" w:rsidP="00A37221">
      <w:pPr>
        <w:rPr>
          <w:color w:val="000000" w:themeColor="text1"/>
        </w:rPr>
      </w:pPr>
      <w:r w:rsidRPr="00A37221">
        <w:rPr>
          <w:color w:val="000000" w:themeColor="text1"/>
        </w:rPr>
        <w:t>Real-World Applications:</w:t>
      </w:r>
    </w:p>
    <w:p w14:paraId="75C93C37" w14:textId="77777777" w:rsidR="00A37221" w:rsidRPr="00A37221" w:rsidRDefault="00A37221" w:rsidP="00A37221">
      <w:pPr>
        <w:pStyle w:val="ListParagraph"/>
        <w:numPr>
          <w:ilvl w:val="0"/>
          <w:numId w:val="34"/>
        </w:numPr>
        <w:rPr>
          <w:color w:val="000000" w:themeColor="text1"/>
        </w:rPr>
      </w:pPr>
      <w:r w:rsidRPr="00A37221">
        <w:rPr>
          <w:color w:val="000000" w:themeColor="text1"/>
        </w:rPr>
        <w:t>Extend the analysis to additional cities and climate zones for broader validation.</w:t>
      </w:r>
    </w:p>
    <w:p w14:paraId="4417F880" w14:textId="77777777" w:rsidR="00A37221" w:rsidRPr="00A37221" w:rsidRDefault="00A37221" w:rsidP="00A37221">
      <w:pPr>
        <w:pStyle w:val="ListParagraph"/>
        <w:numPr>
          <w:ilvl w:val="0"/>
          <w:numId w:val="34"/>
        </w:numPr>
        <w:rPr>
          <w:color w:val="000000" w:themeColor="text1"/>
        </w:rPr>
      </w:pPr>
      <w:r w:rsidRPr="00A37221">
        <w:rPr>
          <w:color w:val="000000" w:themeColor="text1"/>
        </w:rPr>
        <w:t>Develop real-time prediction pipelines optimized for practical use cases, such as agriculture and urban planning.</w:t>
      </w:r>
    </w:p>
    <w:p w14:paraId="28E8EAA0" w14:textId="2D5B3778" w:rsidR="00A37221" w:rsidRDefault="00A37221" w:rsidP="00A37221">
      <w:pPr>
        <w:pStyle w:val="ListParagraph"/>
        <w:numPr>
          <w:ilvl w:val="0"/>
          <w:numId w:val="34"/>
        </w:numPr>
        <w:rPr>
          <w:color w:val="000000" w:themeColor="text1"/>
        </w:rPr>
      </w:pPr>
      <w:r w:rsidRPr="00A37221">
        <w:rPr>
          <w:color w:val="000000" w:themeColor="text1"/>
        </w:rPr>
        <w:t>Integrate the model with meteorological APIs to enable real-time data ingestion and forecasting.</w:t>
      </w:r>
    </w:p>
    <w:p w14:paraId="1F6BC3D9" w14:textId="19B39388" w:rsidR="00A37221" w:rsidRDefault="00A37221" w:rsidP="00A37221">
      <w:pPr>
        <w:ind w:left="720"/>
        <w:rPr>
          <w:b/>
          <w:bCs/>
          <w:color w:val="000000" w:themeColor="text1"/>
        </w:rPr>
      </w:pPr>
      <w:r w:rsidRPr="00A37221">
        <w:rPr>
          <w:b/>
          <w:bCs/>
          <w:color w:val="000000" w:themeColor="text1"/>
        </w:rPr>
        <w:t xml:space="preserve">Team Effort </w:t>
      </w:r>
      <w:proofErr w:type="gramStart"/>
      <w:r w:rsidRPr="00A37221">
        <w:rPr>
          <w:b/>
          <w:bCs/>
          <w:color w:val="000000" w:themeColor="text1"/>
        </w:rPr>
        <w:t>Distribution</w:t>
      </w:r>
      <w:r>
        <w:rPr>
          <w:b/>
          <w:bCs/>
          <w:color w:val="000000" w:themeColor="text1"/>
        </w:rPr>
        <w:t>( most</w:t>
      </w:r>
      <w:proofErr w:type="gramEnd"/>
      <w:r>
        <w:rPr>
          <w:b/>
          <w:bCs/>
          <w:color w:val="000000" w:themeColor="text1"/>
        </w:rPr>
        <w:t xml:space="preserve"> imp):</w:t>
      </w:r>
    </w:p>
    <w:p w14:paraId="192F95CF" w14:textId="5192F207" w:rsidR="00A37221" w:rsidRDefault="00A37221" w:rsidP="00A37221">
      <w:pPr>
        <w:ind w:left="720"/>
        <w:rPr>
          <w:b/>
          <w:bCs/>
          <w:color w:val="000000" w:themeColor="text1"/>
        </w:rPr>
      </w:pPr>
    </w:p>
    <w:p w14:paraId="0D5BC97E" w14:textId="049376C3" w:rsidR="00A37221" w:rsidRDefault="00A37221" w:rsidP="00A37221">
      <w:pPr>
        <w:ind w:left="720"/>
        <w:rPr>
          <w:b/>
          <w:bCs/>
          <w:color w:val="000000" w:themeColor="text1"/>
        </w:rPr>
      </w:pPr>
      <w:r w:rsidRPr="00A37221">
        <w:rPr>
          <w:b/>
          <w:bCs/>
          <w:color w:val="000000" w:themeColor="text1"/>
        </w:rPr>
        <w:t>All team members contributed equally to the success of this project:</w:t>
      </w:r>
    </w:p>
    <w:p w14:paraId="783B0F5F" w14:textId="77777777" w:rsidR="00A37221" w:rsidRPr="00A37221" w:rsidRDefault="00A37221" w:rsidP="00A37221">
      <w:pPr>
        <w:ind w:left="720"/>
        <w:rPr>
          <w:b/>
          <w:bCs/>
          <w:color w:val="000000" w:themeColor="text1"/>
        </w:rPr>
      </w:pPr>
      <w:r w:rsidRPr="00A37221">
        <w:rPr>
          <w:b/>
          <w:bCs/>
          <w:color w:val="000000" w:themeColor="text1"/>
        </w:rPr>
        <w:t>Harshal Sanjiv Patil: Led data preprocessing, ARIMA implementation, and multi-city analysis.</w:t>
      </w:r>
    </w:p>
    <w:p w14:paraId="0CC99EA2" w14:textId="77777777" w:rsidR="00A37221" w:rsidRPr="00A37221" w:rsidRDefault="00A37221" w:rsidP="00A37221">
      <w:pPr>
        <w:ind w:left="720"/>
        <w:rPr>
          <w:b/>
          <w:bCs/>
          <w:color w:val="000000" w:themeColor="text1"/>
        </w:rPr>
      </w:pPr>
      <w:r w:rsidRPr="00A37221">
        <w:rPr>
          <w:b/>
          <w:bCs/>
          <w:color w:val="000000" w:themeColor="text1"/>
        </w:rPr>
        <w:t>Mrudula Chandrakant Deshmukh: Focused on LSTM model development, optimization, and training.</w:t>
      </w:r>
    </w:p>
    <w:p w14:paraId="283FCC6A" w14:textId="3CBF2F5C" w:rsidR="00A37221" w:rsidRDefault="00A37221" w:rsidP="00A37221">
      <w:pPr>
        <w:ind w:left="720"/>
        <w:rPr>
          <w:b/>
          <w:bCs/>
          <w:color w:val="000000" w:themeColor="text1"/>
        </w:rPr>
      </w:pPr>
      <w:r w:rsidRPr="00A37221">
        <w:rPr>
          <w:b/>
          <w:bCs/>
          <w:color w:val="000000" w:themeColor="text1"/>
        </w:rPr>
        <w:t>Siddhi Sunil Nalawade: Worked on hybrid model design, visualization, and documentation</w:t>
      </w:r>
    </w:p>
    <w:p w14:paraId="0D889DD6" w14:textId="4D1BE42C" w:rsidR="00A37221" w:rsidRDefault="00A37221" w:rsidP="00A37221">
      <w:pPr>
        <w:ind w:left="720"/>
        <w:rPr>
          <w:b/>
          <w:bCs/>
          <w:color w:val="000000" w:themeColor="text1"/>
        </w:rPr>
      </w:pPr>
    </w:p>
    <w:p w14:paraId="420D4620" w14:textId="124800CF" w:rsidR="00A37221" w:rsidRDefault="00A37221" w:rsidP="00A37221">
      <w:pPr>
        <w:ind w:left="720"/>
        <w:rPr>
          <w:b/>
          <w:bCs/>
          <w:color w:val="000000" w:themeColor="text1"/>
        </w:rPr>
      </w:pPr>
    </w:p>
    <w:p w14:paraId="6F53CE1A" w14:textId="3A4FC148" w:rsidR="00A37221" w:rsidRDefault="00A37221" w:rsidP="00A37221">
      <w:pPr>
        <w:ind w:left="720"/>
        <w:rPr>
          <w:b/>
          <w:bCs/>
          <w:color w:val="000000" w:themeColor="text1"/>
        </w:rPr>
      </w:pPr>
      <w:bookmarkStart w:id="0" w:name="_GoBack"/>
      <w:bookmarkEnd w:id="0"/>
      <w:proofErr w:type="gramStart"/>
      <w:r w:rsidRPr="00C404BF">
        <w:rPr>
          <w:b/>
          <w:bCs/>
          <w:color w:val="000000" w:themeColor="text1"/>
          <w:highlight w:val="yellow"/>
        </w:rPr>
        <w:t>Reference :</w:t>
      </w:r>
      <w:proofErr w:type="gramEnd"/>
    </w:p>
    <w:p w14:paraId="20B6AD84" w14:textId="1B2B69F0" w:rsidR="00A37221" w:rsidRDefault="00A37221" w:rsidP="00A37221">
      <w:pPr>
        <w:ind w:left="720"/>
        <w:rPr>
          <w:b/>
          <w:bCs/>
          <w:color w:val="000000" w:themeColor="text1"/>
        </w:rPr>
      </w:pPr>
    </w:p>
    <w:p w14:paraId="6B8BCC84" w14:textId="5F2A0005" w:rsidR="00A37221" w:rsidRPr="00A37221" w:rsidRDefault="00A37221" w:rsidP="00A37221">
      <w:pPr>
        <w:ind w:left="720"/>
        <w:rPr>
          <w:b/>
          <w:bCs/>
          <w:color w:val="000000" w:themeColor="text1"/>
        </w:rPr>
      </w:pPr>
      <w:r w:rsidRPr="00C404BF">
        <w:rPr>
          <w:b/>
          <w:bCs/>
          <w:color w:val="000000" w:themeColor="text1"/>
          <w:highlight w:val="yellow"/>
        </w:rPr>
        <w:t>Same as report</w:t>
      </w:r>
      <w:r>
        <w:rPr>
          <w:b/>
          <w:bCs/>
          <w:color w:val="000000" w:themeColor="text1"/>
        </w:rPr>
        <w:t xml:space="preserve"> </w:t>
      </w:r>
    </w:p>
    <w:sectPr w:rsidR="00A37221" w:rsidRPr="00A37221" w:rsidSect="00D70054">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5D9"/>
    <w:multiLevelType w:val="hybridMultilevel"/>
    <w:tmpl w:val="CFBE3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F7EB2"/>
    <w:multiLevelType w:val="hybridMultilevel"/>
    <w:tmpl w:val="2B06E854"/>
    <w:lvl w:ilvl="0" w:tplc="227EB0E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84E3A"/>
    <w:multiLevelType w:val="hybridMultilevel"/>
    <w:tmpl w:val="1E96E6F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BAE"/>
    <w:multiLevelType w:val="hybridMultilevel"/>
    <w:tmpl w:val="602C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647E9"/>
    <w:multiLevelType w:val="hybridMultilevel"/>
    <w:tmpl w:val="F32C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A77CF"/>
    <w:multiLevelType w:val="hybridMultilevel"/>
    <w:tmpl w:val="255EF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32D87"/>
    <w:multiLevelType w:val="hybridMultilevel"/>
    <w:tmpl w:val="5CB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730EB"/>
    <w:multiLevelType w:val="hybridMultilevel"/>
    <w:tmpl w:val="2A92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F45BE"/>
    <w:multiLevelType w:val="hybridMultilevel"/>
    <w:tmpl w:val="843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0726F"/>
    <w:multiLevelType w:val="hybridMultilevel"/>
    <w:tmpl w:val="38C41F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96AA4"/>
    <w:multiLevelType w:val="hybridMultilevel"/>
    <w:tmpl w:val="D156656C"/>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4090C"/>
    <w:multiLevelType w:val="hybridMultilevel"/>
    <w:tmpl w:val="15F0ED3E"/>
    <w:lvl w:ilvl="0" w:tplc="7826D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B66782"/>
    <w:multiLevelType w:val="hybridMultilevel"/>
    <w:tmpl w:val="6EDE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0024D"/>
    <w:multiLevelType w:val="hybridMultilevel"/>
    <w:tmpl w:val="E3582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C36"/>
    <w:multiLevelType w:val="hybridMultilevel"/>
    <w:tmpl w:val="A138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930D4"/>
    <w:multiLevelType w:val="hybridMultilevel"/>
    <w:tmpl w:val="2C5C4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41999"/>
    <w:multiLevelType w:val="hybridMultilevel"/>
    <w:tmpl w:val="5E4E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B38AD"/>
    <w:multiLevelType w:val="hybridMultilevel"/>
    <w:tmpl w:val="3C0C0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6593"/>
    <w:multiLevelType w:val="hybridMultilevel"/>
    <w:tmpl w:val="F4E824B6"/>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926A4"/>
    <w:multiLevelType w:val="hybridMultilevel"/>
    <w:tmpl w:val="18EEB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F59DA"/>
    <w:multiLevelType w:val="hybridMultilevel"/>
    <w:tmpl w:val="956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36B0E"/>
    <w:multiLevelType w:val="hybridMultilevel"/>
    <w:tmpl w:val="7C544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1A4347"/>
    <w:multiLevelType w:val="hybridMultilevel"/>
    <w:tmpl w:val="7E18E650"/>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96DDC"/>
    <w:multiLevelType w:val="hybridMultilevel"/>
    <w:tmpl w:val="3BCA1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61E87"/>
    <w:multiLevelType w:val="hybridMultilevel"/>
    <w:tmpl w:val="943C7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B7336E"/>
    <w:multiLevelType w:val="hybridMultilevel"/>
    <w:tmpl w:val="40149140"/>
    <w:lvl w:ilvl="0" w:tplc="2BFCE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626F42"/>
    <w:multiLevelType w:val="hybridMultilevel"/>
    <w:tmpl w:val="20E664C8"/>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E1BCA"/>
    <w:multiLevelType w:val="hybridMultilevel"/>
    <w:tmpl w:val="961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70BE5"/>
    <w:multiLevelType w:val="hybridMultilevel"/>
    <w:tmpl w:val="EBDCF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612874"/>
    <w:multiLevelType w:val="hybridMultilevel"/>
    <w:tmpl w:val="5498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A3C9B"/>
    <w:multiLevelType w:val="hybridMultilevel"/>
    <w:tmpl w:val="A930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50764"/>
    <w:multiLevelType w:val="hybridMultilevel"/>
    <w:tmpl w:val="5D8AE49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40593"/>
    <w:multiLevelType w:val="hybridMultilevel"/>
    <w:tmpl w:val="F1DC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C60EF"/>
    <w:multiLevelType w:val="hybridMultilevel"/>
    <w:tmpl w:val="10A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7"/>
  </w:num>
  <w:num w:numId="4">
    <w:abstractNumId w:val="9"/>
  </w:num>
  <w:num w:numId="5">
    <w:abstractNumId w:val="5"/>
  </w:num>
  <w:num w:numId="6">
    <w:abstractNumId w:val="8"/>
  </w:num>
  <w:num w:numId="7">
    <w:abstractNumId w:val="11"/>
  </w:num>
  <w:num w:numId="8">
    <w:abstractNumId w:val="30"/>
  </w:num>
  <w:num w:numId="9">
    <w:abstractNumId w:val="32"/>
  </w:num>
  <w:num w:numId="10">
    <w:abstractNumId w:val="4"/>
  </w:num>
  <w:num w:numId="11">
    <w:abstractNumId w:val="27"/>
  </w:num>
  <w:num w:numId="12">
    <w:abstractNumId w:val="23"/>
  </w:num>
  <w:num w:numId="13">
    <w:abstractNumId w:val="2"/>
  </w:num>
  <w:num w:numId="14">
    <w:abstractNumId w:val="31"/>
  </w:num>
  <w:num w:numId="15">
    <w:abstractNumId w:val="29"/>
  </w:num>
  <w:num w:numId="16">
    <w:abstractNumId w:val="3"/>
  </w:num>
  <w:num w:numId="17">
    <w:abstractNumId w:val="33"/>
  </w:num>
  <w:num w:numId="18">
    <w:abstractNumId w:val="20"/>
  </w:num>
  <w:num w:numId="19">
    <w:abstractNumId w:val="6"/>
  </w:num>
  <w:num w:numId="20">
    <w:abstractNumId w:val="28"/>
  </w:num>
  <w:num w:numId="21">
    <w:abstractNumId w:val="12"/>
  </w:num>
  <w:num w:numId="22">
    <w:abstractNumId w:val="1"/>
  </w:num>
  <w:num w:numId="23">
    <w:abstractNumId w:val="13"/>
  </w:num>
  <w:num w:numId="24">
    <w:abstractNumId w:val="21"/>
  </w:num>
  <w:num w:numId="25">
    <w:abstractNumId w:val="0"/>
  </w:num>
  <w:num w:numId="26">
    <w:abstractNumId w:val="7"/>
  </w:num>
  <w:num w:numId="27">
    <w:abstractNumId w:val="24"/>
  </w:num>
  <w:num w:numId="28">
    <w:abstractNumId w:val="16"/>
  </w:num>
  <w:num w:numId="29">
    <w:abstractNumId w:val="14"/>
  </w:num>
  <w:num w:numId="30">
    <w:abstractNumId w:val="19"/>
  </w:num>
  <w:num w:numId="31">
    <w:abstractNumId w:val="10"/>
  </w:num>
  <w:num w:numId="32">
    <w:abstractNumId w:val="18"/>
  </w:num>
  <w:num w:numId="33">
    <w:abstractNumId w:val="2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24"/>
    <w:rsid w:val="00107724"/>
    <w:rsid w:val="0036072C"/>
    <w:rsid w:val="006B3525"/>
    <w:rsid w:val="006F2AB7"/>
    <w:rsid w:val="007557C4"/>
    <w:rsid w:val="00797032"/>
    <w:rsid w:val="007B206F"/>
    <w:rsid w:val="007C5836"/>
    <w:rsid w:val="00A37221"/>
    <w:rsid w:val="00B9010B"/>
    <w:rsid w:val="00C404BF"/>
    <w:rsid w:val="00C71492"/>
    <w:rsid w:val="00D56096"/>
    <w:rsid w:val="00D70054"/>
    <w:rsid w:val="00DC68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3144"/>
  <w15:chartTrackingRefBased/>
  <w15:docId w15:val="{1F89DFF3-F47A-44E2-A113-463C60EA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032"/>
    <w:pPr>
      <w:ind w:left="720"/>
      <w:contextualSpacing/>
    </w:pPr>
  </w:style>
  <w:style w:type="table" w:styleId="TableGrid">
    <w:name w:val="Table Grid"/>
    <w:basedOn w:val="TableNormal"/>
    <w:uiPriority w:val="39"/>
    <w:rsid w:val="00D5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7207">
      <w:bodyDiv w:val="1"/>
      <w:marLeft w:val="0"/>
      <w:marRight w:val="0"/>
      <w:marTop w:val="0"/>
      <w:marBottom w:val="0"/>
      <w:divBdr>
        <w:top w:val="none" w:sz="0" w:space="0" w:color="auto"/>
        <w:left w:val="none" w:sz="0" w:space="0" w:color="auto"/>
        <w:bottom w:val="none" w:sz="0" w:space="0" w:color="auto"/>
        <w:right w:val="none" w:sz="0" w:space="0" w:color="auto"/>
      </w:divBdr>
      <w:divsChild>
        <w:div w:id="1027296941">
          <w:marLeft w:val="0"/>
          <w:marRight w:val="0"/>
          <w:marTop w:val="0"/>
          <w:marBottom w:val="0"/>
          <w:divBdr>
            <w:top w:val="none" w:sz="0" w:space="0" w:color="auto"/>
            <w:left w:val="none" w:sz="0" w:space="0" w:color="auto"/>
            <w:bottom w:val="none" w:sz="0" w:space="0" w:color="auto"/>
            <w:right w:val="none" w:sz="0" w:space="0" w:color="auto"/>
          </w:divBdr>
        </w:div>
        <w:div w:id="1609968246">
          <w:marLeft w:val="0"/>
          <w:marRight w:val="0"/>
          <w:marTop w:val="0"/>
          <w:marBottom w:val="0"/>
          <w:divBdr>
            <w:top w:val="none" w:sz="0" w:space="0" w:color="auto"/>
            <w:left w:val="none" w:sz="0" w:space="0" w:color="auto"/>
            <w:bottom w:val="none" w:sz="0" w:space="0" w:color="auto"/>
            <w:right w:val="none" w:sz="0" w:space="0" w:color="auto"/>
          </w:divBdr>
        </w:div>
        <w:div w:id="309870240">
          <w:marLeft w:val="0"/>
          <w:marRight w:val="0"/>
          <w:marTop w:val="0"/>
          <w:marBottom w:val="0"/>
          <w:divBdr>
            <w:top w:val="none" w:sz="0" w:space="0" w:color="auto"/>
            <w:left w:val="none" w:sz="0" w:space="0" w:color="auto"/>
            <w:bottom w:val="none" w:sz="0" w:space="0" w:color="auto"/>
            <w:right w:val="none" w:sz="0" w:space="0" w:color="auto"/>
          </w:divBdr>
        </w:div>
        <w:div w:id="146945103">
          <w:marLeft w:val="0"/>
          <w:marRight w:val="0"/>
          <w:marTop w:val="0"/>
          <w:marBottom w:val="0"/>
          <w:divBdr>
            <w:top w:val="none" w:sz="0" w:space="0" w:color="auto"/>
            <w:left w:val="none" w:sz="0" w:space="0" w:color="auto"/>
            <w:bottom w:val="none" w:sz="0" w:space="0" w:color="auto"/>
            <w:right w:val="none" w:sz="0" w:space="0" w:color="auto"/>
          </w:divBdr>
        </w:div>
        <w:div w:id="1307278146">
          <w:marLeft w:val="0"/>
          <w:marRight w:val="0"/>
          <w:marTop w:val="0"/>
          <w:marBottom w:val="0"/>
          <w:divBdr>
            <w:top w:val="none" w:sz="0" w:space="0" w:color="auto"/>
            <w:left w:val="none" w:sz="0" w:space="0" w:color="auto"/>
            <w:bottom w:val="none" w:sz="0" w:space="0" w:color="auto"/>
            <w:right w:val="none" w:sz="0" w:space="0" w:color="auto"/>
          </w:divBdr>
        </w:div>
        <w:div w:id="985360340">
          <w:marLeft w:val="0"/>
          <w:marRight w:val="0"/>
          <w:marTop w:val="0"/>
          <w:marBottom w:val="0"/>
          <w:divBdr>
            <w:top w:val="none" w:sz="0" w:space="0" w:color="auto"/>
            <w:left w:val="none" w:sz="0" w:space="0" w:color="auto"/>
            <w:bottom w:val="none" w:sz="0" w:space="0" w:color="auto"/>
            <w:right w:val="none" w:sz="0" w:space="0" w:color="auto"/>
          </w:divBdr>
        </w:div>
        <w:div w:id="1451706165">
          <w:marLeft w:val="0"/>
          <w:marRight w:val="0"/>
          <w:marTop w:val="0"/>
          <w:marBottom w:val="0"/>
          <w:divBdr>
            <w:top w:val="none" w:sz="0" w:space="0" w:color="auto"/>
            <w:left w:val="none" w:sz="0" w:space="0" w:color="auto"/>
            <w:bottom w:val="none" w:sz="0" w:space="0" w:color="auto"/>
            <w:right w:val="none" w:sz="0" w:space="0" w:color="auto"/>
          </w:divBdr>
        </w:div>
        <w:div w:id="1701473059">
          <w:marLeft w:val="0"/>
          <w:marRight w:val="0"/>
          <w:marTop w:val="0"/>
          <w:marBottom w:val="0"/>
          <w:divBdr>
            <w:top w:val="none" w:sz="0" w:space="0" w:color="auto"/>
            <w:left w:val="none" w:sz="0" w:space="0" w:color="auto"/>
            <w:bottom w:val="none" w:sz="0" w:space="0" w:color="auto"/>
            <w:right w:val="none" w:sz="0" w:space="0" w:color="auto"/>
          </w:divBdr>
        </w:div>
        <w:div w:id="1253049876">
          <w:marLeft w:val="0"/>
          <w:marRight w:val="0"/>
          <w:marTop w:val="0"/>
          <w:marBottom w:val="0"/>
          <w:divBdr>
            <w:top w:val="none" w:sz="0" w:space="0" w:color="auto"/>
            <w:left w:val="none" w:sz="0" w:space="0" w:color="auto"/>
            <w:bottom w:val="none" w:sz="0" w:space="0" w:color="auto"/>
            <w:right w:val="none" w:sz="0" w:space="0" w:color="auto"/>
          </w:divBdr>
        </w:div>
        <w:div w:id="906457926">
          <w:marLeft w:val="0"/>
          <w:marRight w:val="0"/>
          <w:marTop w:val="0"/>
          <w:marBottom w:val="0"/>
          <w:divBdr>
            <w:top w:val="none" w:sz="0" w:space="0" w:color="auto"/>
            <w:left w:val="none" w:sz="0" w:space="0" w:color="auto"/>
            <w:bottom w:val="none" w:sz="0" w:space="0" w:color="auto"/>
            <w:right w:val="none" w:sz="0" w:space="0" w:color="auto"/>
          </w:divBdr>
        </w:div>
        <w:div w:id="2111972245">
          <w:marLeft w:val="0"/>
          <w:marRight w:val="0"/>
          <w:marTop w:val="0"/>
          <w:marBottom w:val="0"/>
          <w:divBdr>
            <w:top w:val="none" w:sz="0" w:space="0" w:color="auto"/>
            <w:left w:val="none" w:sz="0" w:space="0" w:color="auto"/>
            <w:bottom w:val="none" w:sz="0" w:space="0" w:color="auto"/>
            <w:right w:val="none" w:sz="0" w:space="0" w:color="auto"/>
          </w:divBdr>
        </w:div>
        <w:div w:id="719403619">
          <w:marLeft w:val="0"/>
          <w:marRight w:val="0"/>
          <w:marTop w:val="0"/>
          <w:marBottom w:val="0"/>
          <w:divBdr>
            <w:top w:val="none" w:sz="0" w:space="0" w:color="auto"/>
            <w:left w:val="none" w:sz="0" w:space="0" w:color="auto"/>
            <w:bottom w:val="none" w:sz="0" w:space="0" w:color="auto"/>
            <w:right w:val="none" w:sz="0" w:space="0" w:color="auto"/>
          </w:divBdr>
        </w:div>
        <w:div w:id="82075204">
          <w:marLeft w:val="0"/>
          <w:marRight w:val="0"/>
          <w:marTop w:val="0"/>
          <w:marBottom w:val="0"/>
          <w:divBdr>
            <w:top w:val="none" w:sz="0" w:space="0" w:color="auto"/>
            <w:left w:val="none" w:sz="0" w:space="0" w:color="auto"/>
            <w:bottom w:val="none" w:sz="0" w:space="0" w:color="auto"/>
            <w:right w:val="none" w:sz="0" w:space="0" w:color="auto"/>
          </w:divBdr>
        </w:div>
        <w:div w:id="1746296833">
          <w:marLeft w:val="0"/>
          <w:marRight w:val="0"/>
          <w:marTop w:val="0"/>
          <w:marBottom w:val="0"/>
          <w:divBdr>
            <w:top w:val="none" w:sz="0" w:space="0" w:color="auto"/>
            <w:left w:val="none" w:sz="0" w:space="0" w:color="auto"/>
            <w:bottom w:val="none" w:sz="0" w:space="0" w:color="auto"/>
            <w:right w:val="none" w:sz="0" w:space="0" w:color="auto"/>
          </w:divBdr>
        </w:div>
        <w:div w:id="720447492">
          <w:marLeft w:val="0"/>
          <w:marRight w:val="0"/>
          <w:marTop w:val="0"/>
          <w:marBottom w:val="0"/>
          <w:divBdr>
            <w:top w:val="none" w:sz="0" w:space="0" w:color="auto"/>
            <w:left w:val="none" w:sz="0" w:space="0" w:color="auto"/>
            <w:bottom w:val="none" w:sz="0" w:space="0" w:color="auto"/>
            <w:right w:val="none" w:sz="0" w:space="0" w:color="auto"/>
          </w:divBdr>
        </w:div>
        <w:div w:id="768626352">
          <w:marLeft w:val="0"/>
          <w:marRight w:val="0"/>
          <w:marTop w:val="0"/>
          <w:marBottom w:val="0"/>
          <w:divBdr>
            <w:top w:val="none" w:sz="0" w:space="0" w:color="auto"/>
            <w:left w:val="none" w:sz="0" w:space="0" w:color="auto"/>
            <w:bottom w:val="none" w:sz="0" w:space="0" w:color="auto"/>
            <w:right w:val="none" w:sz="0" w:space="0" w:color="auto"/>
          </w:divBdr>
        </w:div>
        <w:div w:id="1656908976">
          <w:marLeft w:val="0"/>
          <w:marRight w:val="0"/>
          <w:marTop w:val="0"/>
          <w:marBottom w:val="0"/>
          <w:divBdr>
            <w:top w:val="none" w:sz="0" w:space="0" w:color="auto"/>
            <w:left w:val="none" w:sz="0" w:space="0" w:color="auto"/>
            <w:bottom w:val="none" w:sz="0" w:space="0" w:color="auto"/>
            <w:right w:val="none" w:sz="0" w:space="0" w:color="auto"/>
          </w:divBdr>
        </w:div>
        <w:div w:id="1333292988">
          <w:marLeft w:val="0"/>
          <w:marRight w:val="0"/>
          <w:marTop w:val="0"/>
          <w:marBottom w:val="0"/>
          <w:divBdr>
            <w:top w:val="none" w:sz="0" w:space="0" w:color="auto"/>
            <w:left w:val="none" w:sz="0" w:space="0" w:color="auto"/>
            <w:bottom w:val="none" w:sz="0" w:space="0" w:color="auto"/>
            <w:right w:val="none" w:sz="0" w:space="0" w:color="auto"/>
          </w:divBdr>
        </w:div>
        <w:div w:id="497889005">
          <w:marLeft w:val="0"/>
          <w:marRight w:val="0"/>
          <w:marTop w:val="0"/>
          <w:marBottom w:val="0"/>
          <w:divBdr>
            <w:top w:val="none" w:sz="0" w:space="0" w:color="auto"/>
            <w:left w:val="none" w:sz="0" w:space="0" w:color="auto"/>
            <w:bottom w:val="none" w:sz="0" w:space="0" w:color="auto"/>
            <w:right w:val="none" w:sz="0" w:space="0" w:color="auto"/>
          </w:divBdr>
        </w:div>
        <w:div w:id="1325205405">
          <w:marLeft w:val="0"/>
          <w:marRight w:val="0"/>
          <w:marTop w:val="0"/>
          <w:marBottom w:val="0"/>
          <w:divBdr>
            <w:top w:val="none" w:sz="0" w:space="0" w:color="auto"/>
            <w:left w:val="none" w:sz="0" w:space="0" w:color="auto"/>
            <w:bottom w:val="none" w:sz="0" w:space="0" w:color="auto"/>
            <w:right w:val="none" w:sz="0" w:space="0" w:color="auto"/>
          </w:divBdr>
        </w:div>
        <w:div w:id="192353926">
          <w:marLeft w:val="0"/>
          <w:marRight w:val="0"/>
          <w:marTop w:val="0"/>
          <w:marBottom w:val="0"/>
          <w:divBdr>
            <w:top w:val="none" w:sz="0" w:space="0" w:color="auto"/>
            <w:left w:val="none" w:sz="0" w:space="0" w:color="auto"/>
            <w:bottom w:val="none" w:sz="0" w:space="0" w:color="auto"/>
            <w:right w:val="none" w:sz="0" w:space="0" w:color="auto"/>
          </w:divBdr>
        </w:div>
        <w:div w:id="679701235">
          <w:marLeft w:val="0"/>
          <w:marRight w:val="0"/>
          <w:marTop w:val="0"/>
          <w:marBottom w:val="0"/>
          <w:divBdr>
            <w:top w:val="none" w:sz="0" w:space="0" w:color="auto"/>
            <w:left w:val="none" w:sz="0" w:space="0" w:color="auto"/>
            <w:bottom w:val="none" w:sz="0" w:space="0" w:color="auto"/>
            <w:right w:val="none" w:sz="0" w:space="0" w:color="auto"/>
          </w:divBdr>
        </w:div>
      </w:divsChild>
    </w:div>
    <w:div w:id="563609702">
      <w:bodyDiv w:val="1"/>
      <w:marLeft w:val="0"/>
      <w:marRight w:val="0"/>
      <w:marTop w:val="0"/>
      <w:marBottom w:val="0"/>
      <w:divBdr>
        <w:top w:val="none" w:sz="0" w:space="0" w:color="auto"/>
        <w:left w:val="none" w:sz="0" w:space="0" w:color="auto"/>
        <w:bottom w:val="none" w:sz="0" w:space="0" w:color="auto"/>
        <w:right w:val="none" w:sz="0" w:space="0" w:color="auto"/>
      </w:divBdr>
      <w:divsChild>
        <w:div w:id="1632247717">
          <w:marLeft w:val="0"/>
          <w:marRight w:val="0"/>
          <w:marTop w:val="0"/>
          <w:marBottom w:val="0"/>
          <w:divBdr>
            <w:top w:val="none" w:sz="0" w:space="0" w:color="auto"/>
            <w:left w:val="none" w:sz="0" w:space="0" w:color="auto"/>
            <w:bottom w:val="none" w:sz="0" w:space="0" w:color="auto"/>
            <w:right w:val="none" w:sz="0" w:space="0" w:color="auto"/>
          </w:divBdr>
        </w:div>
        <w:div w:id="303629417">
          <w:marLeft w:val="0"/>
          <w:marRight w:val="0"/>
          <w:marTop w:val="0"/>
          <w:marBottom w:val="0"/>
          <w:divBdr>
            <w:top w:val="none" w:sz="0" w:space="0" w:color="auto"/>
            <w:left w:val="none" w:sz="0" w:space="0" w:color="auto"/>
            <w:bottom w:val="none" w:sz="0" w:space="0" w:color="auto"/>
            <w:right w:val="none" w:sz="0" w:space="0" w:color="auto"/>
          </w:divBdr>
        </w:div>
        <w:div w:id="1221400124">
          <w:marLeft w:val="0"/>
          <w:marRight w:val="0"/>
          <w:marTop w:val="0"/>
          <w:marBottom w:val="0"/>
          <w:divBdr>
            <w:top w:val="none" w:sz="0" w:space="0" w:color="auto"/>
            <w:left w:val="none" w:sz="0" w:space="0" w:color="auto"/>
            <w:bottom w:val="none" w:sz="0" w:space="0" w:color="auto"/>
            <w:right w:val="none" w:sz="0" w:space="0" w:color="auto"/>
          </w:divBdr>
        </w:div>
        <w:div w:id="26956413">
          <w:marLeft w:val="0"/>
          <w:marRight w:val="0"/>
          <w:marTop w:val="0"/>
          <w:marBottom w:val="0"/>
          <w:divBdr>
            <w:top w:val="none" w:sz="0" w:space="0" w:color="auto"/>
            <w:left w:val="none" w:sz="0" w:space="0" w:color="auto"/>
            <w:bottom w:val="none" w:sz="0" w:space="0" w:color="auto"/>
            <w:right w:val="none" w:sz="0" w:space="0" w:color="auto"/>
          </w:divBdr>
        </w:div>
        <w:div w:id="467285797">
          <w:marLeft w:val="0"/>
          <w:marRight w:val="0"/>
          <w:marTop w:val="0"/>
          <w:marBottom w:val="0"/>
          <w:divBdr>
            <w:top w:val="none" w:sz="0" w:space="0" w:color="auto"/>
            <w:left w:val="none" w:sz="0" w:space="0" w:color="auto"/>
            <w:bottom w:val="none" w:sz="0" w:space="0" w:color="auto"/>
            <w:right w:val="none" w:sz="0" w:space="0" w:color="auto"/>
          </w:divBdr>
        </w:div>
        <w:div w:id="759449373">
          <w:marLeft w:val="0"/>
          <w:marRight w:val="0"/>
          <w:marTop w:val="0"/>
          <w:marBottom w:val="0"/>
          <w:divBdr>
            <w:top w:val="none" w:sz="0" w:space="0" w:color="auto"/>
            <w:left w:val="none" w:sz="0" w:space="0" w:color="auto"/>
            <w:bottom w:val="none" w:sz="0" w:space="0" w:color="auto"/>
            <w:right w:val="none" w:sz="0" w:space="0" w:color="auto"/>
          </w:divBdr>
        </w:div>
        <w:div w:id="1398825280">
          <w:marLeft w:val="0"/>
          <w:marRight w:val="0"/>
          <w:marTop w:val="0"/>
          <w:marBottom w:val="0"/>
          <w:divBdr>
            <w:top w:val="none" w:sz="0" w:space="0" w:color="auto"/>
            <w:left w:val="none" w:sz="0" w:space="0" w:color="auto"/>
            <w:bottom w:val="none" w:sz="0" w:space="0" w:color="auto"/>
            <w:right w:val="none" w:sz="0" w:space="0" w:color="auto"/>
          </w:divBdr>
        </w:div>
        <w:div w:id="58794026">
          <w:marLeft w:val="0"/>
          <w:marRight w:val="0"/>
          <w:marTop w:val="0"/>
          <w:marBottom w:val="0"/>
          <w:divBdr>
            <w:top w:val="none" w:sz="0" w:space="0" w:color="auto"/>
            <w:left w:val="none" w:sz="0" w:space="0" w:color="auto"/>
            <w:bottom w:val="none" w:sz="0" w:space="0" w:color="auto"/>
            <w:right w:val="none" w:sz="0" w:space="0" w:color="auto"/>
          </w:divBdr>
        </w:div>
        <w:div w:id="2095008211">
          <w:marLeft w:val="0"/>
          <w:marRight w:val="0"/>
          <w:marTop w:val="0"/>
          <w:marBottom w:val="0"/>
          <w:divBdr>
            <w:top w:val="none" w:sz="0" w:space="0" w:color="auto"/>
            <w:left w:val="none" w:sz="0" w:space="0" w:color="auto"/>
            <w:bottom w:val="none" w:sz="0" w:space="0" w:color="auto"/>
            <w:right w:val="none" w:sz="0" w:space="0" w:color="auto"/>
          </w:divBdr>
        </w:div>
        <w:div w:id="1041516775">
          <w:marLeft w:val="0"/>
          <w:marRight w:val="0"/>
          <w:marTop w:val="0"/>
          <w:marBottom w:val="0"/>
          <w:divBdr>
            <w:top w:val="none" w:sz="0" w:space="0" w:color="auto"/>
            <w:left w:val="none" w:sz="0" w:space="0" w:color="auto"/>
            <w:bottom w:val="none" w:sz="0" w:space="0" w:color="auto"/>
            <w:right w:val="none" w:sz="0" w:space="0" w:color="auto"/>
          </w:divBdr>
        </w:div>
        <w:div w:id="1913857523">
          <w:marLeft w:val="0"/>
          <w:marRight w:val="0"/>
          <w:marTop w:val="0"/>
          <w:marBottom w:val="0"/>
          <w:divBdr>
            <w:top w:val="none" w:sz="0" w:space="0" w:color="auto"/>
            <w:left w:val="none" w:sz="0" w:space="0" w:color="auto"/>
            <w:bottom w:val="none" w:sz="0" w:space="0" w:color="auto"/>
            <w:right w:val="none" w:sz="0" w:space="0" w:color="auto"/>
          </w:divBdr>
        </w:div>
        <w:div w:id="1657107968">
          <w:marLeft w:val="0"/>
          <w:marRight w:val="0"/>
          <w:marTop w:val="0"/>
          <w:marBottom w:val="0"/>
          <w:divBdr>
            <w:top w:val="none" w:sz="0" w:space="0" w:color="auto"/>
            <w:left w:val="none" w:sz="0" w:space="0" w:color="auto"/>
            <w:bottom w:val="none" w:sz="0" w:space="0" w:color="auto"/>
            <w:right w:val="none" w:sz="0" w:space="0" w:color="auto"/>
          </w:divBdr>
        </w:div>
        <w:div w:id="2030643433">
          <w:marLeft w:val="0"/>
          <w:marRight w:val="0"/>
          <w:marTop w:val="0"/>
          <w:marBottom w:val="0"/>
          <w:divBdr>
            <w:top w:val="none" w:sz="0" w:space="0" w:color="auto"/>
            <w:left w:val="none" w:sz="0" w:space="0" w:color="auto"/>
            <w:bottom w:val="none" w:sz="0" w:space="0" w:color="auto"/>
            <w:right w:val="none" w:sz="0" w:space="0" w:color="auto"/>
          </w:divBdr>
        </w:div>
        <w:div w:id="1995063336">
          <w:marLeft w:val="0"/>
          <w:marRight w:val="0"/>
          <w:marTop w:val="0"/>
          <w:marBottom w:val="0"/>
          <w:divBdr>
            <w:top w:val="none" w:sz="0" w:space="0" w:color="auto"/>
            <w:left w:val="none" w:sz="0" w:space="0" w:color="auto"/>
            <w:bottom w:val="none" w:sz="0" w:space="0" w:color="auto"/>
            <w:right w:val="none" w:sz="0" w:space="0" w:color="auto"/>
          </w:divBdr>
        </w:div>
        <w:div w:id="1460219328">
          <w:marLeft w:val="0"/>
          <w:marRight w:val="0"/>
          <w:marTop w:val="0"/>
          <w:marBottom w:val="0"/>
          <w:divBdr>
            <w:top w:val="none" w:sz="0" w:space="0" w:color="auto"/>
            <w:left w:val="none" w:sz="0" w:space="0" w:color="auto"/>
            <w:bottom w:val="none" w:sz="0" w:space="0" w:color="auto"/>
            <w:right w:val="none" w:sz="0" w:space="0" w:color="auto"/>
          </w:divBdr>
        </w:div>
        <w:div w:id="1029378131">
          <w:marLeft w:val="0"/>
          <w:marRight w:val="0"/>
          <w:marTop w:val="0"/>
          <w:marBottom w:val="0"/>
          <w:divBdr>
            <w:top w:val="none" w:sz="0" w:space="0" w:color="auto"/>
            <w:left w:val="none" w:sz="0" w:space="0" w:color="auto"/>
            <w:bottom w:val="none" w:sz="0" w:space="0" w:color="auto"/>
            <w:right w:val="none" w:sz="0" w:space="0" w:color="auto"/>
          </w:divBdr>
        </w:div>
        <w:div w:id="1113667170">
          <w:marLeft w:val="0"/>
          <w:marRight w:val="0"/>
          <w:marTop w:val="0"/>
          <w:marBottom w:val="0"/>
          <w:divBdr>
            <w:top w:val="none" w:sz="0" w:space="0" w:color="auto"/>
            <w:left w:val="none" w:sz="0" w:space="0" w:color="auto"/>
            <w:bottom w:val="none" w:sz="0" w:space="0" w:color="auto"/>
            <w:right w:val="none" w:sz="0" w:space="0" w:color="auto"/>
          </w:divBdr>
        </w:div>
        <w:div w:id="1903170405">
          <w:marLeft w:val="0"/>
          <w:marRight w:val="0"/>
          <w:marTop w:val="0"/>
          <w:marBottom w:val="0"/>
          <w:divBdr>
            <w:top w:val="none" w:sz="0" w:space="0" w:color="auto"/>
            <w:left w:val="none" w:sz="0" w:space="0" w:color="auto"/>
            <w:bottom w:val="none" w:sz="0" w:space="0" w:color="auto"/>
            <w:right w:val="none" w:sz="0" w:space="0" w:color="auto"/>
          </w:divBdr>
        </w:div>
        <w:div w:id="642274630">
          <w:marLeft w:val="0"/>
          <w:marRight w:val="0"/>
          <w:marTop w:val="0"/>
          <w:marBottom w:val="0"/>
          <w:divBdr>
            <w:top w:val="none" w:sz="0" w:space="0" w:color="auto"/>
            <w:left w:val="none" w:sz="0" w:space="0" w:color="auto"/>
            <w:bottom w:val="none" w:sz="0" w:space="0" w:color="auto"/>
            <w:right w:val="none" w:sz="0" w:space="0" w:color="auto"/>
          </w:divBdr>
        </w:div>
        <w:div w:id="236863349">
          <w:marLeft w:val="0"/>
          <w:marRight w:val="0"/>
          <w:marTop w:val="0"/>
          <w:marBottom w:val="0"/>
          <w:divBdr>
            <w:top w:val="none" w:sz="0" w:space="0" w:color="auto"/>
            <w:left w:val="none" w:sz="0" w:space="0" w:color="auto"/>
            <w:bottom w:val="none" w:sz="0" w:space="0" w:color="auto"/>
            <w:right w:val="none" w:sz="0" w:space="0" w:color="auto"/>
          </w:divBdr>
        </w:div>
        <w:div w:id="2084838107">
          <w:marLeft w:val="0"/>
          <w:marRight w:val="0"/>
          <w:marTop w:val="0"/>
          <w:marBottom w:val="0"/>
          <w:divBdr>
            <w:top w:val="none" w:sz="0" w:space="0" w:color="auto"/>
            <w:left w:val="none" w:sz="0" w:space="0" w:color="auto"/>
            <w:bottom w:val="none" w:sz="0" w:space="0" w:color="auto"/>
            <w:right w:val="none" w:sz="0" w:space="0" w:color="auto"/>
          </w:divBdr>
        </w:div>
        <w:div w:id="1500733076">
          <w:marLeft w:val="0"/>
          <w:marRight w:val="0"/>
          <w:marTop w:val="0"/>
          <w:marBottom w:val="0"/>
          <w:divBdr>
            <w:top w:val="none" w:sz="0" w:space="0" w:color="auto"/>
            <w:left w:val="none" w:sz="0" w:space="0" w:color="auto"/>
            <w:bottom w:val="none" w:sz="0" w:space="0" w:color="auto"/>
            <w:right w:val="none" w:sz="0" w:space="0" w:color="auto"/>
          </w:divBdr>
        </w:div>
      </w:divsChild>
    </w:div>
    <w:div w:id="15806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CEEF878B36246B40FFA1E01313A51" ma:contentTypeVersion="11" ma:contentTypeDescription="Create a new document." ma:contentTypeScope="" ma:versionID="d4a332d133674a1596e80d2cd3464178">
  <xsd:schema xmlns:xsd="http://www.w3.org/2001/XMLSchema" xmlns:xs="http://www.w3.org/2001/XMLSchema" xmlns:p="http://schemas.microsoft.com/office/2006/metadata/properties" xmlns:ns3="8adc4d87-4dbf-4d82-b009-08f865e04c40" targetNamespace="http://schemas.microsoft.com/office/2006/metadata/properties" ma:root="true" ma:fieldsID="5921d4bcd6acc50b7606efc476e3a210" ns3:_="">
    <xsd:import namespace="8adc4d87-4dbf-4d82-b009-08f865e04c40"/>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c4d87-4dbf-4d82-b009-08f865e04c4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dc4d87-4dbf-4d82-b009-08f865e04c40" xsi:nil="true"/>
  </documentManagement>
</p:properties>
</file>

<file path=customXml/itemProps1.xml><?xml version="1.0" encoding="utf-8"?>
<ds:datastoreItem xmlns:ds="http://schemas.openxmlformats.org/officeDocument/2006/customXml" ds:itemID="{34F8DABE-0EEB-46B6-A375-439333BB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c4d87-4dbf-4d82-b009-08f865e04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AD3D0-3CD9-4BBE-9274-8AD56528A3AB}">
  <ds:schemaRefs>
    <ds:schemaRef ds:uri="http://schemas.microsoft.com/sharepoint/v3/contenttype/forms"/>
  </ds:schemaRefs>
</ds:datastoreItem>
</file>

<file path=customXml/itemProps3.xml><?xml version="1.0" encoding="utf-8"?>
<ds:datastoreItem xmlns:ds="http://schemas.openxmlformats.org/officeDocument/2006/customXml" ds:itemID="{C116F752-E108-4D1C-9C27-24317DAFAD72}">
  <ds:schemaRef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8adc4d87-4dbf-4d82-b009-08f865e04c4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8</cp:revision>
  <dcterms:created xsi:type="dcterms:W3CDTF">2024-12-08T17:08:00Z</dcterms:created>
  <dcterms:modified xsi:type="dcterms:W3CDTF">2024-12-08T18:13:00Z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0x010100935CEEF878B36246B40FFA1E01313A51</vt:lpwstr>
  </property>
</Properties>
</file>