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 xml:space="preserve">Self-Studying Tools</w:t>
      </w:r>
    </w:p>
    <w:p>
      <w:pPr>
        <w:spacing w:after="800"/>
        <w:jc w:val="center"/>
      </w:pPr>
      <w:r>
        <w:rPr>
          <w:i/>
          <w:iCs/>
          <w:color w:val="555555"/>
          <w:sz w:val="32"/>
          <w:szCs w:val="32"/>
        </w:rPr>
        <w:t xml:space="preserve">Project Notes</w:t>
      </w:r>
    </w:p>
    <w:p>
      <w:pPr>
        <w:jc w:val="center"/>
      </w:pPr>
      <w:r>
        <w:rPr>
          <w:color w:val="555555"/>
          <w:sz w:val="24"/>
          <w:szCs w:val="24"/>
        </w:rPr>
        <w:t xml:space="preserve">A personalized, source-based self-study application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Project Overview</w:t>
      </w:r>
    </w:p>
    <w:p>
      <w:pPr>
        <w:pStyle w:val="Heading2"/>
        <w:spacing w:after="120" w:before="240"/>
      </w:pPr>
      <w:r>
        <w:t xml:space="preserve">Description</w:t>
      </w:r>
    </w:p>
    <w:p>
      <w:pPr>
        <w:spacing w:after="120"/>
      </w:pPr>
      <w:r>
        <w:t xml:space="preserve">Self-Studying Tools is a personalized learning application that provides source-based study assistance, summaries, explanations, interactive support, and study progress tracking. It adapts the learning experience to the user's profile, age, profession/class, interests, and learning requirements.</w:t>
      </w:r>
    </w:p>
    <w:p>
      <w:pPr>
        <w:pStyle w:val="Heading2"/>
        <w:spacing w:after="120" w:before="240"/>
      </w:pPr>
      <w:r>
        <w:t xml:space="preserve">Objective</w:t>
      </w:r>
    </w:p>
    <w:p>
      <w:pPr>
        <w:spacing w:after="120"/>
      </w:pPr>
      <w:r>
        <w:t xml:space="preserve">To create a personalized self-study environment where users can: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study resources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Interact with the application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Understand selected content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their progress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useful learning outputs</w:t>
      </w:r>
    </w:p>
    <w:p>
      <w:pPr>
        <w:pStyle w:val="Heading1"/>
        <w:spacing w:after="160" w:before="360"/>
      </w:pPr>
      <w:r>
        <w:t xml:space="preserve">2. Key Features</w:t>
      </w:r>
    </w:p>
    <w:p>
      <w:pPr>
        <w:pStyle w:val="Heading2"/>
        <w:spacing w:after="120" w:before="240"/>
      </w:pPr>
      <w:r>
        <w:t xml:space="preserve">2.1 User Profile</w:t>
      </w:r>
    </w:p>
    <w:p>
      <w:pPr>
        <w:spacing w:after="120"/>
      </w:pPr>
      <w:r>
        <w:t xml:space="preserve">Supports creation of a user profile containing: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Professional category: Student or Professional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 class (where applicable)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Professional category: CA, CS, CMA, or Others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Hobbies and interests</w:t>
      </w:r>
    </w:p>
    <w:p>
      <w:pPr>
        <w:pStyle w:val="Heading2"/>
        <w:spacing w:after="120" w:before="240"/>
      </w:pPr>
      <w:r>
        <w:t xml:space="preserve">2.2 Personalized Interface</w:t>
      </w:r>
    </w:p>
    <w:p>
      <w:pPr>
        <w:spacing w:after="120"/>
      </w:pPr>
      <w:r>
        <w:t xml:space="preserve">Adapts design according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mood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 group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Learning requirements</w:t>
      </w:r>
    </w:p>
    <w:p>
      <w:pPr>
        <w:spacing w:after="120"/>
      </w:pPr>
      <w:r>
        <w:rPr>
          <w:i/>
          <w:iCs/>
        </w:rPr>
        <w:t xml:space="preserve">Example: students may get a brighter interface; professionals may get a more professional visual style.</w:t>
      </w:r>
    </w:p>
    <w:p>
      <w:pPr>
        <w:pStyle w:val="Heading2"/>
        <w:spacing w:after="120" w:before="240"/>
      </w:pPr>
      <w:r>
        <w:t xml:space="preserve">2.3 Library</w:t>
      </w:r>
    </w:p>
    <w:p>
      <w:pPr>
        <w:spacing w:after="120"/>
      </w:pPr>
      <w:r>
        <w:t xml:space="preserve">A central place to manage learning resources such 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Study materials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files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Word files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Excel files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Study links/websites</w:t>
      </w:r>
    </w:p>
    <w:p>
      <w:pPr>
        <w:spacing w:after="120"/>
      </w:pPr>
      <w:r>
        <w:t xml:space="preserve">Resources may be uploaded by the user or provided through the application.</w:t>
      </w:r>
    </w:p>
    <w:p>
      <w:pPr>
        <w:pStyle w:val="Heading2"/>
        <w:spacing w:after="120" w:before="240"/>
      </w:pPr>
      <w:r>
        <w:t xml:space="preserve">2.4 Interactive Learning Section</w:t>
      </w:r>
    </w:p>
    <w:p>
      <w:pPr>
        <w:spacing w:after="120"/>
      </w:pPr>
      <w:r>
        <w:t xml:space="preserve">Users can: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Solve queries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Receive corrections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answers based on selected learning 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Receive assistance appropriate to their profile and age group</w:t>
      </w:r>
    </w:p>
    <w:p>
      <w:pPr>
        <w:pStyle w:val="Heading2"/>
        <w:spacing w:after="120" w:before="240"/>
      </w:pPr>
      <w:r>
        <w:t xml:space="preserve">2.5 Summary and Reports</w:t>
      </w:r>
    </w:p>
    <w:p>
      <w:pPr>
        <w:spacing w:after="120"/>
      </w:pPr>
      <w:r>
        <w:t xml:space="preserve">The application can generate: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profile summaries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Study progress 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Library usage 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analytics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Activity-based recommendations</w:t>
      </w:r>
    </w:p>
    <w:p>
      <w:pPr>
        <w:pStyle w:val="Heading2"/>
        <w:spacing w:after="120" w:before="240"/>
      </w:pPr>
      <w:r>
        <w:t xml:space="preserve">2.6 Explanation and Learning Assistance</w:t>
      </w:r>
    </w:p>
    <w:p>
      <w:pPr>
        <w:spacing w:after="120"/>
      </w:pPr>
      <w:r>
        <w:t xml:space="preserve">Provides explanations based on user-selected content and source. Supported types: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Written explanations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Audio explanations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Source-based explanations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Age-appropriate explanations</w:t>
      </w:r>
    </w:p>
    <w:p>
      <w:pPr>
        <w:pStyle w:val="Heading2"/>
        <w:spacing w:after="120" w:before="240"/>
      </w:pPr>
      <w:r>
        <w:t xml:space="preserve">2.7 Application Tabs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/ Library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Interactive Section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Summary Section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Explanation Section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Settings</w:t>
      </w:r>
    </w:p>
    <w:p>
      <w:pPr>
        <w:pStyle w:val="Heading2"/>
        <w:spacing w:after="120" w:before="240"/>
      </w:pPr>
      <w:r>
        <w:t xml:space="preserve">2.8 Export and Save</w:t>
      </w:r>
    </w:p>
    <w:p>
      <w:pPr>
        <w:spacing w:after="120"/>
      </w:pPr>
      <w:r>
        <w:t xml:space="preserve">Summaries, explanations, audio outputs, and other requested learning results can be saved or downloaded where supported.</w:t>
      </w:r>
    </w:p>
    <w:p>
      <w:pPr>
        <w:pStyle w:val="Heading2"/>
        <w:spacing w:after="120" w:before="240"/>
      </w:pPr>
      <w:r>
        <w:t xml:space="preserve">2.9 Settings and Content Management</w:t>
      </w:r>
    </w:p>
    <w:p>
      <w:pPr>
        <w:spacing w:after="120"/>
      </w:pPr>
      <w:r>
        <w:t xml:space="preserve">Allows users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profile information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or manage relevant profile details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PDF files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Excel files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Word files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images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application preferences</w:t>
      </w:r>
    </w:p>
    <w:p>
      <w:pPr>
        <w:pStyle w:val="Heading2"/>
        <w:spacing w:after="120" w:before="240"/>
      </w:pPr>
      <w:r>
        <w:t xml:space="preserve">2.10 Student Study and Exam Preparation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Study assistance based on class and profile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Source-based explanations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Learning material access through the Library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Interactive question-solving and correction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Save/download options for summaries and explanations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Progress-oriented study support</w:t>
      </w:r>
    </w:p>
    <w:p>
      <w:pPr>
        <w:pStyle w:val="Heading1"/>
        <w:spacing w:after="160" w:before="360"/>
      </w:pPr>
      <w:r>
        <w:t xml:space="preserve">3. Typical Workflow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or update the user profile.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or upload study resources to the Library.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Select the required source or learning material.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the Interactive Section to ask questions or solve queries.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Generate a summary when required.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Request a written or audio explanation of selected content.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study progress and analytics.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Save or download relevant outputs.</w:t>
      </w:r>
    </w:p>
    <w:p>
      <w:pPr>
        <w:pStyle w:val="Heading1"/>
        <w:spacing w:after="160" w:before="360"/>
      </w:pPr>
      <w:r>
        <w:t xml:space="preserve">4. Intended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Professionals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Learners using personal study materials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who require personalized source-based learning assistance</w:t>
      </w:r>
    </w:p>
    <w:p>
      <w:pPr>
        <w:pStyle w:val="Heading1"/>
        <w:spacing w:after="160" w:before="360"/>
      </w:pPr>
      <w:r>
        <w:t xml:space="preserve">5. Project Approach</w:t>
      </w:r>
    </w:p>
    <w:p>
      <w:pPr>
        <w:spacing w:after="120"/>
      </w:pPr>
      <w:r>
        <w:t xml:space="preserve">The project follows an iterative development approach — features are improved through successive prompting, testing, and refinement. The application may also use chapter/project-oriented learning structures and interview-style interactions to understand learning requirements.</w:t>
      </w:r>
    </w:p>
    <w:p>
      <w:pPr>
        <w:pStyle w:val="Heading1"/>
        <w:spacing w:after="160" w:before="360"/>
      </w:pPr>
      <w:r>
        <w:t xml:space="preserve">6. Project Structure</w:t>
      </w:r>
    </w:p>
    <w:p>
      <w:pPr>
        <w:spacing w:after="120"/>
      </w:pPr>
      <w:r>
        <w:t xml:space="preserve">The final application is intended to combine all requirements into one complete application with a logical workflow and separate functional sections.</w:t>
      </w:r>
    </w:p>
    <w:p>
      <w:pPr>
        <w:pStyle w:val="Heading1"/>
        <w:spacing w:after="160" w:before="360"/>
      </w:pPr>
      <w:r>
        <w:t xml:space="preserve">7. Important Notes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6233"/>
      </w:tblGrid>
      <w:tr>
        <w:trPr>
          <w:tblHeader/>
        </w:trPr>
        <w:tc>
          <w:tcPr>
            <w:tcW w:type="dxa" w:w="3117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  <w:tc>
          <w:tcPr>
            <w:tcW w:type="dxa" w:w="6233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3117"/>
            <w:shd w:fill="FFFFFF" w:val="clear"/>
          </w:tcPr>
          <w:p>
            <w:r>
              <w:rPr>
                <w:b/>
                <w:bCs/>
              </w:rPr>
              <w:t xml:space="preserve">Source-based assistance</w:t>
            </w:r>
          </w:p>
        </w:tc>
        <w:tc>
          <w:tcPr>
            <w:tcW w:type="dxa" w:w="6233"/>
            <w:shd w:fill="FFFFFF" w:val="clear"/>
          </w:tcPr>
          <w:p>
            <w:r>
              <w:t xml:space="preserve">The application should use the selected source when providing source-based learning assistance.</w:t>
            </w:r>
          </w:p>
        </w:tc>
      </w:tr>
      <w:tr>
        <w:tc>
          <w:tcPr>
            <w:tcW w:type="dxa" w:w="3117"/>
            <w:shd w:fill="DCE6F1" w:val="clear"/>
          </w:tcPr>
          <w:p>
            <w:r>
              <w:rPr>
                <w:b/>
                <w:bCs/>
              </w:rPr>
              <w:t xml:space="preserve">Age-appropriate explanations</w:t>
            </w:r>
          </w:p>
        </w:tc>
        <w:tc>
          <w:tcPr>
            <w:tcW w:type="dxa" w:w="6233"/>
            <w:shd w:fill="DCE6F1" w:val="clear"/>
          </w:tcPr>
          <w:p>
            <w:r>
              <w:t xml:space="preserve">Explanations should be appropriate to the user's profile and age group.</w:t>
            </w:r>
          </w:p>
        </w:tc>
      </w:tr>
      <w:tr>
        <w:tc>
          <w:tcPr>
            <w:tcW w:type="dxa" w:w="3117"/>
            <w:shd w:fill="FFFFFF" w:val="clear"/>
          </w:tcPr>
          <w:p>
            <w:r>
              <w:rPr>
                <w:b/>
                <w:bCs/>
              </w:rPr>
              <w:t xml:space="preserve">Resource management</w:t>
            </w:r>
          </w:p>
        </w:tc>
        <w:tc>
          <w:tcPr>
            <w:tcW w:type="dxa" w:w="6233"/>
            <w:shd w:fill="FFFFFF" w:val="clear"/>
          </w:tcPr>
          <w:p>
            <w:r>
              <w:t xml:space="preserve">Uploaded study resources should be managed through the Library/Settings functionality.</w:t>
            </w:r>
          </w:p>
        </w:tc>
      </w:tr>
      <w:tr>
        <w:tc>
          <w:tcPr>
            <w:tcW w:type="dxa" w:w="3117"/>
            <w:shd w:fill="DCE6F1" w:val="clear"/>
          </w:tcPr>
          <w:p>
            <w:r>
              <w:rPr>
                <w:b/>
                <w:bCs/>
              </w:rPr>
              <w:t xml:space="preserve">Output handling</w:t>
            </w:r>
          </w:p>
        </w:tc>
        <w:tc>
          <w:tcPr>
            <w:tcW w:type="dxa" w:w="6233"/>
            <w:shd w:fill="DCE6F1" w:val="clear"/>
          </w:tcPr>
          <w:p>
            <w:r>
              <w:t xml:space="preserve">Outputs should be saved or exported where the corresponding functionality is implemented.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t xml:space="preserve">8. Requirements</w:t>
      </w:r>
    </w:p>
    <w:p>
      <w:pPr>
        <w:spacing w:after="120"/>
      </w:pPr>
      <w:r>
        <w:t xml:space="preserve">The exact software libraries, APIs, database configuration, and runtime requirements depend on the final implementation of the application. Refer to the application's source code and installation instructions for implementation-specific dependencies.</w:t>
      </w:r>
    </w:p>
    <w:p>
      <w:pPr>
        <w:pStyle w:val="Heading1"/>
        <w:spacing w:after="160" w:before="360"/>
      </w:pPr>
      <w:r>
        <w:t xml:space="preserve">9. Future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Advanced progress dashboards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More detailed learning analytics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Additional file formats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Improved question-answering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Enhanced text-to-speech 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Personalized study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Expanded database and API integrations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Additional customization options</w:t>
      </w:r>
    </w:p>
    <w:p>
      <w:pPr>
        <w:pStyle w:val="Heading1"/>
        <w:spacing w:after="160" w:before="360"/>
      </w:pPr>
      <w:r>
        <w:t xml:space="preserve">10. Overall Objective</w:t>
      </w:r>
    </w:p>
    <w:p>
      <w:pPr>
        <w:spacing w:after="120"/>
      </w:pPr>
      <w:r>
        <w:t xml:space="preserve">Create a personalized self-study application that adapts to the user's profile, age, profession/class, interests, and learning requirements — while providing source-based study assistance, explanations in text or audio, a personal library, interactive support, summaries, reports, and manageable learning resources.</w:t>
      </w:r>
    </w:p>
    <w:p>
      <w:pPr>
        <w:pBdr>
          <w:top w:val="single" w:color="AAAAAA" w:sz="6" w:space="8"/>
        </w:pBdr>
        <w:spacing w:before="400"/>
      </w:pPr>
      <w:r>
        <w:rPr>
          <w:i/>
          <w:iCs/>
          <w:color w:val="666666"/>
          <w:sz w:val="20"/>
          <w:szCs w:val="20"/>
        </w:rPr>
        <w:t xml:space="preserve">Reference: Based on the project requirements document for the Self-Studying Tools application.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2026-09-12T12:32:46.543Z</dcterms:created>
  <dcterms:modified xsi:type="dcterms:W3CDTF">2026-09-12T12:32:46.564Z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