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C41B" w14:textId="2D551E3A" w:rsidR="002661C9" w:rsidRDefault="00867F59" w:rsidP="00474698">
      <w:pPr>
        <w:pStyle w:val="Title"/>
      </w:pPr>
      <w:proofErr w:type="spellStart"/>
      <w:r>
        <w:t>PhaseSpace</w:t>
      </w:r>
      <w:proofErr w:type="spellEnd"/>
      <w:r>
        <w:t xml:space="preserve"> instructions</w:t>
      </w:r>
    </w:p>
    <w:p w14:paraId="39D95C32" w14:textId="77777777" w:rsidR="00534654" w:rsidRPr="00534654" w:rsidRDefault="00534654" w:rsidP="00534654"/>
    <w:sdt>
      <w:sdtPr>
        <w:rPr>
          <w:rFonts w:ascii="Calibri" w:eastAsiaTheme="minorEastAsia" w:hAnsi="Calibri" w:cs="Calibri"/>
          <w:color w:val="auto"/>
          <w:sz w:val="22"/>
          <w:szCs w:val="22"/>
          <w:lang w:val="en-SG"/>
          <w14:ligatures w14:val="standardContextual"/>
        </w:rPr>
        <w:id w:val="-1011138971"/>
        <w:docPartObj>
          <w:docPartGallery w:val="Table of Contents"/>
          <w:docPartUnique/>
        </w:docPartObj>
      </w:sdtPr>
      <w:sdtEndPr>
        <w:rPr>
          <w:b/>
          <w:bCs/>
          <w:noProof/>
        </w:rPr>
      </w:sdtEndPr>
      <w:sdtContent>
        <w:p w14:paraId="38F72415" w14:textId="3436E81F" w:rsidR="001F411F" w:rsidRDefault="001F411F">
          <w:pPr>
            <w:pStyle w:val="TOCHeading"/>
          </w:pPr>
          <w:r>
            <w:t>Contents</w:t>
          </w:r>
        </w:p>
        <w:p w14:paraId="431753DA" w14:textId="4236996A" w:rsidR="006B08E0" w:rsidRDefault="001F411F">
          <w:pPr>
            <w:pStyle w:val="TOC1"/>
            <w:tabs>
              <w:tab w:val="right" w:leader="dot" w:pos="9016"/>
            </w:tabs>
            <w:rPr>
              <w:rFonts w:asciiTheme="minorHAnsi" w:hAnsiTheme="minorHAnsi" w:cstheme="minorBidi"/>
              <w:noProof/>
              <w:kern w:val="2"/>
              <w:lang w:eastAsia="zh-TW"/>
            </w:rPr>
          </w:pPr>
          <w:r>
            <w:fldChar w:fldCharType="begin"/>
          </w:r>
          <w:r>
            <w:instrText xml:space="preserve"> TOC \o "1-3" \h \z \u </w:instrText>
          </w:r>
          <w:r>
            <w:fldChar w:fldCharType="separate"/>
          </w:r>
          <w:hyperlink w:anchor="_Toc154694459" w:history="1">
            <w:r w:rsidR="006B08E0" w:rsidRPr="00A147A3">
              <w:rPr>
                <w:rStyle w:val="Hyperlink"/>
                <w:noProof/>
              </w:rPr>
              <w:t>IMU details</w:t>
            </w:r>
            <w:r w:rsidR="006B08E0">
              <w:rPr>
                <w:noProof/>
                <w:webHidden/>
              </w:rPr>
              <w:tab/>
            </w:r>
            <w:r w:rsidR="006B08E0">
              <w:rPr>
                <w:noProof/>
                <w:webHidden/>
              </w:rPr>
              <w:fldChar w:fldCharType="begin"/>
            </w:r>
            <w:r w:rsidR="006B08E0">
              <w:rPr>
                <w:noProof/>
                <w:webHidden/>
              </w:rPr>
              <w:instrText xml:space="preserve"> PAGEREF _Toc154694459 \h </w:instrText>
            </w:r>
            <w:r w:rsidR="006B08E0">
              <w:rPr>
                <w:noProof/>
                <w:webHidden/>
              </w:rPr>
            </w:r>
            <w:r w:rsidR="006B08E0">
              <w:rPr>
                <w:noProof/>
                <w:webHidden/>
              </w:rPr>
              <w:fldChar w:fldCharType="separate"/>
            </w:r>
            <w:r w:rsidR="006B08E0">
              <w:rPr>
                <w:noProof/>
                <w:webHidden/>
              </w:rPr>
              <w:t>2</w:t>
            </w:r>
            <w:r w:rsidR="006B08E0">
              <w:rPr>
                <w:noProof/>
                <w:webHidden/>
              </w:rPr>
              <w:fldChar w:fldCharType="end"/>
            </w:r>
          </w:hyperlink>
        </w:p>
        <w:p w14:paraId="70F89DF2" w14:textId="15D7A7C1" w:rsidR="006B08E0" w:rsidRDefault="00000000">
          <w:pPr>
            <w:pStyle w:val="TOC1"/>
            <w:tabs>
              <w:tab w:val="right" w:leader="dot" w:pos="9016"/>
            </w:tabs>
            <w:rPr>
              <w:rFonts w:asciiTheme="minorHAnsi" w:hAnsiTheme="minorHAnsi" w:cstheme="minorBidi"/>
              <w:noProof/>
              <w:kern w:val="2"/>
              <w:lang w:eastAsia="zh-TW"/>
            </w:rPr>
          </w:pPr>
          <w:hyperlink w:anchor="_Toc154694460" w:history="1">
            <w:r w:rsidR="006B08E0" w:rsidRPr="00A147A3">
              <w:rPr>
                <w:rStyle w:val="Hyperlink"/>
                <w:noProof/>
              </w:rPr>
              <w:t>Logging into the PhaseSpace server</w:t>
            </w:r>
            <w:r w:rsidR="006B08E0">
              <w:rPr>
                <w:noProof/>
                <w:webHidden/>
              </w:rPr>
              <w:tab/>
            </w:r>
            <w:r w:rsidR="006B08E0">
              <w:rPr>
                <w:noProof/>
                <w:webHidden/>
              </w:rPr>
              <w:fldChar w:fldCharType="begin"/>
            </w:r>
            <w:r w:rsidR="006B08E0">
              <w:rPr>
                <w:noProof/>
                <w:webHidden/>
              </w:rPr>
              <w:instrText xml:space="preserve"> PAGEREF _Toc154694460 \h </w:instrText>
            </w:r>
            <w:r w:rsidR="006B08E0">
              <w:rPr>
                <w:noProof/>
                <w:webHidden/>
              </w:rPr>
            </w:r>
            <w:r w:rsidR="006B08E0">
              <w:rPr>
                <w:noProof/>
                <w:webHidden/>
              </w:rPr>
              <w:fldChar w:fldCharType="separate"/>
            </w:r>
            <w:r w:rsidR="006B08E0">
              <w:rPr>
                <w:noProof/>
                <w:webHidden/>
              </w:rPr>
              <w:t>5</w:t>
            </w:r>
            <w:r w:rsidR="006B08E0">
              <w:rPr>
                <w:noProof/>
                <w:webHidden/>
              </w:rPr>
              <w:fldChar w:fldCharType="end"/>
            </w:r>
          </w:hyperlink>
        </w:p>
        <w:p w14:paraId="0CD03F42" w14:textId="65D9E663" w:rsidR="006B08E0" w:rsidRDefault="00000000">
          <w:pPr>
            <w:pStyle w:val="TOC1"/>
            <w:tabs>
              <w:tab w:val="right" w:leader="dot" w:pos="9016"/>
            </w:tabs>
            <w:rPr>
              <w:rFonts w:asciiTheme="minorHAnsi" w:hAnsiTheme="minorHAnsi" w:cstheme="minorBidi"/>
              <w:noProof/>
              <w:kern w:val="2"/>
              <w:lang w:eastAsia="zh-TW"/>
            </w:rPr>
          </w:pPr>
          <w:hyperlink w:anchor="_Toc154694461" w:history="1">
            <w:r w:rsidR="006B08E0" w:rsidRPr="00A147A3">
              <w:rPr>
                <w:rStyle w:val="Hyperlink"/>
                <w:noProof/>
              </w:rPr>
              <w:t>Useful links</w:t>
            </w:r>
            <w:r w:rsidR="006B08E0">
              <w:rPr>
                <w:noProof/>
                <w:webHidden/>
              </w:rPr>
              <w:tab/>
            </w:r>
            <w:r w:rsidR="006B08E0">
              <w:rPr>
                <w:noProof/>
                <w:webHidden/>
              </w:rPr>
              <w:fldChar w:fldCharType="begin"/>
            </w:r>
            <w:r w:rsidR="006B08E0">
              <w:rPr>
                <w:noProof/>
                <w:webHidden/>
              </w:rPr>
              <w:instrText xml:space="preserve"> PAGEREF _Toc154694461 \h </w:instrText>
            </w:r>
            <w:r w:rsidR="006B08E0">
              <w:rPr>
                <w:noProof/>
                <w:webHidden/>
              </w:rPr>
            </w:r>
            <w:r w:rsidR="006B08E0">
              <w:rPr>
                <w:noProof/>
                <w:webHidden/>
              </w:rPr>
              <w:fldChar w:fldCharType="separate"/>
            </w:r>
            <w:r w:rsidR="006B08E0">
              <w:rPr>
                <w:noProof/>
                <w:webHidden/>
              </w:rPr>
              <w:t>6</w:t>
            </w:r>
            <w:r w:rsidR="006B08E0">
              <w:rPr>
                <w:noProof/>
                <w:webHidden/>
              </w:rPr>
              <w:fldChar w:fldCharType="end"/>
            </w:r>
          </w:hyperlink>
        </w:p>
        <w:p w14:paraId="7F84997C" w14:textId="2C1781A6" w:rsidR="00EC2BFE" w:rsidRDefault="001F411F" w:rsidP="008663C1">
          <w:r>
            <w:rPr>
              <w:b/>
              <w:bCs/>
              <w:noProof/>
            </w:rPr>
            <w:fldChar w:fldCharType="end"/>
          </w:r>
        </w:p>
      </w:sdtContent>
    </w:sdt>
    <w:p w14:paraId="59E004ED" w14:textId="77777777" w:rsidR="003863E1" w:rsidRDefault="003863E1">
      <w:pPr>
        <w:spacing w:after="160" w:line="259" w:lineRule="auto"/>
        <w:rPr>
          <w:rFonts w:asciiTheme="majorHAnsi" w:eastAsiaTheme="majorEastAsia" w:hAnsiTheme="majorHAnsi" w:cstheme="majorBidi"/>
          <w:color w:val="2F5496" w:themeColor="accent1" w:themeShade="BF"/>
          <w:sz w:val="32"/>
          <w:szCs w:val="32"/>
        </w:rPr>
      </w:pPr>
      <w:r>
        <w:br w:type="page"/>
      </w:r>
    </w:p>
    <w:p w14:paraId="529BD587" w14:textId="73673819" w:rsidR="00EC2BFE" w:rsidRDefault="002A75B7" w:rsidP="002A75B7">
      <w:pPr>
        <w:pStyle w:val="Heading1"/>
      </w:pPr>
      <w:bookmarkStart w:id="0" w:name="_IMU_details"/>
      <w:bookmarkStart w:id="1" w:name="_Toc154694459"/>
      <w:bookmarkEnd w:id="0"/>
      <w:r>
        <w:lastRenderedPageBreak/>
        <w:t>IMU details</w:t>
      </w:r>
      <w:bookmarkEnd w:id="1"/>
    </w:p>
    <w:p w14:paraId="5A6A184F" w14:textId="1D0136B1" w:rsidR="00CC2AF5" w:rsidRDefault="00EC2BFE" w:rsidP="00CC2AF5">
      <w:pPr>
        <w:pStyle w:val="NormalWeb"/>
      </w:pPr>
      <w:r>
        <w:t xml:space="preserve"> </w:t>
      </w:r>
      <w:r w:rsidR="00CC2AF5">
        <w:t>Hi,</w:t>
      </w:r>
    </w:p>
    <w:p w14:paraId="33338204" w14:textId="3EB6E7A5" w:rsidR="00CC2AF5" w:rsidRDefault="00CC2AF5" w:rsidP="00CC2AF5">
      <w:pPr>
        <w:pStyle w:val="NormalWeb"/>
      </w:pPr>
      <w:r>
        <w:t xml:space="preserve">1. The </w:t>
      </w:r>
      <w:r w:rsidRPr="005347DB">
        <w:t>example IMU code</w:t>
      </w:r>
      <w:r>
        <w:t xml:space="preserve"> (Python and C++) can be found at:</w:t>
      </w:r>
    </w:p>
    <w:p w14:paraId="5A0F9BD5" w14:textId="77777777" w:rsidR="00CC2AF5" w:rsidRDefault="00CC2AF5" w:rsidP="00CC2AF5">
      <w:pPr>
        <w:pStyle w:val="NormalWeb"/>
      </w:pPr>
      <w:r>
        <w:t>customers.phasespace.com/anonymous/SDK/5.2/Python/experimental </w:t>
      </w:r>
      <w:proofErr w:type="gramStart"/>
      <w:r>
        <w:t>   (</w:t>
      </w:r>
      <w:proofErr w:type="gramEnd"/>
      <w:r>
        <w:t>login: anonymous, password: guest)</w:t>
      </w:r>
    </w:p>
    <w:p w14:paraId="23DA260E" w14:textId="77777777" w:rsidR="00CC2AF5" w:rsidRDefault="00CC2AF5" w:rsidP="00CC2AF5">
      <w:pPr>
        <w:pStyle w:val="NormalWeb"/>
      </w:pPr>
      <w:r>
        <w:t>(The Python example is also attached.)</w:t>
      </w:r>
    </w:p>
    <w:p w14:paraId="02F29B3D" w14:textId="77777777" w:rsidR="00CC2AF5" w:rsidRDefault="00CC2AF5" w:rsidP="00CC2AF5">
      <w:pPr>
        <w:pStyle w:val="NormalWeb"/>
      </w:pPr>
      <w:r>
        <w:t xml:space="preserve">To enable the IMU on the physical </w:t>
      </w:r>
      <w:proofErr w:type="spellStart"/>
      <w:r>
        <w:t>Microdriver</w:t>
      </w:r>
      <w:proofErr w:type="spellEnd"/>
      <w:r>
        <w:t xml:space="preserve">, one first </w:t>
      </w:r>
      <w:proofErr w:type="gramStart"/>
      <w:r>
        <w:t>has to</w:t>
      </w:r>
      <w:proofErr w:type="gramEnd"/>
      <w:r>
        <w:t xml:space="preserve"> determine how many </w:t>
      </w:r>
      <w:proofErr w:type="spellStart"/>
      <w:r>
        <w:t>Microdrivers</w:t>
      </w:r>
      <w:proofErr w:type="spellEnd"/>
      <w:r>
        <w:t xml:space="preserve"> one would like to enable the IMU on. The </w:t>
      </w:r>
      <w:proofErr w:type="spellStart"/>
      <w:r>
        <w:t>rxaddr</w:t>
      </w:r>
      <w:proofErr w:type="spellEnd"/>
      <w:r>
        <w:t xml:space="preserve"> that is set on the </w:t>
      </w:r>
      <w:proofErr w:type="spellStart"/>
      <w:r>
        <w:t>Microdrivers</w:t>
      </w:r>
      <w:proofErr w:type="spellEnd"/>
      <w:r>
        <w:t xml:space="preserve"> depends on the total number of IMUs enabled.</w:t>
      </w:r>
    </w:p>
    <w:p w14:paraId="303A36D2" w14:textId="6A810207" w:rsidR="00CC2AF5" w:rsidRDefault="00CC2AF5" w:rsidP="00CC2AF5">
      <w:pPr>
        <w:pStyle w:val="NormalWeb"/>
      </w:pPr>
      <w:r>
        <w:t>1 driver, mask=0x00, select=0x00:</w:t>
      </w:r>
      <w:r>
        <w:br/>
      </w:r>
      <w:proofErr w:type="gramStart"/>
      <w:r>
        <w:t>driver-1</w:t>
      </w:r>
      <w:proofErr w:type="gramEnd"/>
      <w:r>
        <w:t xml:space="preserve">: </w:t>
      </w:r>
      <w:proofErr w:type="spellStart"/>
      <w:r>
        <w:t>rxaddr</w:t>
      </w:r>
      <w:proofErr w:type="spellEnd"/>
      <w:r>
        <w:t>=</w:t>
      </w:r>
      <w:r w:rsidR="00485F89">
        <w:t xml:space="preserve"> </w:t>
      </w:r>
    </w:p>
    <w:p w14:paraId="4455F0F4" w14:textId="77777777" w:rsidR="00CC2AF5" w:rsidRDefault="00CC2AF5" w:rsidP="00CC2AF5">
      <w:pPr>
        <w:pStyle w:val="NormalWeb"/>
      </w:pPr>
      <w:r>
        <w:t>2 drivers, mask=0x01, select=[0x00|0x01]:</w:t>
      </w:r>
      <w:r>
        <w:br/>
        <w:t xml:space="preserve">driver-1: </w:t>
      </w:r>
      <w:proofErr w:type="spellStart"/>
      <w:r>
        <w:t>rxaddr</w:t>
      </w:r>
      <w:proofErr w:type="spellEnd"/>
      <w:r>
        <w:t>=0x8100</w:t>
      </w:r>
      <w:r>
        <w:br/>
        <w:t xml:space="preserve">driver-2: </w:t>
      </w:r>
      <w:proofErr w:type="spellStart"/>
      <w:r>
        <w:t>rxaddr</w:t>
      </w:r>
      <w:proofErr w:type="spellEnd"/>
      <w:r>
        <w:t>=0x8101</w:t>
      </w:r>
    </w:p>
    <w:p w14:paraId="3009A93E" w14:textId="77777777" w:rsidR="00CC2AF5" w:rsidRDefault="00CC2AF5" w:rsidP="00CC2AF5">
      <w:pPr>
        <w:pStyle w:val="NormalWeb"/>
      </w:pPr>
      <w:r>
        <w:t>4 drivers, mask=0x03, select=[0x00|0x01|0x02|0x03]:</w:t>
      </w:r>
      <w:r>
        <w:br/>
        <w:t xml:space="preserve">driver-1: </w:t>
      </w:r>
      <w:proofErr w:type="spellStart"/>
      <w:r>
        <w:t>rxaddr</w:t>
      </w:r>
      <w:proofErr w:type="spellEnd"/>
      <w:r>
        <w:t>=0x8300</w:t>
      </w:r>
      <w:r>
        <w:br/>
        <w:t xml:space="preserve">driver-2: </w:t>
      </w:r>
      <w:proofErr w:type="spellStart"/>
      <w:r>
        <w:t>rxaddr</w:t>
      </w:r>
      <w:proofErr w:type="spellEnd"/>
      <w:r>
        <w:t>=0x8301</w:t>
      </w:r>
      <w:r>
        <w:br/>
        <w:t xml:space="preserve">driver-3: </w:t>
      </w:r>
      <w:proofErr w:type="spellStart"/>
      <w:r>
        <w:t>rxaddr</w:t>
      </w:r>
      <w:proofErr w:type="spellEnd"/>
      <w:r>
        <w:t>=0x8302</w:t>
      </w:r>
      <w:r>
        <w:br/>
        <w:t xml:space="preserve">driver-4: </w:t>
      </w:r>
      <w:proofErr w:type="spellStart"/>
      <w:r>
        <w:t>rxaddr</w:t>
      </w:r>
      <w:proofErr w:type="spellEnd"/>
      <w:r>
        <w:t>=0x8303</w:t>
      </w:r>
    </w:p>
    <w:p w14:paraId="7DAE78E0" w14:textId="77777777" w:rsidR="00CC2AF5" w:rsidRDefault="00CC2AF5" w:rsidP="00CC2AF5">
      <w:pPr>
        <w:pStyle w:val="NormalWeb"/>
      </w:pPr>
      <w:r>
        <w:t xml:space="preserve">To set the </w:t>
      </w:r>
      <w:proofErr w:type="spellStart"/>
      <w:r>
        <w:t>rxaddr</w:t>
      </w:r>
      <w:proofErr w:type="spellEnd"/>
      <w:r>
        <w:t xml:space="preserve">, one first has to login as root to the server (password: </w:t>
      </w:r>
      <w:proofErr w:type="spellStart"/>
      <w:r>
        <w:t>phasespace</w:t>
      </w:r>
      <w:proofErr w:type="spellEnd"/>
      <w:r>
        <w:t>) and then run:</w:t>
      </w:r>
    </w:p>
    <w:p w14:paraId="296022E9" w14:textId="77777777" w:rsidR="00CC2AF5" w:rsidRDefault="00CC2AF5" w:rsidP="00CC2AF5">
      <w:pPr>
        <w:pStyle w:val="NormalWeb"/>
      </w:pPr>
      <w:proofErr w:type="spellStart"/>
      <w:r>
        <w:t>fwload</w:t>
      </w:r>
      <w:proofErr w:type="spellEnd"/>
      <w:r>
        <w:t xml:space="preserve"> -r &lt;</w:t>
      </w:r>
      <w:proofErr w:type="spellStart"/>
      <w:r>
        <w:t>rxaddr</w:t>
      </w:r>
      <w:proofErr w:type="spellEnd"/>
      <w:r>
        <w:t xml:space="preserve"> &gt;</w:t>
      </w:r>
    </w:p>
    <w:p w14:paraId="68281018" w14:textId="77777777" w:rsidR="00CC2AF5" w:rsidRDefault="00CC2AF5" w:rsidP="00CC2AF5">
      <w:pPr>
        <w:pStyle w:val="NormalWeb"/>
      </w:pPr>
      <w:r>
        <w:t xml:space="preserve">Thus, for example if using just enabling one </w:t>
      </w:r>
      <w:proofErr w:type="spellStart"/>
      <w:r>
        <w:t>Microdriver</w:t>
      </w:r>
      <w:proofErr w:type="spellEnd"/>
      <w:r>
        <w:t xml:space="preserve"> IMU, the command would be:</w:t>
      </w:r>
    </w:p>
    <w:p w14:paraId="63FE658C" w14:textId="77777777" w:rsidR="00CC2AF5" w:rsidRDefault="00CC2AF5" w:rsidP="00CC2AF5">
      <w:pPr>
        <w:pStyle w:val="NormalWeb"/>
      </w:pPr>
      <w:proofErr w:type="spellStart"/>
      <w:r>
        <w:t>fwload</w:t>
      </w:r>
      <w:proofErr w:type="spellEnd"/>
      <w:r>
        <w:t xml:space="preserve"> -r 0x8000</w:t>
      </w:r>
    </w:p>
    <w:p w14:paraId="318A9D3A" w14:textId="77777777" w:rsidR="00CC2AF5" w:rsidRDefault="00CC2AF5" w:rsidP="00CC2AF5">
      <w:pPr>
        <w:pStyle w:val="NormalWeb"/>
      </w:pPr>
      <w:r>
        <w:t xml:space="preserve">There would then be a message stating "Waiting for driver / </w:t>
      </w:r>
      <w:proofErr w:type="spellStart"/>
      <w:r>
        <w:t>microdriver</w:t>
      </w:r>
      <w:proofErr w:type="spellEnd"/>
      <w:r>
        <w:t xml:space="preserve">...". At this point, make sure that the </w:t>
      </w:r>
      <w:proofErr w:type="spellStart"/>
      <w:r>
        <w:t>Microdriver</w:t>
      </w:r>
      <w:proofErr w:type="spellEnd"/>
      <w:r>
        <w:t xml:space="preserve"> in question is completely off and then while holding the red button down on the </w:t>
      </w:r>
      <w:proofErr w:type="spellStart"/>
      <w:r>
        <w:t>Microdriver</w:t>
      </w:r>
      <w:proofErr w:type="spellEnd"/>
      <w:r>
        <w:t xml:space="preserve"> plug it in to a USB port on the server. </w:t>
      </w:r>
    </w:p>
    <w:p w14:paraId="2DBE8D18" w14:textId="77777777" w:rsidR="00CC2AF5" w:rsidRDefault="00CC2AF5" w:rsidP="00CC2AF5">
      <w:pPr>
        <w:pStyle w:val="NormalWeb"/>
      </w:pPr>
      <w:r>
        <w:t xml:space="preserve">You should then see an output indicating that the </w:t>
      </w:r>
      <w:proofErr w:type="spellStart"/>
      <w:r>
        <w:t>rxaddr</w:t>
      </w:r>
      <w:proofErr w:type="spellEnd"/>
      <w:r>
        <w:t xml:space="preserve"> has been set.</w:t>
      </w:r>
    </w:p>
    <w:p w14:paraId="02378F17" w14:textId="77777777" w:rsidR="00CC2AF5" w:rsidRDefault="00CC2AF5" w:rsidP="00CC2AF5">
      <w:pPr>
        <w:pStyle w:val="NormalWeb"/>
      </w:pPr>
      <w:r>
        <w:t xml:space="preserve">2. </w:t>
      </w:r>
      <w:proofErr w:type="spellStart"/>
      <w:r>
        <w:t>Matlab</w:t>
      </w:r>
      <w:proofErr w:type="spellEnd"/>
      <w:r>
        <w:t xml:space="preserve"> / Simulink: I have attached an implementation from one of our customers at UCSF. </w:t>
      </w:r>
    </w:p>
    <w:p w14:paraId="28790FC4" w14:textId="77777777" w:rsidR="00CC2AF5" w:rsidRDefault="00CC2AF5" w:rsidP="00CC2AF5">
      <w:pPr>
        <w:pStyle w:val="NormalWeb"/>
      </w:pPr>
      <w:r>
        <w:t xml:space="preserve">3. Will gather more information on this. </w:t>
      </w:r>
      <w:proofErr w:type="gramStart"/>
      <w:r>
        <w:t>Basically</w:t>
      </w:r>
      <w:proofErr w:type="gramEnd"/>
      <w:r>
        <w:t xml:space="preserve"> the lower positive condition number the better. In the system configuration we have set an upper bound of 100 so any data with condition numbers above 100 are rejected. One can lower this bound either in the system configuration or in code.</w:t>
      </w:r>
    </w:p>
    <w:p w14:paraId="475EA4B4" w14:textId="77777777" w:rsidR="00CC2AF5" w:rsidRDefault="00CC2AF5" w:rsidP="00CC2AF5">
      <w:pPr>
        <w:pStyle w:val="NormalWeb"/>
      </w:pPr>
      <w:r>
        <w:lastRenderedPageBreak/>
        <w:t xml:space="preserve">4. The DB9 pinouts will depend on whether the DB9 connector needs a Male or Female Terminal Block. Not all the pinouts are enabled. The main ones that customers use </w:t>
      </w:r>
      <w:proofErr w:type="gramStart"/>
      <w:r>
        <w:t>are</w:t>
      </w:r>
      <w:proofErr w:type="gramEnd"/>
      <w:r>
        <w:t xml:space="preserve"> TTL in and Frame Count out.</w:t>
      </w:r>
    </w:p>
    <w:p w14:paraId="14E15759" w14:textId="77777777" w:rsidR="00CC2AF5" w:rsidRDefault="00CC2AF5" w:rsidP="00CC2AF5">
      <w:pPr>
        <w:rPr>
          <w:rFonts w:ascii="Times New Roman" w:eastAsia="Times New Roman" w:hAnsi="Times New Roman" w:cs="Times New Roman"/>
          <w:sz w:val="20"/>
          <w:szCs w:val="20"/>
        </w:rPr>
      </w:pPr>
      <w:r>
        <w:rPr>
          <w:rFonts w:ascii="Times New Roman" w:hAnsi="Times New Roman" w:cs="Times New Roman"/>
        </w:rPr>
        <w:t xml:space="preserve">DB9 pinout (20210317 Note: HUB to Male Term block) </w:t>
      </w:r>
    </w:p>
    <w:p w14:paraId="23E0AF86" w14:textId="77777777" w:rsidR="00CC2AF5" w:rsidRDefault="00CC2AF5" w:rsidP="00CC2AF5">
      <w:pPr>
        <w:pStyle w:val="NormalWeb"/>
      </w:pPr>
      <w:r>
        <w:t>1 VCC5</w:t>
      </w:r>
      <w:r>
        <w:br/>
        <w:t>2 TXD (TIMECODE OUT)</w:t>
      </w:r>
      <w:r>
        <w:br/>
        <w:t>3 RXD (TTL IN)</w:t>
      </w:r>
      <w:r>
        <w:br/>
        <w:t>4 STRING0</w:t>
      </w:r>
      <w:r>
        <w:br/>
        <w:t>5 GND</w:t>
      </w:r>
      <w:r>
        <w:br/>
        <w:t>6 I/O (FRAME CLOCK)</w:t>
      </w:r>
      <w:r>
        <w:br/>
        <w:t>7 XCK</w:t>
      </w:r>
      <w:r>
        <w:br/>
        <w:t>8 GENLOCK</w:t>
      </w:r>
      <w:r>
        <w:br/>
        <w:t>9 STRING1</w:t>
      </w:r>
      <w:r>
        <w:br/>
        <w:t>SHELL GND</w:t>
      </w:r>
    </w:p>
    <w:p w14:paraId="7DBA7860" w14:textId="77777777" w:rsidR="00CC2AF5" w:rsidRDefault="00CC2AF5" w:rsidP="00CC2AF5">
      <w:pPr>
        <w:pStyle w:val="NormalWeb"/>
      </w:pPr>
      <w:r>
        <w:t>20210317: pinouts Hub to Female Term block numbers.</w:t>
      </w:r>
    </w:p>
    <w:p w14:paraId="75A8ECC3" w14:textId="77777777" w:rsidR="00CC2AF5" w:rsidRDefault="00CC2AF5" w:rsidP="00CC2AF5">
      <w:pPr>
        <w:pStyle w:val="NormalWeb"/>
      </w:pPr>
      <w:r>
        <w:t>1 = 5 VCC5</w:t>
      </w:r>
      <w:r>
        <w:br/>
        <w:t>2 = 4 TXD (Timecode Out)</w:t>
      </w:r>
      <w:r>
        <w:br/>
        <w:t>3 = 3 RXD (TTL in)</w:t>
      </w:r>
      <w:r>
        <w:br/>
        <w:t>4 = 2 STRING0</w:t>
      </w:r>
      <w:r>
        <w:br/>
        <w:t>5 = 1 Ground</w:t>
      </w:r>
      <w:r>
        <w:br/>
        <w:t>6 = 9 Frame out</w:t>
      </w:r>
      <w:r>
        <w:br/>
        <w:t>7 = 8 XCK</w:t>
      </w:r>
      <w:r>
        <w:br/>
        <w:t>8 = 7 GENLOCK</w:t>
      </w:r>
      <w:r>
        <w:br/>
        <w:t>9 = 6 STRING1</w:t>
      </w:r>
    </w:p>
    <w:p w14:paraId="6C8FF8A3" w14:textId="77777777" w:rsidR="00CC2AF5" w:rsidRDefault="00CC2AF5" w:rsidP="00CC2AF5">
      <w:pPr>
        <w:pStyle w:val="NormalWeb"/>
      </w:pPr>
      <w:r>
        <w:t>This means numbers on the Female Term block should correspond to:</w:t>
      </w:r>
      <w:r>
        <w:br/>
        <w:t>1 Ground</w:t>
      </w:r>
      <w:r>
        <w:br/>
        <w:t>2 STRING0</w:t>
      </w:r>
      <w:r>
        <w:br/>
        <w:t>3 RXD (TTL in)</w:t>
      </w:r>
      <w:r>
        <w:br/>
        <w:t>4 TXD (Timecode Out)</w:t>
      </w:r>
      <w:r>
        <w:br/>
        <w:t>5 VCC5</w:t>
      </w:r>
      <w:r>
        <w:br/>
        <w:t>6 STRING1</w:t>
      </w:r>
      <w:r>
        <w:br/>
        <w:t>7 Genlock</w:t>
      </w:r>
      <w:r>
        <w:br/>
        <w:t>8 XCK</w:t>
      </w:r>
      <w:r>
        <w:br/>
        <w:t xml:space="preserve">9 Frame </w:t>
      </w:r>
      <w:proofErr w:type="gramStart"/>
      <w:r>
        <w:t>out</w:t>
      </w:r>
      <w:proofErr w:type="gramEnd"/>
    </w:p>
    <w:p w14:paraId="6A427288" w14:textId="77777777" w:rsidR="00CC2AF5" w:rsidRDefault="00CC2AF5" w:rsidP="00CC2AF5">
      <w:pPr>
        <w:pStyle w:val="NormalWeb"/>
      </w:pPr>
      <w:r>
        <w:t>5a. Will gather information on this.</w:t>
      </w:r>
    </w:p>
    <w:p w14:paraId="1230CC36" w14:textId="77777777" w:rsidR="00CC2AF5" w:rsidRDefault="00CC2AF5" w:rsidP="00CC2AF5">
      <w:pPr>
        <w:pStyle w:val="NormalWeb"/>
      </w:pPr>
      <w:r>
        <w:t>5b. Attached.</w:t>
      </w:r>
    </w:p>
    <w:p w14:paraId="7516F04E" w14:textId="77777777" w:rsidR="00CC2AF5" w:rsidRDefault="00CC2AF5" w:rsidP="00CC2AF5">
      <w:pPr>
        <w:pStyle w:val="NormalWeb"/>
      </w:pPr>
      <w:r>
        <w:t>5c. Link for old LED</w:t>
      </w:r>
    </w:p>
    <w:p w14:paraId="0C0DE57D" w14:textId="77777777" w:rsidR="00CC2AF5" w:rsidRDefault="00000000" w:rsidP="00CC2AF5">
      <w:pPr>
        <w:pStyle w:val="NormalWeb"/>
        <w:spacing w:after="0" w:afterAutospacing="0"/>
      </w:pPr>
      <w:hyperlink r:id="rId6" w:history="1">
        <w:r w:rsidR="00CC2AF5">
          <w:rPr>
            <w:rStyle w:val="Hyperlink"/>
            <w:rFonts w:ascii="Arial" w:hAnsi="Arial" w:cs="Arial"/>
          </w:rPr>
          <w:t>http://www.mouser.com/ProductDetail/Osram-Opto-Semiconductor/LR-W5AM-HZJZ-1-Z/?qs=6S5Watp5UnI5tCl8wiPhRQ%3d%3d</w:t>
        </w:r>
      </w:hyperlink>
    </w:p>
    <w:p w14:paraId="0C299759" w14:textId="77777777" w:rsidR="00CC2AF5" w:rsidRDefault="00CC2AF5" w:rsidP="00CC2AF5">
      <w:pPr>
        <w:pStyle w:val="NormalWeb"/>
      </w:pPr>
    </w:p>
    <w:p w14:paraId="329FE7E2" w14:textId="77777777" w:rsidR="00CC2AF5" w:rsidRDefault="00CC2AF5" w:rsidP="00CC2AF5">
      <w:pPr>
        <w:pStyle w:val="NormalWeb"/>
      </w:pPr>
      <w:r>
        <w:lastRenderedPageBreak/>
        <w:t>6. The DIY kit is basically an LED harness without the LEDs soldered to the wires. Some customers prefer this as they either are running the wires through something and / or would like to cut the wires to length themselves.</w:t>
      </w:r>
    </w:p>
    <w:p w14:paraId="3B8F8592" w14:textId="77777777" w:rsidR="00CC2AF5" w:rsidRDefault="00CC2AF5" w:rsidP="00CC2AF5">
      <w:pPr>
        <w:pStyle w:val="NormalWeb"/>
      </w:pPr>
    </w:p>
    <w:p w14:paraId="0C03FBEC" w14:textId="77777777" w:rsidR="00CC2AF5" w:rsidRDefault="00CC2AF5" w:rsidP="00CC2AF5">
      <w:pPr>
        <w:rPr>
          <w:rFonts w:ascii="Times New Roman" w:eastAsia="Times New Roman" w:hAnsi="Times New Roman" w:cs="Times New Roman"/>
          <w:sz w:val="20"/>
          <w:szCs w:val="20"/>
        </w:rPr>
      </w:pPr>
      <w:r>
        <w:rPr>
          <w:rFonts w:ascii="Times New Roman" w:hAnsi="Times New Roman" w:cs="Times New Roman"/>
        </w:rPr>
        <w:t>On 30-Aug-23 01:48, Sri Harsha Turlapati wrote:</w:t>
      </w:r>
    </w:p>
    <w:p w14:paraId="0FE443F6" w14:textId="77777777" w:rsidR="00CC2AF5" w:rsidRDefault="00CC2AF5" w:rsidP="00CC2AF5">
      <w:r>
        <w:rPr>
          <w:lang w:val="en-GB"/>
        </w:rPr>
        <w:t>Hi Kan</w:t>
      </w:r>
    </w:p>
    <w:p w14:paraId="430FE2D3" w14:textId="77777777" w:rsidR="00CC2AF5" w:rsidRDefault="00CC2AF5" w:rsidP="00CC2AF5">
      <w:r>
        <w:rPr>
          <w:lang w:val="en-GB"/>
        </w:rPr>
        <w:t> </w:t>
      </w:r>
    </w:p>
    <w:p w14:paraId="537D83CE" w14:textId="77777777" w:rsidR="00CC2AF5" w:rsidRDefault="00CC2AF5" w:rsidP="00CC2AF5">
      <w:r>
        <w:rPr>
          <w:lang w:val="en-GB"/>
        </w:rPr>
        <w:t xml:space="preserve">How have you been? I hope you don’t mind the long email that follows </w:t>
      </w:r>
      <w:r>
        <w:rPr>
          <w:rFonts w:ascii="Segoe UI Emoji" w:hAnsi="Segoe UI Emoji" w:cs="Segoe UI Emoji"/>
          <w:lang w:val="en-GB"/>
        </w:rPr>
        <w:t>😊</w:t>
      </w:r>
    </w:p>
    <w:p w14:paraId="113656CC" w14:textId="77777777" w:rsidR="00CC2AF5" w:rsidRDefault="00CC2AF5" w:rsidP="00CC2AF5">
      <w:r>
        <w:rPr>
          <w:lang w:val="en-GB"/>
        </w:rPr>
        <w:t> </w:t>
      </w:r>
    </w:p>
    <w:p w14:paraId="6CAC853B" w14:textId="77777777" w:rsidR="00CC2AF5" w:rsidRDefault="00CC2AF5" w:rsidP="00CC2AF5">
      <w:r>
        <w:rPr>
          <w:lang w:val="en-GB"/>
        </w:rPr>
        <w:t>Following up from our training session, I wanted to share the list of items we wanted from you to develop our code/designs:</w:t>
      </w:r>
    </w:p>
    <w:p w14:paraId="31802052" w14:textId="77777777" w:rsidR="00CC2AF5" w:rsidRDefault="00CC2AF5" w:rsidP="00CC2AF5">
      <w:pPr>
        <w:pStyle w:val="ListParagraph"/>
        <w:numPr>
          <w:ilvl w:val="0"/>
          <w:numId w:val="1"/>
        </w:numPr>
        <w:rPr>
          <w:rFonts w:eastAsia="Times New Roman"/>
          <w:color w:val="000000"/>
        </w:rPr>
      </w:pPr>
      <w:bookmarkStart w:id="2" w:name="_Ref154694501"/>
      <w:r>
        <w:rPr>
          <w:rStyle w:val="normaltextrun"/>
          <w:rFonts w:eastAsia="Times New Roman"/>
          <w:color w:val="000000"/>
          <w:shd w:val="clear" w:color="auto" w:fill="FFFFFF"/>
          <w:lang w:val="en-US"/>
        </w:rPr>
        <w:t xml:space="preserve">IMU access with the files you mentioned- </w:t>
      </w:r>
      <w:r>
        <w:rPr>
          <w:rStyle w:val="normaltextrun"/>
          <w:rFonts w:eastAsia="Times New Roman"/>
          <w:i/>
          <w:iCs/>
          <w:color w:val="000000"/>
          <w:shd w:val="clear" w:color="auto" w:fill="FFFFFF"/>
          <w:lang w:val="en-US"/>
        </w:rPr>
        <w:t>example_imu1.cl</w:t>
      </w:r>
      <w:r>
        <w:rPr>
          <w:rStyle w:val="normaltextrun"/>
          <w:rFonts w:eastAsia="Times New Roman"/>
          <w:color w:val="000000"/>
          <w:shd w:val="clear" w:color="auto" w:fill="FFFFFF"/>
          <w:lang w:val="en-US"/>
        </w:rPr>
        <w:t xml:space="preserve">; </w:t>
      </w:r>
      <w:r>
        <w:rPr>
          <w:rStyle w:val="normaltextrun"/>
          <w:rFonts w:eastAsia="Times New Roman"/>
          <w:i/>
          <w:iCs/>
          <w:color w:val="000000"/>
          <w:shd w:val="clear" w:color="auto" w:fill="FFFFFF"/>
          <w:lang w:val="en-US"/>
        </w:rPr>
        <w:t>example_imu-optical.py</w:t>
      </w:r>
      <w:bookmarkEnd w:id="2"/>
      <w:r>
        <w:rPr>
          <w:rStyle w:val="eop"/>
          <w:rFonts w:eastAsia="Times New Roman"/>
          <w:i/>
          <w:iCs/>
          <w:color w:val="000000"/>
          <w:shd w:val="clear" w:color="auto" w:fill="FFFFFF"/>
        </w:rPr>
        <w:t> </w:t>
      </w:r>
    </w:p>
    <w:p w14:paraId="1B64B53F" w14:textId="77777777" w:rsidR="00CC2AF5" w:rsidRDefault="00CC2AF5" w:rsidP="00CC2AF5">
      <w:pPr>
        <w:pStyle w:val="ListParagraph"/>
        <w:numPr>
          <w:ilvl w:val="0"/>
          <w:numId w:val="1"/>
        </w:numPr>
        <w:rPr>
          <w:rFonts w:eastAsia="Times New Roman"/>
        </w:rPr>
      </w:pPr>
      <w:r>
        <w:rPr>
          <w:rFonts w:eastAsia="Times New Roman"/>
          <w:lang w:val="en-GB"/>
        </w:rPr>
        <w:t>You mentioned some Simulink support also?</w:t>
      </w:r>
    </w:p>
    <w:p w14:paraId="0189E1FF" w14:textId="77777777" w:rsidR="00CC2AF5" w:rsidRDefault="00CC2AF5" w:rsidP="00CC2AF5">
      <w:pPr>
        <w:pStyle w:val="ListParagraph"/>
        <w:numPr>
          <w:ilvl w:val="0"/>
          <w:numId w:val="1"/>
        </w:numPr>
        <w:rPr>
          <w:rFonts w:eastAsia="Times New Roman"/>
        </w:rPr>
      </w:pPr>
      <w:r>
        <w:rPr>
          <w:rFonts w:eastAsia="Times New Roman"/>
          <w:lang w:val="en-GB"/>
        </w:rPr>
        <w:t>May I please ask for the white papers for making sense of accuracy and the condition numbers the dataset collects?</w:t>
      </w:r>
    </w:p>
    <w:p w14:paraId="21AF9847" w14:textId="77777777" w:rsidR="00CC2AF5" w:rsidRDefault="00CC2AF5" w:rsidP="00CC2AF5">
      <w:pPr>
        <w:pStyle w:val="ListParagraph"/>
        <w:numPr>
          <w:ilvl w:val="0"/>
          <w:numId w:val="1"/>
        </w:numPr>
        <w:rPr>
          <w:rFonts w:eastAsia="Times New Roman"/>
        </w:rPr>
      </w:pPr>
      <w:r>
        <w:rPr>
          <w:rFonts w:eastAsia="Times New Roman"/>
          <w:lang w:val="en-GB"/>
        </w:rPr>
        <w:t xml:space="preserve">Is there any documentation on DB9 for hardware synchronisation with real time systems like </w:t>
      </w:r>
      <w:proofErr w:type="spellStart"/>
      <w:r>
        <w:rPr>
          <w:rFonts w:eastAsia="Times New Roman"/>
          <w:lang w:val="en-GB"/>
        </w:rPr>
        <w:t>Quanser</w:t>
      </w:r>
      <w:proofErr w:type="spellEnd"/>
      <w:r>
        <w:rPr>
          <w:rFonts w:eastAsia="Times New Roman"/>
          <w:lang w:val="en-GB"/>
        </w:rPr>
        <w:t>?</w:t>
      </w:r>
    </w:p>
    <w:p w14:paraId="6871AED0" w14:textId="77777777" w:rsidR="00CC2AF5" w:rsidRDefault="00CC2AF5" w:rsidP="00CC2AF5">
      <w:pPr>
        <w:pStyle w:val="ListParagraph"/>
        <w:numPr>
          <w:ilvl w:val="0"/>
          <w:numId w:val="1"/>
        </w:numPr>
        <w:rPr>
          <w:rFonts w:eastAsia="Times New Roman"/>
          <w:color w:val="000000"/>
        </w:rPr>
      </w:pPr>
      <w:r>
        <w:rPr>
          <w:rStyle w:val="normaltextrun"/>
          <w:rFonts w:eastAsia="Times New Roman"/>
          <w:color w:val="000000"/>
          <w:shd w:val="clear" w:color="auto" w:fill="FFFFFF"/>
        </w:rPr>
        <w:t>Some help on CAD</w:t>
      </w:r>
    </w:p>
    <w:p w14:paraId="6C4C50CB" w14:textId="77777777" w:rsidR="00CC2AF5" w:rsidRDefault="00CC2AF5" w:rsidP="00CC2AF5">
      <w:pPr>
        <w:pStyle w:val="ListParagraph"/>
        <w:numPr>
          <w:ilvl w:val="1"/>
          <w:numId w:val="1"/>
        </w:numPr>
        <w:rPr>
          <w:rFonts w:eastAsia="Times New Roman"/>
          <w:color w:val="000000"/>
        </w:rPr>
      </w:pPr>
      <w:r>
        <w:rPr>
          <w:rStyle w:val="normaltextrun"/>
          <w:rFonts w:eastAsia="Times New Roman"/>
          <w:color w:val="000000"/>
          <w:shd w:val="clear" w:color="auto" w:fill="FFFFFF"/>
        </w:rPr>
        <w:t>The calibration wand has a nice USB type C charger design for the LED driver. Could you please share the specifications of this?</w:t>
      </w:r>
    </w:p>
    <w:p w14:paraId="46C45B34" w14:textId="77777777" w:rsidR="00CC2AF5" w:rsidRDefault="00CC2AF5" w:rsidP="00CC2AF5">
      <w:pPr>
        <w:pStyle w:val="ListParagraph"/>
        <w:numPr>
          <w:ilvl w:val="1"/>
          <w:numId w:val="1"/>
        </w:numPr>
        <w:rPr>
          <w:rFonts w:eastAsia="Times New Roman"/>
        </w:rPr>
      </w:pPr>
      <w:r>
        <w:rPr>
          <w:rStyle w:val="normaltextrun"/>
          <w:rFonts w:eastAsia="Times New Roman"/>
          <w:color w:val="000000"/>
          <w:shd w:val="clear" w:color="auto" w:fill="FFFFFF"/>
          <w:lang w:val="en-US"/>
        </w:rPr>
        <w:t>Please resend the Wrist band step file.</w:t>
      </w:r>
    </w:p>
    <w:p w14:paraId="75EBC39D" w14:textId="77777777" w:rsidR="00CC2AF5" w:rsidRDefault="00CC2AF5" w:rsidP="00CC2AF5">
      <w:pPr>
        <w:pStyle w:val="ListParagraph"/>
        <w:numPr>
          <w:ilvl w:val="1"/>
          <w:numId w:val="1"/>
        </w:numPr>
        <w:rPr>
          <w:rFonts w:eastAsia="Times New Roman"/>
        </w:rPr>
      </w:pPr>
      <w:r>
        <w:rPr>
          <w:rStyle w:val="normaltextrun"/>
          <w:rFonts w:eastAsia="Times New Roman"/>
          <w:color w:val="000000"/>
          <w:shd w:val="clear" w:color="auto" w:fill="FFFFFF"/>
          <w:lang w:val="en-US"/>
        </w:rPr>
        <w:t>Old marker design.</w:t>
      </w:r>
    </w:p>
    <w:p w14:paraId="70BC4330" w14:textId="77777777" w:rsidR="00CC2AF5" w:rsidRDefault="00CC2AF5" w:rsidP="00CC2AF5">
      <w:pPr>
        <w:pStyle w:val="ListParagraph"/>
        <w:numPr>
          <w:ilvl w:val="1"/>
          <w:numId w:val="1"/>
        </w:numPr>
        <w:rPr>
          <w:rFonts w:eastAsia="Times New Roman"/>
        </w:rPr>
      </w:pPr>
      <w:r>
        <w:rPr>
          <w:rStyle w:val="normaltextrun"/>
          <w:rFonts w:eastAsia="Times New Roman"/>
          <w:color w:val="000000"/>
          <w:shd w:val="clear" w:color="auto" w:fill="FFFFFF"/>
          <w:lang w:val="en-US"/>
        </w:rPr>
        <w:t>Any additional marker mount examples you may have.</w:t>
      </w:r>
    </w:p>
    <w:p w14:paraId="016A6AAC" w14:textId="77777777" w:rsidR="00CC2AF5" w:rsidRDefault="00CC2AF5" w:rsidP="00CC2AF5">
      <w:pPr>
        <w:pStyle w:val="ListParagraph"/>
        <w:numPr>
          <w:ilvl w:val="0"/>
          <w:numId w:val="1"/>
        </w:numPr>
        <w:rPr>
          <w:rFonts w:eastAsia="Times New Roman"/>
          <w:color w:val="000000"/>
        </w:rPr>
      </w:pPr>
      <w:r>
        <w:rPr>
          <w:rStyle w:val="normaltextrun"/>
          <w:rFonts w:eastAsia="Times New Roman"/>
          <w:color w:val="000000"/>
          <w:shd w:val="clear" w:color="auto" w:fill="FFFFFF"/>
        </w:rPr>
        <w:t>What’s the DIY kit you mentioned? May I request some specifications on that, so we can decide whether to purchase with this round of accessories?</w:t>
      </w:r>
    </w:p>
    <w:p w14:paraId="6A8B010E" w14:textId="77777777" w:rsidR="00CC2AF5" w:rsidRDefault="00CC2AF5" w:rsidP="00CC2AF5">
      <w:r>
        <w:rPr>
          <w:lang w:val="en-GB"/>
        </w:rPr>
        <w:t> </w:t>
      </w:r>
    </w:p>
    <w:p w14:paraId="71B4553E" w14:textId="77777777" w:rsidR="00CC2AF5" w:rsidRDefault="00CC2AF5" w:rsidP="00CC2AF5">
      <w:r>
        <w:rPr>
          <w:lang w:val="en-GB"/>
        </w:rPr>
        <w:t xml:space="preserve">I also did a quick experiment with the wand and moved it around the space. I’m working on coding the analysis for it, so I can check whether the inter-marker distances were accurate enough compared to the </w:t>
      </w:r>
      <w:proofErr w:type="spellStart"/>
      <w:r>
        <w:rPr>
          <w:lang w:val="en-GB"/>
        </w:rPr>
        <w:t>json</w:t>
      </w:r>
      <w:proofErr w:type="spellEnd"/>
      <w:r>
        <w:rPr>
          <w:lang w:val="en-GB"/>
        </w:rPr>
        <w:t xml:space="preserve"> file which has the wand’s CAD. I will share this </w:t>
      </w:r>
      <w:proofErr w:type="gramStart"/>
      <w:r>
        <w:rPr>
          <w:lang w:val="en-GB"/>
        </w:rPr>
        <w:t>soon, and</w:t>
      </w:r>
      <w:proofErr w:type="gramEnd"/>
      <w:r>
        <w:rPr>
          <w:lang w:val="en-GB"/>
        </w:rPr>
        <w:t xml:space="preserve"> hope to use your white papers to associate uncertainty with these measurements, i.e., in the form of a </w:t>
      </w:r>
      <w:r>
        <w:rPr>
          <w:u w:val="single"/>
          <w:lang w:val="en-GB"/>
        </w:rPr>
        <w:t>covariance matrix</w:t>
      </w:r>
      <w:r>
        <w:rPr>
          <w:lang w:val="en-GB"/>
        </w:rPr>
        <w:t xml:space="preserve"> for each marker.</w:t>
      </w:r>
    </w:p>
    <w:p w14:paraId="2E372B0E" w14:textId="77777777" w:rsidR="00CC2AF5" w:rsidRDefault="00CC2AF5" w:rsidP="00CC2AF5">
      <w:r>
        <w:rPr>
          <w:lang w:val="en-GB"/>
        </w:rPr>
        <w:t> </w:t>
      </w:r>
    </w:p>
    <w:p w14:paraId="157B718F" w14:textId="77777777" w:rsidR="00CC2AF5" w:rsidRDefault="00CC2AF5" w:rsidP="00CC2AF5">
      <w:r>
        <w:rPr>
          <w:lang w:val="en-GB"/>
        </w:rPr>
        <w:t>Thanks again Kan! I look forward to hearing back from you…</w:t>
      </w:r>
    </w:p>
    <w:p w14:paraId="3BC03AA4" w14:textId="77777777" w:rsidR="00CC2AF5" w:rsidRDefault="00CC2AF5" w:rsidP="00CC2AF5">
      <w:r>
        <w:rPr>
          <w:lang w:val="en-GB"/>
        </w:rPr>
        <w:t> </w:t>
      </w:r>
    </w:p>
    <w:p w14:paraId="58966830" w14:textId="77777777" w:rsidR="00CC2AF5" w:rsidRDefault="00CC2AF5" w:rsidP="00CC2AF5">
      <w:r>
        <w:rPr>
          <w:lang w:val="en-GB"/>
        </w:rPr>
        <w:t>Regards</w:t>
      </w:r>
    </w:p>
    <w:p w14:paraId="1D27E5A3" w14:textId="77777777" w:rsidR="00CC2AF5" w:rsidRDefault="00CC2AF5" w:rsidP="00CC2AF5">
      <w:r>
        <w:rPr>
          <w:lang w:val="en-GB"/>
        </w:rPr>
        <w:t>Harsha</w:t>
      </w:r>
    </w:p>
    <w:p w14:paraId="4944EFCD" w14:textId="32660533" w:rsidR="00F138F4" w:rsidRDefault="00F138F4">
      <w:pPr>
        <w:spacing w:after="160" w:line="259" w:lineRule="auto"/>
      </w:pPr>
      <w:r>
        <w:br w:type="page"/>
      </w:r>
    </w:p>
    <w:p w14:paraId="0EE23A17" w14:textId="6E3DCC16" w:rsidR="007A07B6" w:rsidRDefault="00AC1110" w:rsidP="00AC1110">
      <w:pPr>
        <w:pStyle w:val="Heading1"/>
      </w:pPr>
      <w:bookmarkStart w:id="3" w:name="_Toc154694460"/>
      <w:r>
        <w:lastRenderedPageBreak/>
        <w:t xml:space="preserve">Logging into </w:t>
      </w:r>
      <w:r w:rsidR="0020416C">
        <w:t xml:space="preserve">the </w:t>
      </w:r>
      <w:proofErr w:type="spellStart"/>
      <w:r w:rsidR="0020416C">
        <w:t>PhaseSpace</w:t>
      </w:r>
      <w:proofErr w:type="spellEnd"/>
      <w:r w:rsidR="0020416C">
        <w:t xml:space="preserve"> server</w:t>
      </w:r>
      <w:bookmarkEnd w:id="3"/>
    </w:p>
    <w:p w14:paraId="3DF8D172" w14:textId="77777777" w:rsidR="0020416C" w:rsidRDefault="0020416C" w:rsidP="0020416C"/>
    <w:p w14:paraId="2EF1689B" w14:textId="2B61335E" w:rsidR="0020416C" w:rsidRDefault="00D32EBE" w:rsidP="0020416C">
      <w:r>
        <w:t xml:space="preserve">Open </w:t>
      </w:r>
      <w:proofErr w:type="spellStart"/>
      <w:r>
        <w:t>Powershell</w:t>
      </w:r>
      <w:proofErr w:type="spellEnd"/>
    </w:p>
    <w:p w14:paraId="504E5206" w14:textId="169B8971" w:rsidR="00D32EBE" w:rsidRDefault="00D32EBE" w:rsidP="0020416C">
      <w:proofErr w:type="spellStart"/>
      <w:r>
        <w:t>ssh</w:t>
      </w:r>
      <w:proofErr w:type="spellEnd"/>
      <w:r>
        <w:t xml:space="preserve"> </w:t>
      </w:r>
      <w:hyperlink r:id="rId7" w:history="1">
        <w:r w:rsidRPr="00A814E2">
          <w:rPr>
            <w:rStyle w:val="Hyperlink"/>
          </w:rPr>
          <w:t>demo@192.168.1.230</w:t>
        </w:r>
      </w:hyperlink>
    </w:p>
    <w:p w14:paraId="7D561E1D" w14:textId="07B12E10" w:rsidR="00381FB2" w:rsidRDefault="00D32EBE" w:rsidP="0020416C">
      <w:r>
        <w:tab/>
        <w:t xml:space="preserve">Password: </w:t>
      </w:r>
      <w:r w:rsidR="00381FB2">
        <w:t>demo</w:t>
      </w:r>
    </w:p>
    <w:p w14:paraId="62C264F9" w14:textId="69CA0F13" w:rsidR="00381FB2" w:rsidRDefault="00381FB2" w:rsidP="0020416C">
      <w:proofErr w:type="spellStart"/>
      <w:r>
        <w:t>su</w:t>
      </w:r>
      <w:proofErr w:type="spellEnd"/>
    </w:p>
    <w:p w14:paraId="2D88F79F" w14:textId="78B08AF5" w:rsidR="00381FB2" w:rsidRDefault="00381FB2" w:rsidP="0020416C">
      <w:r>
        <w:tab/>
        <w:t xml:space="preserve">Password: </w:t>
      </w:r>
      <w:proofErr w:type="spellStart"/>
      <w:r>
        <w:t>phasespace</w:t>
      </w:r>
      <w:proofErr w:type="spellEnd"/>
    </w:p>
    <w:p w14:paraId="0E00D2F4" w14:textId="77777777" w:rsidR="00D32EBE" w:rsidRDefault="00D32EBE" w:rsidP="0020416C"/>
    <w:p w14:paraId="654944CE" w14:textId="77777777" w:rsidR="004E2781" w:rsidRDefault="004E2781" w:rsidP="0020416C"/>
    <w:p w14:paraId="542C56D3" w14:textId="4525E632" w:rsidR="004E2781" w:rsidRDefault="0063115B" w:rsidP="0020416C">
      <w:r>
        <w:t xml:space="preserve">To set up IMU, after logging into the root on </w:t>
      </w:r>
      <w:proofErr w:type="spellStart"/>
      <w:r>
        <w:t>PhaseSpace</w:t>
      </w:r>
      <w:proofErr w:type="spellEnd"/>
      <w:r>
        <w:t xml:space="preserve"> server, you’ll need to run the </w:t>
      </w:r>
      <w:proofErr w:type="spellStart"/>
      <w:r>
        <w:t>fwload</w:t>
      </w:r>
      <w:proofErr w:type="spellEnd"/>
      <w:r>
        <w:t xml:space="preserve"> command as discussed </w:t>
      </w:r>
      <w:r w:rsidR="0021096A">
        <w:t xml:space="preserve">in </w:t>
      </w:r>
      <w:hyperlink w:anchor="_IMU_details" w:history="1">
        <w:r w:rsidR="0021096A" w:rsidRPr="0021096A">
          <w:rPr>
            <w:rStyle w:val="Hyperlink"/>
          </w:rPr>
          <w:t>IMU details</w:t>
        </w:r>
      </w:hyperlink>
      <w:r>
        <w:t>.</w:t>
      </w:r>
    </w:p>
    <w:p w14:paraId="58125EEA" w14:textId="3473F451" w:rsidR="00116E8B" w:rsidRDefault="00116E8B">
      <w:pPr>
        <w:spacing w:after="160" w:line="259" w:lineRule="auto"/>
      </w:pPr>
      <w:r>
        <w:br w:type="page"/>
      </w:r>
    </w:p>
    <w:p w14:paraId="5F708A56" w14:textId="63FC756B" w:rsidR="00381FB2" w:rsidRDefault="00116E8B" w:rsidP="00116E8B">
      <w:pPr>
        <w:pStyle w:val="Heading1"/>
      </w:pPr>
      <w:bookmarkStart w:id="4" w:name="_Toc154694461"/>
      <w:r>
        <w:lastRenderedPageBreak/>
        <w:t>Useful links</w:t>
      </w:r>
      <w:bookmarkEnd w:id="4"/>
    </w:p>
    <w:p w14:paraId="6F858F5C" w14:textId="77777777" w:rsidR="00116E8B" w:rsidRDefault="00116E8B" w:rsidP="00116E8B"/>
    <w:p w14:paraId="487C7F6D" w14:textId="68AD17AF" w:rsidR="00116E8B" w:rsidRDefault="00000000" w:rsidP="00116E8B">
      <w:hyperlink r:id="rId8" w:history="1">
        <w:r w:rsidR="00116E8B" w:rsidRPr="003A5F1A">
          <w:rPr>
            <w:rStyle w:val="Hyperlink"/>
          </w:rPr>
          <w:t>http://customers.phasespace.com/anonymous/SDK/5.2/psdoc/cpp/annotated.html</w:t>
        </w:r>
      </w:hyperlink>
    </w:p>
    <w:p w14:paraId="5469CF1F" w14:textId="1056A5A4" w:rsidR="00116E8B" w:rsidRDefault="00000000" w:rsidP="00116E8B">
      <w:hyperlink r:id="rId9" w:history="1">
        <w:r w:rsidR="00BD4520" w:rsidRPr="003A5F1A">
          <w:rPr>
            <w:rStyle w:val="Hyperlink"/>
          </w:rPr>
          <w:t>http://customers.phasespace.com/anonymous/SDK/5.2/psdoc/cpp/events_guide.html</w:t>
        </w:r>
      </w:hyperlink>
    </w:p>
    <w:p w14:paraId="5D692428" w14:textId="625A64DD" w:rsidR="00BD4520" w:rsidRDefault="00000000" w:rsidP="00116E8B">
      <w:hyperlink r:id="rId10" w:anchor="downloads_section" w:history="1">
        <w:r w:rsidR="00BD4520" w:rsidRPr="003A5F1A">
          <w:rPr>
            <w:rStyle w:val="Hyperlink"/>
          </w:rPr>
          <w:t>http://customers.phasespace.com/anonymous/SDK/5.2/psdoc/cpp/#downloads_section</w:t>
        </w:r>
      </w:hyperlink>
    </w:p>
    <w:p w14:paraId="34960FE3" w14:textId="35F25702" w:rsidR="00BD4520" w:rsidRDefault="00000000" w:rsidP="00116E8B">
      <w:hyperlink r:id="rId11" w:history="1">
        <w:r w:rsidR="00BD4520" w:rsidRPr="003A5F1A">
          <w:rPr>
            <w:rStyle w:val="Hyperlink"/>
          </w:rPr>
          <w:t>http://customers.phasespace.com/anonymous/SDK/5.2/psdoc/webadmin/</w:t>
        </w:r>
      </w:hyperlink>
    </w:p>
    <w:p w14:paraId="3460E43C" w14:textId="07624347" w:rsidR="00BD4520" w:rsidRDefault="00000000" w:rsidP="00116E8B">
      <w:hyperlink r:id="rId12" w:history="1">
        <w:r w:rsidR="008B28B1" w:rsidRPr="003A5F1A">
          <w:rPr>
            <w:rStyle w:val="Hyperlink"/>
          </w:rPr>
          <w:t>http://customers.phasespace.com/anonymous/SDK/5.2/</w:t>
        </w:r>
      </w:hyperlink>
    </w:p>
    <w:p w14:paraId="24AD43B0" w14:textId="2FBFAE58" w:rsidR="008B28B1" w:rsidRDefault="00000000" w:rsidP="00116E8B">
      <w:hyperlink r:id="rId13" w:history="1">
        <w:r w:rsidR="00E100D2" w:rsidRPr="003A5F1A">
          <w:rPr>
            <w:rStyle w:val="Hyperlink"/>
          </w:rPr>
          <w:t>http://customers.phasespace.com/anonymous/SDK/</w:t>
        </w:r>
      </w:hyperlink>
    </w:p>
    <w:p w14:paraId="14C00AF5" w14:textId="77777777" w:rsidR="00E100D2" w:rsidRDefault="00E100D2" w:rsidP="00116E8B"/>
    <w:p w14:paraId="6E713C79" w14:textId="77777777" w:rsidR="00E100D2" w:rsidRPr="00116E8B" w:rsidRDefault="00E100D2" w:rsidP="00116E8B"/>
    <w:sectPr w:rsidR="00E100D2" w:rsidRPr="0011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34BB8"/>
    <w:multiLevelType w:val="multilevel"/>
    <w:tmpl w:val="3C4ED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85794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F5"/>
    <w:rsid w:val="001119D7"/>
    <w:rsid w:val="00116E8B"/>
    <w:rsid w:val="001F411F"/>
    <w:rsid w:val="0020416C"/>
    <w:rsid w:val="0021096A"/>
    <w:rsid w:val="00211381"/>
    <w:rsid w:val="002661C9"/>
    <w:rsid w:val="002A75B7"/>
    <w:rsid w:val="0033247B"/>
    <w:rsid w:val="00381FB2"/>
    <w:rsid w:val="003863E1"/>
    <w:rsid w:val="00474698"/>
    <w:rsid w:val="00485F89"/>
    <w:rsid w:val="004E2781"/>
    <w:rsid w:val="00534654"/>
    <w:rsid w:val="005347DB"/>
    <w:rsid w:val="0063115B"/>
    <w:rsid w:val="006B08E0"/>
    <w:rsid w:val="00776C8C"/>
    <w:rsid w:val="007A07B6"/>
    <w:rsid w:val="008663C1"/>
    <w:rsid w:val="00867F59"/>
    <w:rsid w:val="008B28B1"/>
    <w:rsid w:val="0093157B"/>
    <w:rsid w:val="00A44059"/>
    <w:rsid w:val="00A52AB8"/>
    <w:rsid w:val="00AC1110"/>
    <w:rsid w:val="00BD4520"/>
    <w:rsid w:val="00C072D4"/>
    <w:rsid w:val="00C54F44"/>
    <w:rsid w:val="00CC2AF5"/>
    <w:rsid w:val="00D32EBE"/>
    <w:rsid w:val="00E100D2"/>
    <w:rsid w:val="00E96CE5"/>
    <w:rsid w:val="00EC2BFE"/>
    <w:rsid w:val="00F138F4"/>
    <w:rsid w:val="00F24055"/>
    <w:rsid w:val="00F9147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85E6"/>
  <w15:chartTrackingRefBased/>
  <w15:docId w15:val="{1097DF13-1BB2-40D3-AD40-C1538DA5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AF5"/>
    <w:pPr>
      <w:spacing w:after="0" w:line="240" w:lineRule="auto"/>
    </w:pPr>
    <w:rPr>
      <w:rFonts w:ascii="Calibri" w:hAnsi="Calibri" w:cs="Calibri"/>
      <w:kern w:val="0"/>
      <w:lang w:eastAsia="en-US"/>
    </w:rPr>
  </w:style>
  <w:style w:type="paragraph" w:styleId="Heading1">
    <w:name w:val="heading 1"/>
    <w:basedOn w:val="Normal"/>
    <w:next w:val="Normal"/>
    <w:link w:val="Heading1Char"/>
    <w:uiPriority w:val="9"/>
    <w:qFormat/>
    <w:rsid w:val="002A75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C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AF5"/>
    <w:rPr>
      <w:color w:val="0000FF"/>
      <w:u w:val="single"/>
    </w:rPr>
  </w:style>
  <w:style w:type="paragraph" w:styleId="NormalWeb">
    <w:name w:val="Normal (Web)"/>
    <w:basedOn w:val="Normal"/>
    <w:uiPriority w:val="99"/>
    <w:semiHidden/>
    <w:unhideWhenUsed/>
    <w:rsid w:val="00CC2AF5"/>
    <w:pPr>
      <w:spacing w:before="100" w:beforeAutospacing="1" w:after="100" w:afterAutospacing="1"/>
    </w:pPr>
    <w:rPr>
      <w:lang w:eastAsia="zh-TW"/>
      <w14:ligatures w14:val="none"/>
    </w:rPr>
  </w:style>
  <w:style w:type="paragraph" w:styleId="ListParagraph">
    <w:name w:val="List Paragraph"/>
    <w:basedOn w:val="Normal"/>
    <w:uiPriority w:val="34"/>
    <w:qFormat/>
    <w:rsid w:val="00CC2AF5"/>
    <w:pPr>
      <w:ind w:left="720"/>
    </w:pPr>
  </w:style>
  <w:style w:type="character" w:customStyle="1" w:styleId="normaltextrun">
    <w:name w:val="normaltextrun"/>
    <w:basedOn w:val="DefaultParagraphFont"/>
    <w:rsid w:val="00CC2AF5"/>
  </w:style>
  <w:style w:type="character" w:customStyle="1" w:styleId="eop">
    <w:name w:val="eop"/>
    <w:basedOn w:val="DefaultParagraphFont"/>
    <w:rsid w:val="00CC2AF5"/>
  </w:style>
  <w:style w:type="character" w:customStyle="1" w:styleId="Heading1Char">
    <w:name w:val="Heading 1 Char"/>
    <w:basedOn w:val="DefaultParagraphFont"/>
    <w:link w:val="Heading1"/>
    <w:uiPriority w:val="9"/>
    <w:rsid w:val="002A75B7"/>
    <w:rPr>
      <w:rFonts w:asciiTheme="majorHAnsi" w:eastAsiaTheme="majorEastAsia" w:hAnsiTheme="majorHAnsi" w:cstheme="majorBidi"/>
      <w:color w:val="2F5496" w:themeColor="accent1" w:themeShade="BF"/>
      <w:kern w:val="0"/>
      <w:sz w:val="32"/>
      <w:szCs w:val="32"/>
      <w:lang w:eastAsia="en-US"/>
    </w:rPr>
  </w:style>
  <w:style w:type="paragraph" w:styleId="TOCHeading">
    <w:name w:val="TOC Heading"/>
    <w:basedOn w:val="Heading1"/>
    <w:next w:val="Normal"/>
    <w:uiPriority w:val="39"/>
    <w:unhideWhenUsed/>
    <w:qFormat/>
    <w:rsid w:val="001F411F"/>
    <w:pPr>
      <w:spacing w:line="259" w:lineRule="auto"/>
      <w:outlineLvl w:val="9"/>
    </w:pPr>
    <w:rPr>
      <w:lang w:val="en-US"/>
      <w14:ligatures w14:val="none"/>
    </w:rPr>
  </w:style>
  <w:style w:type="paragraph" w:styleId="TOC1">
    <w:name w:val="toc 1"/>
    <w:basedOn w:val="Normal"/>
    <w:next w:val="Normal"/>
    <w:autoRedefine/>
    <w:uiPriority w:val="39"/>
    <w:unhideWhenUsed/>
    <w:rsid w:val="001F411F"/>
    <w:pPr>
      <w:spacing w:after="100"/>
    </w:pPr>
  </w:style>
  <w:style w:type="paragraph" w:styleId="Title">
    <w:name w:val="Title"/>
    <w:basedOn w:val="Normal"/>
    <w:next w:val="Normal"/>
    <w:link w:val="TitleChar"/>
    <w:uiPriority w:val="10"/>
    <w:qFormat/>
    <w:rsid w:val="004746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698"/>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32EBE"/>
    <w:rPr>
      <w:color w:val="605E5C"/>
      <w:shd w:val="clear" w:color="auto" w:fill="E1DFDD"/>
    </w:rPr>
  </w:style>
  <w:style w:type="character" w:customStyle="1" w:styleId="Heading2Char">
    <w:name w:val="Heading 2 Char"/>
    <w:basedOn w:val="DefaultParagraphFont"/>
    <w:link w:val="Heading2"/>
    <w:uiPriority w:val="9"/>
    <w:rsid w:val="00E96CE5"/>
    <w:rPr>
      <w:rFonts w:asciiTheme="majorHAnsi" w:eastAsiaTheme="majorEastAsia" w:hAnsiTheme="majorHAnsi" w:cstheme="majorBidi"/>
      <w:color w:val="2F5496" w:themeColor="accent1" w:themeShade="BF"/>
      <w:kern w:val="0"/>
      <w:sz w:val="26"/>
      <w:szCs w:val="26"/>
      <w:lang w:eastAsia="en-US"/>
    </w:rPr>
  </w:style>
  <w:style w:type="paragraph" w:styleId="TOC2">
    <w:name w:val="toc 2"/>
    <w:basedOn w:val="Normal"/>
    <w:next w:val="Normal"/>
    <w:autoRedefine/>
    <w:uiPriority w:val="39"/>
    <w:unhideWhenUsed/>
    <w:rsid w:val="006B08E0"/>
    <w:pPr>
      <w:spacing w:after="100" w:line="259" w:lineRule="auto"/>
      <w:ind w:left="220"/>
    </w:pPr>
    <w:rPr>
      <w:rFonts w:asciiTheme="minorHAnsi" w:hAnsiTheme="minorHAnsi" w:cs="Times New Roman"/>
      <w:lang w:val="en-US"/>
      <w14:ligatures w14:val="none"/>
    </w:rPr>
  </w:style>
  <w:style w:type="paragraph" w:styleId="TOC3">
    <w:name w:val="toc 3"/>
    <w:basedOn w:val="Normal"/>
    <w:next w:val="Normal"/>
    <w:autoRedefine/>
    <w:uiPriority w:val="39"/>
    <w:unhideWhenUsed/>
    <w:rsid w:val="006B08E0"/>
    <w:pPr>
      <w:spacing w:after="100" w:line="259" w:lineRule="auto"/>
      <w:ind w:left="440"/>
    </w:pPr>
    <w:rPr>
      <w:rFonts w:asciiTheme="minorHAnsi" w:hAnsiTheme="minorHAnsi" w:cs="Times New Roman"/>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stomers.phasespace.com/anonymous/SDK/5.2/psdoc/cpp/annotated.html" TargetMode="External"/><Relationship Id="rId13" Type="http://schemas.openxmlformats.org/officeDocument/2006/relationships/hyperlink" Target="http://customers.phasespace.com/anonymous/SDK/" TargetMode="External"/><Relationship Id="rId3" Type="http://schemas.openxmlformats.org/officeDocument/2006/relationships/styles" Target="styles.xml"/><Relationship Id="rId7" Type="http://schemas.openxmlformats.org/officeDocument/2006/relationships/hyperlink" Target="mailto:demo@192.168.1.230" TargetMode="External"/><Relationship Id="rId12" Type="http://schemas.openxmlformats.org/officeDocument/2006/relationships/hyperlink" Target="http://customers.phasespace.com/anonymous/SDK/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user.com/ProductDetail/Osram-Opto-Semiconductor/LR-W5AM-HZJZ-1-Z/?qs=6S5Watp5UnI5tCl8wiPhRQ%3d%3d" TargetMode="External"/><Relationship Id="rId11" Type="http://schemas.openxmlformats.org/officeDocument/2006/relationships/hyperlink" Target="http://customers.phasespace.com/anonymous/SDK/5.2/psdoc/web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stomers.phasespace.com/anonymous/SDK/5.2/psdoc/cpp/" TargetMode="External"/><Relationship Id="rId4" Type="http://schemas.openxmlformats.org/officeDocument/2006/relationships/settings" Target="settings.xml"/><Relationship Id="rId9" Type="http://schemas.openxmlformats.org/officeDocument/2006/relationships/hyperlink" Target="http://customers.phasespace.com/anonymous/SDK/5.2/psdoc/cpp/events_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2D60-1DF0-4F36-90E6-359F565E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Turlapati</dc:creator>
  <cp:keywords/>
  <dc:description/>
  <cp:lastModifiedBy>Golani Gautami Pankaj</cp:lastModifiedBy>
  <cp:revision>35</cp:revision>
  <dcterms:created xsi:type="dcterms:W3CDTF">2023-12-27T12:55:00Z</dcterms:created>
  <dcterms:modified xsi:type="dcterms:W3CDTF">2024-01-03T03:23:00Z</dcterms:modified>
</cp:coreProperties>
</file>