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CellMar>
          <w:left w:w="0" w:type="dxa"/>
          <w:right w:w="0" w:type="dxa"/>
        </w:tblCellMar>
        <w:tblLook w:val="04A0" w:firstRow="1" w:lastRow="0" w:firstColumn="1" w:lastColumn="0" w:noHBand="0" w:noVBand="1"/>
      </w:tblPr>
      <w:tblGrid>
        <w:gridCol w:w="6054"/>
        <w:gridCol w:w="21"/>
      </w:tblGrid>
      <w:tr w:rsidR="00256FB9" w:rsidRPr="00256FB9" w14:paraId="166CF7B6" w14:textId="77777777">
        <w:trPr>
          <w:gridAfter w:val="1"/>
          <w:trHeight w:val="556"/>
        </w:trPr>
        <w:tc>
          <w:tcPr>
            <w:tcW w:w="0" w:type="auto"/>
            <w:vMerge w:val="restart"/>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D4E0D9C" w14:textId="77777777" w:rsidR="00256FB9" w:rsidRPr="00256FB9" w:rsidRDefault="00256FB9" w:rsidP="00256FB9">
            <w:pPr>
              <w:pStyle w:val="NormalWeb"/>
              <w:spacing w:line="480" w:lineRule="auto"/>
              <w:jc w:val="both"/>
              <w:rPr>
                <w:rFonts w:ascii="Calibri" w:hAnsi="Calibri" w:cs="Calibri"/>
                <w:b/>
                <w:bCs/>
                <w:sz w:val="28"/>
                <w:szCs w:val="28"/>
              </w:rPr>
            </w:pPr>
            <w:r w:rsidRPr="00256FB9">
              <w:rPr>
                <w:rFonts w:ascii="Calibri" w:hAnsi="Calibri" w:cs="Calibri"/>
                <w:b/>
                <w:bCs/>
                <w:sz w:val="28"/>
                <w:szCs w:val="28"/>
              </w:rPr>
              <w:t>Potential of quantum computing for drug discovery</w:t>
            </w:r>
          </w:p>
        </w:tc>
      </w:tr>
      <w:tr w:rsidR="00256FB9" w:rsidRPr="00256FB9" w14:paraId="7636E096" w14:textId="77777777">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D67B304" w14:textId="77777777" w:rsidR="00256FB9" w:rsidRPr="00256FB9" w:rsidRDefault="00256FB9" w:rsidP="00256FB9">
            <w:pPr>
              <w:pStyle w:val="NormalWeb"/>
              <w:spacing w:line="480" w:lineRule="auto"/>
              <w:jc w:val="both"/>
              <w:rPr>
                <w:rFonts w:ascii="Calibri" w:hAnsi="Calibri" w:cs="Calibri"/>
                <w:b/>
                <w:bCs/>
                <w:sz w:val="28"/>
                <w:szCs w:val="28"/>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3E4B9F9B" w14:textId="77777777" w:rsidR="00256FB9" w:rsidRPr="00256FB9" w:rsidRDefault="00256FB9" w:rsidP="00256FB9">
            <w:pPr>
              <w:pStyle w:val="NormalWeb"/>
              <w:spacing w:line="480" w:lineRule="auto"/>
              <w:jc w:val="both"/>
              <w:rPr>
                <w:rFonts w:ascii="Calibri" w:hAnsi="Calibri" w:cs="Calibri"/>
                <w:b/>
                <w:bCs/>
                <w:sz w:val="28"/>
                <w:szCs w:val="28"/>
              </w:rPr>
            </w:pPr>
          </w:p>
        </w:tc>
      </w:tr>
      <w:tr w:rsidR="00256FB9" w:rsidRPr="00256FB9" w14:paraId="393698E4" w14:textId="77777777">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52CE2F" w14:textId="77777777" w:rsidR="00256FB9" w:rsidRPr="00256FB9" w:rsidRDefault="00256FB9" w:rsidP="00256FB9">
            <w:pPr>
              <w:pStyle w:val="NormalWeb"/>
              <w:spacing w:line="480" w:lineRule="auto"/>
              <w:jc w:val="both"/>
              <w:rPr>
                <w:rFonts w:ascii="Calibri" w:hAnsi="Calibri" w:cs="Calibri"/>
                <w:b/>
                <w:bCs/>
                <w:sz w:val="28"/>
                <w:szCs w:val="28"/>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DBCA5EF" w14:textId="77777777" w:rsidR="00256FB9" w:rsidRPr="00256FB9" w:rsidRDefault="00256FB9" w:rsidP="00256FB9">
            <w:pPr>
              <w:pStyle w:val="NormalWeb"/>
              <w:spacing w:line="480" w:lineRule="auto"/>
              <w:jc w:val="both"/>
              <w:rPr>
                <w:rFonts w:ascii="Calibri" w:hAnsi="Calibri" w:cs="Calibri"/>
                <w:b/>
                <w:bCs/>
                <w:sz w:val="28"/>
                <w:szCs w:val="28"/>
              </w:rPr>
            </w:pPr>
          </w:p>
        </w:tc>
      </w:tr>
    </w:tbl>
    <w:p w14:paraId="392D32C6" w14:textId="77777777" w:rsidR="00256FB9" w:rsidRDefault="00256FB9" w:rsidP="00256FB9">
      <w:pPr>
        <w:pStyle w:val="NormalWeb"/>
        <w:spacing w:line="480" w:lineRule="auto"/>
        <w:jc w:val="both"/>
        <w:rPr>
          <w:rFonts w:ascii="Calibri" w:hAnsi="Calibri" w:cs="Calibri"/>
          <w:b/>
          <w:bCs/>
          <w:sz w:val="28"/>
          <w:szCs w:val="28"/>
          <w:lang w:val="en-IN"/>
        </w:rPr>
      </w:pPr>
    </w:p>
    <w:p w14:paraId="273FAAEF" w14:textId="75723376" w:rsidR="00256FB9" w:rsidRPr="004671F5" w:rsidRDefault="00256FB9" w:rsidP="00256FB9">
      <w:pPr>
        <w:pStyle w:val="NormalWeb"/>
        <w:spacing w:line="480" w:lineRule="auto"/>
        <w:jc w:val="both"/>
        <w:rPr>
          <w:rFonts w:ascii="Calibri" w:hAnsi="Calibri" w:cs="Calibri"/>
          <w:b/>
          <w:bCs/>
          <w:sz w:val="28"/>
          <w:szCs w:val="28"/>
          <w:lang w:val="en-IN"/>
        </w:rPr>
      </w:pPr>
      <w:r w:rsidRPr="004671F5">
        <w:rPr>
          <w:rFonts w:ascii="Calibri" w:hAnsi="Calibri" w:cs="Calibri"/>
          <w:b/>
          <w:bCs/>
          <w:sz w:val="28"/>
          <w:szCs w:val="28"/>
          <w:lang w:val="en-IN"/>
        </w:rPr>
        <w:t>Introduction</w:t>
      </w:r>
    </w:p>
    <w:p w14:paraId="508D6612" w14:textId="77777777" w:rsidR="00256FB9" w:rsidRPr="004671F5" w:rsidRDefault="00256FB9" w:rsidP="00256FB9">
      <w:pPr>
        <w:pStyle w:val="NormalWeb"/>
        <w:spacing w:line="480" w:lineRule="auto"/>
        <w:jc w:val="both"/>
        <w:rPr>
          <w:sz w:val="28"/>
          <w:szCs w:val="28"/>
          <w:lang w:val="en-IN"/>
        </w:rPr>
      </w:pPr>
      <w:r w:rsidRPr="004671F5">
        <w:rPr>
          <w:sz w:val="28"/>
          <w:szCs w:val="28"/>
          <w:lang w:val="en-IN"/>
        </w:rPr>
        <w:t xml:space="preserve">Drug discovery is an important process in the pharmaceutical and healthcare industry that involves identifying molecules that can effectively interact with specific disease-related target proteins. Traditional drug-discovery techniques such as molecular docking, molecular dynamics, virtual screening, and machine learning are widely used to </w:t>
      </w:r>
      <w:proofErr w:type="spellStart"/>
      <w:r w:rsidRPr="004671F5">
        <w:rPr>
          <w:sz w:val="28"/>
          <w:szCs w:val="28"/>
          <w:lang w:val="en-IN"/>
        </w:rPr>
        <w:t>analyze</w:t>
      </w:r>
      <w:proofErr w:type="spellEnd"/>
      <w:r w:rsidRPr="004671F5">
        <w:rPr>
          <w:sz w:val="28"/>
          <w:szCs w:val="28"/>
          <w:lang w:val="en-IN"/>
        </w:rPr>
        <w:t xml:space="preserve"> drug molecules and predict their properties. However, the increasing number of possible drug candidates and the complexity of drug–protein interactions make these processes computationally expensive and time-consuming. Improving the efficiency of drug discovery is important because faster identification of promising candidates can support the development of new treatments and reduce computational and development costs.</w:t>
      </w:r>
    </w:p>
    <w:p w14:paraId="5B9192CF" w14:textId="77777777" w:rsidR="00256FB9" w:rsidRPr="004671F5" w:rsidRDefault="00256FB9" w:rsidP="00256FB9">
      <w:pPr>
        <w:pStyle w:val="NormalWeb"/>
        <w:spacing w:line="480" w:lineRule="auto"/>
        <w:jc w:val="both"/>
        <w:rPr>
          <w:sz w:val="28"/>
          <w:szCs w:val="28"/>
          <w:lang w:val="en-IN"/>
        </w:rPr>
      </w:pPr>
      <w:r w:rsidRPr="004671F5">
        <w:rPr>
          <w:sz w:val="28"/>
          <w:szCs w:val="28"/>
          <w:lang w:val="en-IN"/>
        </w:rPr>
        <w:t xml:space="preserve">The main problem addressed by this project is the high computational requirement involved in molecular docking, binding-affinity prediction, and screening of large numbers of drug candidates. Our project proposes a </w:t>
      </w:r>
      <w:r w:rsidRPr="004671F5">
        <w:rPr>
          <w:b/>
          <w:bCs/>
          <w:sz w:val="28"/>
          <w:szCs w:val="28"/>
          <w:lang w:val="en-IN"/>
        </w:rPr>
        <w:t>Hybrid Quantum-Classical Drug Discovery Framework</w:t>
      </w:r>
      <w:r w:rsidRPr="004671F5">
        <w:rPr>
          <w:sz w:val="28"/>
          <w:szCs w:val="28"/>
          <w:lang w:val="en-IN"/>
        </w:rPr>
        <w:t xml:space="preserve"> that combines existing classical drug-discovery techniques with quantum computing. The </w:t>
      </w:r>
      <w:r w:rsidRPr="004671F5">
        <w:rPr>
          <w:sz w:val="28"/>
          <w:szCs w:val="28"/>
          <w:lang w:val="en-IN"/>
        </w:rPr>
        <w:lastRenderedPageBreak/>
        <w:t xml:space="preserve">proposed system explores </w:t>
      </w:r>
      <w:r w:rsidRPr="004671F5">
        <w:rPr>
          <w:b/>
          <w:bCs/>
          <w:sz w:val="28"/>
          <w:szCs w:val="28"/>
          <w:lang w:val="en-IN"/>
        </w:rPr>
        <w:t>Quantum Approximate Optimization Algorithm (QAOA)</w:t>
      </w:r>
      <w:r w:rsidRPr="004671F5">
        <w:rPr>
          <w:sz w:val="28"/>
          <w:szCs w:val="28"/>
          <w:lang w:val="en-IN"/>
        </w:rPr>
        <w:t xml:space="preserve"> for optimizing possible drug–protein binding configurations and </w:t>
      </w:r>
      <w:r w:rsidRPr="004671F5">
        <w:rPr>
          <w:b/>
          <w:bCs/>
          <w:sz w:val="28"/>
          <w:szCs w:val="28"/>
          <w:lang w:val="en-IN"/>
        </w:rPr>
        <w:t>Quantum Machine Learning (QML)</w:t>
      </w:r>
      <w:r w:rsidRPr="004671F5">
        <w:rPr>
          <w:sz w:val="28"/>
          <w:szCs w:val="28"/>
          <w:lang w:val="en-IN"/>
        </w:rPr>
        <w:t xml:space="preserve"> for predicting binding affinity and other molecular properties. Classical machine-learning and computational methods will be used alongside quantum techniques to process molecular data, validate results, and rank potential candidates.</w:t>
      </w:r>
    </w:p>
    <w:p w14:paraId="7AB9F9F8" w14:textId="77777777" w:rsidR="00256FB9" w:rsidRDefault="00256FB9" w:rsidP="00256FB9">
      <w:pPr>
        <w:pStyle w:val="NormalWeb"/>
        <w:spacing w:line="480" w:lineRule="auto"/>
        <w:jc w:val="both"/>
        <w:rPr>
          <w:sz w:val="28"/>
          <w:szCs w:val="28"/>
          <w:lang w:val="en-IN"/>
        </w:rPr>
      </w:pPr>
      <w:r w:rsidRPr="004671F5">
        <w:rPr>
          <w:sz w:val="28"/>
          <w:szCs w:val="28"/>
          <w:lang w:val="en-IN"/>
        </w:rPr>
        <w:t xml:space="preserve">The proposed application aims to improve the efficiency of drug-candidate screening and identify promising molecules for further investigation. The system can rank candidates based on predicted binding affinity and docking performance and select the most promising compounds for classical validation and future laboratory testing. The major technologies and concepts involved include </w:t>
      </w:r>
      <w:r w:rsidRPr="004671F5">
        <w:rPr>
          <w:b/>
          <w:bCs/>
          <w:sz w:val="28"/>
          <w:szCs w:val="28"/>
          <w:lang w:val="en-IN"/>
        </w:rPr>
        <w:t>quantum computing, QAOA, quantum machine learning, molecular docking, binding-affinity prediction, and hybrid quantum-classical computing</w:t>
      </w:r>
      <w:r w:rsidRPr="004671F5">
        <w:rPr>
          <w:sz w:val="28"/>
          <w:szCs w:val="28"/>
          <w:lang w:val="en-IN"/>
        </w:rPr>
        <w:t>. Although current quantum hardware has limitations, the project demonstrates how quantum computing can be integrated with existing methods to explore a practical approach for accelerating computational drug discovery.</w:t>
      </w:r>
    </w:p>
    <w:p w14:paraId="4BB79914" w14:textId="77777777" w:rsidR="00256FB9" w:rsidRPr="004671F5" w:rsidRDefault="00256FB9" w:rsidP="00256FB9">
      <w:pPr>
        <w:pStyle w:val="NormalWeb"/>
        <w:spacing w:line="480" w:lineRule="auto"/>
        <w:jc w:val="both"/>
        <w:rPr>
          <w:b/>
          <w:bCs/>
          <w:sz w:val="28"/>
          <w:szCs w:val="28"/>
          <w:lang w:val="en-IN"/>
        </w:rPr>
      </w:pPr>
      <w:r w:rsidRPr="004671F5">
        <w:rPr>
          <w:b/>
          <w:bCs/>
          <w:sz w:val="28"/>
          <w:szCs w:val="28"/>
          <w:lang w:val="en-IN"/>
        </w:rPr>
        <w:t>1. Background</w:t>
      </w:r>
    </w:p>
    <w:p w14:paraId="5D786304" w14:textId="77777777" w:rsidR="00256FB9" w:rsidRPr="004671F5" w:rsidRDefault="00256FB9" w:rsidP="00256FB9">
      <w:pPr>
        <w:pStyle w:val="NormalWeb"/>
        <w:spacing w:line="480" w:lineRule="auto"/>
        <w:jc w:val="both"/>
        <w:rPr>
          <w:sz w:val="28"/>
          <w:szCs w:val="28"/>
          <w:lang w:val="en-IN"/>
        </w:rPr>
      </w:pPr>
      <w:r w:rsidRPr="004671F5">
        <w:rPr>
          <w:sz w:val="28"/>
          <w:szCs w:val="28"/>
          <w:lang w:val="en-IN"/>
        </w:rPr>
        <w:t xml:space="preserve">Drug discovery is an important process in the pharmaceutical and healthcare industry that involves identifying potential drug molecules and </w:t>
      </w:r>
      <w:r w:rsidRPr="004671F5">
        <w:rPr>
          <w:sz w:val="28"/>
          <w:szCs w:val="28"/>
          <w:lang w:val="en-IN"/>
        </w:rPr>
        <w:lastRenderedPageBreak/>
        <w:t xml:space="preserve">studying their interactions with target proteins. Conventional techniques such as molecular docking, molecular dynamics, virtual screening, and machine learning are widely used to </w:t>
      </w:r>
      <w:proofErr w:type="spellStart"/>
      <w:r w:rsidRPr="004671F5">
        <w:rPr>
          <w:sz w:val="28"/>
          <w:szCs w:val="28"/>
          <w:lang w:val="en-IN"/>
        </w:rPr>
        <w:t>analyze</w:t>
      </w:r>
      <w:proofErr w:type="spellEnd"/>
      <w:r w:rsidRPr="004671F5">
        <w:rPr>
          <w:sz w:val="28"/>
          <w:szCs w:val="28"/>
          <w:lang w:val="en-IN"/>
        </w:rPr>
        <w:t xml:space="preserve"> drug candidates. However, the increasing number of molecules and complexity of drug–protein interactions make the process computationally expensive and time-consuming.</w:t>
      </w:r>
    </w:p>
    <w:p w14:paraId="6E7B669E" w14:textId="77777777" w:rsidR="00256FB9" w:rsidRPr="004671F5" w:rsidRDefault="00256FB9" w:rsidP="00256FB9">
      <w:pPr>
        <w:pStyle w:val="NormalWeb"/>
        <w:spacing w:line="480" w:lineRule="auto"/>
        <w:jc w:val="both"/>
        <w:rPr>
          <w:b/>
          <w:bCs/>
          <w:sz w:val="28"/>
          <w:szCs w:val="28"/>
          <w:lang w:val="en-IN"/>
        </w:rPr>
      </w:pPr>
      <w:r w:rsidRPr="004671F5">
        <w:rPr>
          <w:b/>
          <w:bCs/>
          <w:sz w:val="28"/>
          <w:szCs w:val="28"/>
          <w:lang w:val="en-IN"/>
        </w:rPr>
        <w:t>2. Problem Statement</w:t>
      </w:r>
    </w:p>
    <w:p w14:paraId="0F1CB742" w14:textId="77777777" w:rsidR="00256FB9" w:rsidRPr="004671F5" w:rsidRDefault="00256FB9" w:rsidP="00256FB9">
      <w:pPr>
        <w:pStyle w:val="NormalWeb"/>
        <w:spacing w:line="480" w:lineRule="auto"/>
        <w:jc w:val="both"/>
        <w:rPr>
          <w:sz w:val="28"/>
          <w:szCs w:val="28"/>
          <w:lang w:val="en-IN"/>
        </w:rPr>
      </w:pPr>
      <w:r w:rsidRPr="004671F5">
        <w:rPr>
          <w:sz w:val="28"/>
          <w:szCs w:val="28"/>
          <w:lang w:val="en-IN"/>
        </w:rPr>
        <w:t>Existing drug-discovery methods require significant computational resources when screening large numbers of molecules and predicting their binding affinity with target proteins. Molecular docking and virtual screening may involve a large number of possible molecular configurations, making it difficult to efficiently identify the most promising candidates. Therefore, there is a need to explore advanced computational approaches that can improve the efficiency of drug screening and candidate selection.</w:t>
      </w:r>
    </w:p>
    <w:p w14:paraId="5BAF1C31" w14:textId="77777777" w:rsidR="00256FB9" w:rsidRPr="004671F5" w:rsidRDefault="00256FB9" w:rsidP="00256FB9">
      <w:pPr>
        <w:pStyle w:val="NormalWeb"/>
        <w:spacing w:line="480" w:lineRule="auto"/>
        <w:jc w:val="both"/>
        <w:rPr>
          <w:b/>
          <w:bCs/>
          <w:sz w:val="28"/>
          <w:szCs w:val="28"/>
          <w:lang w:val="en-IN"/>
        </w:rPr>
      </w:pPr>
      <w:r w:rsidRPr="004671F5">
        <w:rPr>
          <w:b/>
          <w:bCs/>
          <w:sz w:val="28"/>
          <w:szCs w:val="28"/>
          <w:lang w:val="en-IN"/>
        </w:rPr>
        <w:t>3. Need for the Project</w:t>
      </w:r>
    </w:p>
    <w:p w14:paraId="67D96CFF" w14:textId="77777777" w:rsidR="00256FB9" w:rsidRPr="004671F5" w:rsidRDefault="00256FB9" w:rsidP="00256FB9">
      <w:pPr>
        <w:pStyle w:val="NormalWeb"/>
        <w:spacing w:line="480" w:lineRule="auto"/>
        <w:jc w:val="both"/>
        <w:rPr>
          <w:sz w:val="28"/>
          <w:szCs w:val="28"/>
          <w:lang w:val="en-IN"/>
        </w:rPr>
      </w:pPr>
      <w:r w:rsidRPr="004671F5">
        <w:rPr>
          <w:sz w:val="28"/>
          <w:szCs w:val="28"/>
          <w:lang w:val="en-IN"/>
        </w:rPr>
        <w:t xml:space="preserve">Faster and more efficient drug discovery can help pharmaceutical researchers identify promising drug candidates with reduced computational effort. Improving the screening process can save time and resources and help researchers focus on the most suitable compounds for </w:t>
      </w:r>
      <w:r w:rsidRPr="004671F5">
        <w:rPr>
          <w:sz w:val="28"/>
          <w:szCs w:val="28"/>
          <w:lang w:val="en-IN"/>
        </w:rPr>
        <w:lastRenderedPageBreak/>
        <w:t>further investigation. The proposed approach can benefit pharmaceutical companies, drug researchers, computational biologists, and healthcare research organizations.</w:t>
      </w:r>
    </w:p>
    <w:p w14:paraId="1B3773BE" w14:textId="77777777" w:rsidR="00256FB9" w:rsidRPr="004671F5" w:rsidRDefault="00256FB9" w:rsidP="00256FB9">
      <w:pPr>
        <w:pStyle w:val="NormalWeb"/>
        <w:spacing w:line="480" w:lineRule="auto"/>
        <w:jc w:val="both"/>
        <w:rPr>
          <w:b/>
          <w:bCs/>
          <w:sz w:val="28"/>
          <w:szCs w:val="28"/>
          <w:lang w:val="en-IN"/>
        </w:rPr>
      </w:pPr>
      <w:r w:rsidRPr="004671F5">
        <w:rPr>
          <w:b/>
          <w:bCs/>
          <w:sz w:val="28"/>
          <w:szCs w:val="28"/>
          <w:lang w:val="en-IN"/>
        </w:rPr>
        <w:t>4. Proposed Solution</w:t>
      </w:r>
    </w:p>
    <w:p w14:paraId="395FF23A" w14:textId="77777777" w:rsidR="00256FB9" w:rsidRPr="004671F5" w:rsidRDefault="00256FB9" w:rsidP="00256FB9">
      <w:pPr>
        <w:pStyle w:val="NormalWeb"/>
        <w:spacing w:line="480" w:lineRule="auto"/>
        <w:jc w:val="both"/>
        <w:rPr>
          <w:sz w:val="28"/>
          <w:szCs w:val="28"/>
          <w:lang w:val="en-IN"/>
        </w:rPr>
      </w:pPr>
      <w:r w:rsidRPr="004671F5">
        <w:rPr>
          <w:sz w:val="28"/>
          <w:szCs w:val="28"/>
          <w:lang w:val="en-IN"/>
        </w:rPr>
        <w:t xml:space="preserve">The project proposes a </w:t>
      </w:r>
      <w:r w:rsidRPr="004671F5">
        <w:rPr>
          <w:b/>
          <w:bCs/>
          <w:sz w:val="28"/>
          <w:szCs w:val="28"/>
          <w:lang w:val="en-IN"/>
        </w:rPr>
        <w:t>Hybrid Quantum-Classical Drug Discovery Framework</w:t>
      </w:r>
      <w:r w:rsidRPr="004671F5">
        <w:rPr>
          <w:sz w:val="28"/>
          <w:szCs w:val="28"/>
          <w:lang w:val="en-IN"/>
        </w:rPr>
        <w:t xml:space="preserve"> that combines classical drug-discovery techniques with quantum computing. </w:t>
      </w:r>
      <w:r w:rsidRPr="004671F5">
        <w:rPr>
          <w:b/>
          <w:bCs/>
          <w:sz w:val="28"/>
          <w:szCs w:val="28"/>
          <w:lang w:val="en-IN"/>
        </w:rPr>
        <w:t>Quantum Approximate Optimization Algorithm (QAOA)</w:t>
      </w:r>
      <w:r w:rsidRPr="004671F5">
        <w:rPr>
          <w:sz w:val="28"/>
          <w:szCs w:val="28"/>
          <w:lang w:val="en-IN"/>
        </w:rPr>
        <w:t xml:space="preserve"> can be explored to optimize possible drug–protein binding configurations, while </w:t>
      </w:r>
      <w:r w:rsidRPr="004671F5">
        <w:rPr>
          <w:b/>
          <w:bCs/>
          <w:sz w:val="28"/>
          <w:szCs w:val="28"/>
          <w:lang w:val="en-IN"/>
        </w:rPr>
        <w:t>Quantum Machine Learning (QML)</w:t>
      </w:r>
      <w:r w:rsidRPr="004671F5">
        <w:rPr>
          <w:sz w:val="28"/>
          <w:szCs w:val="28"/>
          <w:lang w:val="en-IN"/>
        </w:rPr>
        <w:t xml:space="preserve"> can be used to predict binding affinity and other molecular properties. The results can then be combined with classical methods to rank and validate potential drug candidates.</w:t>
      </w:r>
    </w:p>
    <w:p w14:paraId="30DC695F" w14:textId="77777777" w:rsidR="00256FB9" w:rsidRPr="004671F5" w:rsidRDefault="00256FB9" w:rsidP="00256FB9">
      <w:pPr>
        <w:pStyle w:val="NormalWeb"/>
        <w:spacing w:line="480" w:lineRule="auto"/>
        <w:jc w:val="both"/>
        <w:rPr>
          <w:b/>
          <w:bCs/>
          <w:sz w:val="28"/>
          <w:szCs w:val="28"/>
          <w:lang w:val="en-IN"/>
        </w:rPr>
      </w:pPr>
      <w:r w:rsidRPr="004671F5">
        <w:rPr>
          <w:b/>
          <w:bCs/>
          <w:sz w:val="28"/>
          <w:szCs w:val="28"/>
          <w:lang w:val="en-IN"/>
        </w:rPr>
        <w:t>5. Technology/Application</w:t>
      </w:r>
    </w:p>
    <w:p w14:paraId="12C3343C" w14:textId="77777777" w:rsidR="00256FB9" w:rsidRPr="004671F5" w:rsidRDefault="00256FB9" w:rsidP="00256FB9">
      <w:pPr>
        <w:pStyle w:val="NormalWeb"/>
        <w:spacing w:line="480" w:lineRule="auto"/>
        <w:jc w:val="both"/>
        <w:rPr>
          <w:sz w:val="28"/>
          <w:szCs w:val="28"/>
          <w:lang w:val="en-IN"/>
        </w:rPr>
      </w:pPr>
      <w:r w:rsidRPr="004671F5">
        <w:rPr>
          <w:sz w:val="28"/>
          <w:szCs w:val="28"/>
          <w:lang w:val="en-IN"/>
        </w:rPr>
        <w:t xml:space="preserve">The major technologies and concepts involved in the project include </w:t>
      </w:r>
      <w:r w:rsidRPr="004671F5">
        <w:rPr>
          <w:b/>
          <w:bCs/>
          <w:sz w:val="28"/>
          <w:szCs w:val="28"/>
          <w:lang w:val="en-IN"/>
        </w:rPr>
        <w:t>Quantum Computing, QAOA, Quantum Machine Learning, molecular docking, virtual screening, binding-affinity prediction, and hybrid quantum-classical computing</w:t>
      </w:r>
      <w:r w:rsidRPr="004671F5">
        <w:rPr>
          <w:sz w:val="28"/>
          <w:szCs w:val="28"/>
          <w:lang w:val="en-IN"/>
        </w:rPr>
        <w:t xml:space="preserve">. Quantum algorithms can be implemented and tested using frameworks such as </w:t>
      </w:r>
      <w:proofErr w:type="spellStart"/>
      <w:r w:rsidRPr="004671F5">
        <w:rPr>
          <w:b/>
          <w:bCs/>
          <w:sz w:val="28"/>
          <w:szCs w:val="28"/>
          <w:lang w:val="en-IN"/>
        </w:rPr>
        <w:t>Qiskit</w:t>
      </w:r>
      <w:proofErr w:type="spellEnd"/>
      <w:r w:rsidRPr="004671F5">
        <w:rPr>
          <w:sz w:val="28"/>
          <w:szCs w:val="28"/>
          <w:lang w:val="en-IN"/>
        </w:rPr>
        <w:t xml:space="preserve">, while classical machine-learning and molecular-computational techniques can support </w:t>
      </w:r>
      <w:r w:rsidRPr="004671F5">
        <w:rPr>
          <w:sz w:val="28"/>
          <w:szCs w:val="28"/>
          <w:lang w:val="en-IN"/>
        </w:rPr>
        <w:lastRenderedPageBreak/>
        <w:t>data processing and validation. The approach can be applied to computational drug screening and pharmaceutical research.</w:t>
      </w:r>
    </w:p>
    <w:p w14:paraId="65B7A9A7" w14:textId="77777777" w:rsidR="00256FB9" w:rsidRPr="004671F5" w:rsidRDefault="00256FB9" w:rsidP="00256FB9">
      <w:pPr>
        <w:pStyle w:val="NormalWeb"/>
        <w:spacing w:line="480" w:lineRule="auto"/>
        <w:jc w:val="both"/>
        <w:rPr>
          <w:b/>
          <w:bCs/>
          <w:sz w:val="28"/>
          <w:szCs w:val="28"/>
          <w:lang w:val="en-IN"/>
        </w:rPr>
      </w:pPr>
      <w:r w:rsidRPr="004671F5">
        <w:rPr>
          <w:b/>
          <w:bCs/>
          <w:sz w:val="28"/>
          <w:szCs w:val="28"/>
          <w:lang w:val="en-IN"/>
        </w:rPr>
        <w:t>6. Expected Outcome</w:t>
      </w:r>
    </w:p>
    <w:p w14:paraId="51F44CED" w14:textId="77777777" w:rsidR="00256FB9" w:rsidRPr="004671F5" w:rsidRDefault="00256FB9" w:rsidP="00256FB9">
      <w:pPr>
        <w:pStyle w:val="NormalWeb"/>
        <w:spacing w:line="480" w:lineRule="auto"/>
        <w:jc w:val="both"/>
        <w:rPr>
          <w:sz w:val="28"/>
          <w:szCs w:val="28"/>
          <w:lang w:val="en-IN"/>
        </w:rPr>
      </w:pPr>
      <w:r w:rsidRPr="004671F5">
        <w:rPr>
          <w:sz w:val="28"/>
          <w:szCs w:val="28"/>
          <w:lang w:val="en-IN"/>
        </w:rPr>
        <w:t xml:space="preserve">The proposed system is expected to identify promising drug–protein binding configurations, predict binding affinity, and rank potential drug candidates based on their predicted performance. It aims to improve the efficiency of computational drug screening and reduce the effort required to </w:t>
      </w:r>
      <w:proofErr w:type="spellStart"/>
      <w:r w:rsidRPr="004671F5">
        <w:rPr>
          <w:sz w:val="28"/>
          <w:szCs w:val="28"/>
          <w:lang w:val="en-IN"/>
        </w:rPr>
        <w:t>analyze</w:t>
      </w:r>
      <w:proofErr w:type="spellEnd"/>
      <w:r w:rsidRPr="004671F5">
        <w:rPr>
          <w:sz w:val="28"/>
          <w:szCs w:val="28"/>
          <w:lang w:val="en-IN"/>
        </w:rPr>
        <w:t xml:space="preserve"> large numbers of compounds. The most promising candidates can be selected for further classical validation and laboratory testing, demonstrating the potential of quantum computing in real-world drug discovery.</w:t>
      </w:r>
    </w:p>
    <w:p w14:paraId="2437F119" w14:textId="77777777" w:rsidR="00256FB9" w:rsidRPr="004671F5" w:rsidRDefault="00256FB9" w:rsidP="00256FB9">
      <w:pPr>
        <w:pStyle w:val="NormalWeb"/>
        <w:spacing w:line="480" w:lineRule="auto"/>
        <w:jc w:val="both"/>
        <w:rPr>
          <w:sz w:val="28"/>
          <w:szCs w:val="28"/>
          <w:lang w:val="en-IN"/>
        </w:rPr>
      </w:pPr>
    </w:p>
    <w:p w14:paraId="11290D1F" w14:textId="77777777" w:rsidR="00256FB9" w:rsidRPr="00134AF9" w:rsidRDefault="00256FB9" w:rsidP="00256FB9">
      <w:pPr>
        <w:pStyle w:val="NormalWeb"/>
        <w:spacing w:line="480" w:lineRule="auto"/>
        <w:jc w:val="both"/>
        <w:rPr>
          <w:rFonts w:ascii="Calibri" w:hAnsi="Calibri" w:cs="Calibri"/>
          <w:lang w:val="en-IN"/>
        </w:rPr>
      </w:pPr>
    </w:p>
    <w:p w14:paraId="4E39222F" w14:textId="77777777" w:rsidR="00256FB9" w:rsidRDefault="00256FB9"/>
    <w:sectPr w:rsidR="00256FB9" w:rsidSect="00256FB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B9"/>
    <w:rsid w:val="00256FB9"/>
    <w:rsid w:val="00895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71427"/>
  <w15:chartTrackingRefBased/>
  <w15:docId w15:val="{A149DCCB-F454-4EAE-9726-B9070050E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FB9"/>
    <w:rPr>
      <w:rFonts w:eastAsiaTheme="majorEastAsia" w:cstheme="majorBidi"/>
      <w:color w:val="272727" w:themeColor="text1" w:themeTint="D8"/>
    </w:rPr>
  </w:style>
  <w:style w:type="paragraph" w:styleId="Title">
    <w:name w:val="Title"/>
    <w:basedOn w:val="Normal"/>
    <w:next w:val="Normal"/>
    <w:link w:val="TitleChar"/>
    <w:uiPriority w:val="10"/>
    <w:qFormat/>
    <w:rsid w:val="00256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FB9"/>
    <w:pPr>
      <w:spacing w:before="160"/>
      <w:jc w:val="center"/>
    </w:pPr>
    <w:rPr>
      <w:i/>
      <w:iCs/>
      <w:color w:val="404040" w:themeColor="text1" w:themeTint="BF"/>
    </w:rPr>
  </w:style>
  <w:style w:type="character" w:customStyle="1" w:styleId="QuoteChar">
    <w:name w:val="Quote Char"/>
    <w:basedOn w:val="DefaultParagraphFont"/>
    <w:link w:val="Quote"/>
    <w:uiPriority w:val="29"/>
    <w:rsid w:val="00256FB9"/>
    <w:rPr>
      <w:i/>
      <w:iCs/>
      <w:color w:val="404040" w:themeColor="text1" w:themeTint="BF"/>
    </w:rPr>
  </w:style>
  <w:style w:type="paragraph" w:styleId="ListParagraph">
    <w:name w:val="List Paragraph"/>
    <w:basedOn w:val="Normal"/>
    <w:uiPriority w:val="34"/>
    <w:qFormat/>
    <w:rsid w:val="00256FB9"/>
    <w:pPr>
      <w:ind w:left="720"/>
      <w:contextualSpacing/>
    </w:pPr>
  </w:style>
  <w:style w:type="character" w:styleId="IntenseEmphasis">
    <w:name w:val="Intense Emphasis"/>
    <w:basedOn w:val="DefaultParagraphFont"/>
    <w:uiPriority w:val="21"/>
    <w:qFormat/>
    <w:rsid w:val="00256FB9"/>
    <w:rPr>
      <w:i/>
      <w:iCs/>
      <w:color w:val="0F4761" w:themeColor="accent1" w:themeShade="BF"/>
    </w:rPr>
  </w:style>
  <w:style w:type="paragraph" w:styleId="IntenseQuote">
    <w:name w:val="Intense Quote"/>
    <w:basedOn w:val="Normal"/>
    <w:next w:val="Normal"/>
    <w:link w:val="IntenseQuoteChar"/>
    <w:uiPriority w:val="30"/>
    <w:qFormat/>
    <w:rsid w:val="00256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FB9"/>
    <w:rPr>
      <w:i/>
      <w:iCs/>
      <w:color w:val="0F4761" w:themeColor="accent1" w:themeShade="BF"/>
    </w:rPr>
  </w:style>
  <w:style w:type="character" w:styleId="IntenseReference">
    <w:name w:val="Intense Reference"/>
    <w:basedOn w:val="DefaultParagraphFont"/>
    <w:uiPriority w:val="32"/>
    <w:qFormat/>
    <w:rsid w:val="00256FB9"/>
    <w:rPr>
      <w:b/>
      <w:bCs/>
      <w:smallCaps/>
      <w:color w:val="0F4761" w:themeColor="accent1" w:themeShade="BF"/>
      <w:spacing w:val="5"/>
    </w:rPr>
  </w:style>
  <w:style w:type="paragraph" w:styleId="NormalWeb">
    <w:name w:val="Normal (Web)"/>
    <w:qFormat/>
    <w:rsid w:val="00256FB9"/>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Harshavardhani Balusu</dc:creator>
  <cp:keywords/>
  <dc:description/>
  <cp:lastModifiedBy>Harshavardhani Balusu</cp:lastModifiedBy>
  <cp:revision>1</cp:revision>
  <dcterms:created xsi:type="dcterms:W3CDTF">2026-10-06T05:05:00Z</dcterms:created>
  <dcterms:modified xsi:type="dcterms:W3CDTF">2026-10-06T05:06:00Z</dcterms:modified>
</cp:coreProperties>
</file>