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AI Accessibility Tool Test Log</w:t>
        <w:br/>
      </w:r>
    </w:p>
    <w:p>
      <w:pPr>
        <w:jc w:val="center"/>
      </w:pPr>
      <w:r>
        <w:rPr>
          <w:i/>
          <w:color w:val="4A5568"/>
          <w:sz w:val="24"/>
        </w:rPr>
        <w:t>Capstone 78 - Empirical Benchmarks</w:t>
        <w:br/>
      </w:r>
    </w:p>
    <w:p>
      <w:pPr>
        <w:spacing w:after="280"/>
      </w:pPr>
    </w:p>
    <w:p>
      <w:pPr>
        <w:spacing w:before="280" w:after="120"/>
      </w:pPr>
      <w:r>
        <w:rPr>
          <w:b/>
          <w:color w:val="1A365D"/>
          <w:sz w:val="30"/>
        </w:rPr>
        <w:t>Detailed Test Logs &amp; Performance Matrix</w:t>
      </w:r>
    </w:p>
    <w:p>
      <w:pPr>
        <w:spacing w:before="280" w:after="120"/>
      </w:pPr>
      <w:r>
        <w:rPr>
          <w:b/>
          <w:color w:val="2B6CB0"/>
          <w:sz w:val="26"/>
        </w:rPr>
        <w:t>Test Case 01 - Visual Alt-Text Generation (ChatGPT/Gemini)</w:t>
      </w:r>
    </w:p>
    <w:p>
      <w:r>
        <w:t>Tested on 15 complex educational diagrams. Output achieved ~90% accuracy. Minor hallucinations detected on low-contrast charts. Required Human-in-the-Loop prompt refinement.</w:t>
      </w:r>
    </w:p>
    <w:p>
      <w:pPr>
        <w:spacing w:before="280" w:after="120"/>
      </w:pPr>
      <w:r>
        <w:rPr>
          <w:b/>
          <w:color w:val="2B6CB0"/>
          <w:sz w:val="26"/>
        </w:rPr>
        <w:t>Test Case 02 - Audio Synthetic Voice (ElevenLabs)</w:t>
      </w:r>
    </w:p>
    <w:p>
      <w:r>
        <w:t>Tested on 20 academic textbook excerpts. Voice naturalness achieved 95% satisfaction score. Excellent cadence for vision-impaired students.</w:t>
      </w:r>
    </w:p>
    <w:p>
      <w:pPr>
        <w:spacing w:before="280" w:after="120"/>
      </w:pPr>
      <w:r>
        <w:rPr>
          <w:b/>
          <w:color w:val="2B6CB0"/>
          <w:sz w:val="26"/>
        </w:rPr>
        <w:t>Test Case 03 - Live Audio Captioning (Windows Live Captions)</w:t>
      </w:r>
    </w:p>
    <w:p>
      <w:r>
        <w:t>Tested across 5 lecture recordings. Achieved 88% real-time transcription accuracy. Highlighted need for clear microphone input.</w:t>
      </w:r>
    </w:p>
    <w:p>
      <w:pPr>
        <w:spacing w:before="280" w:after="120"/>
      </w:pPr>
      <w:r>
        <w:rPr>
          <w:b/>
          <w:color w:val="2B6CB0"/>
          <w:sz w:val="26"/>
        </w:rPr>
        <w:t>Test Case 04 - Screen Reader Compatibility (NVDA &amp; VoiceOver)</w:t>
      </w:r>
    </w:p>
    <w:p>
      <w:r>
        <w:t>Verified PDF and Word document structures. Full compliance achieved when semantic headings and ARIA landmarks are present.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