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19224" w14:textId="77777777" w:rsidR="005B38BA" w:rsidRDefault="005B38BA" w:rsidP="00C60D13">
      <w:pPr>
        <w:rPr>
          <w:b/>
          <w:bCs/>
        </w:rPr>
      </w:pPr>
    </w:p>
    <w:p w14:paraId="256F0B1E" w14:textId="2C1837C0" w:rsidR="00C60D13" w:rsidRPr="00C60D13" w:rsidRDefault="00C60D13" w:rsidP="00C60D13">
      <w:pPr>
        <w:rPr>
          <w:b/>
          <w:bCs/>
        </w:rPr>
      </w:pPr>
      <w:r w:rsidRPr="00C60D13">
        <w:rPr>
          <w:b/>
          <w:bCs/>
        </w:rPr>
        <w:t xml:space="preserve">Case Study ID: </w:t>
      </w:r>
      <w:r w:rsidR="00A209DE" w:rsidRPr="00A209DE">
        <w:t>35</w:t>
      </w:r>
    </w:p>
    <w:p w14:paraId="300A4C93" w14:textId="77777777" w:rsidR="00C60D13" w:rsidRPr="00C60D13" w:rsidRDefault="00C60D13" w:rsidP="00C60D13">
      <w:pPr>
        <w:rPr>
          <w:b/>
          <w:bCs/>
        </w:rPr>
      </w:pPr>
    </w:p>
    <w:p w14:paraId="1C48EC15" w14:textId="0E755FFF" w:rsidR="00C60D13" w:rsidRPr="008D2128" w:rsidRDefault="00C60D13" w:rsidP="00C60D13">
      <w:pPr>
        <w:rPr>
          <w:rFonts w:ascii="Calibri" w:eastAsia="Times New Roman" w:hAnsi="Calibri" w:cs="Calibri"/>
          <w:color w:val="000000"/>
          <w:kern w:val="0"/>
          <w:lang w:val="en-IN" w:eastAsia="en-IN" w:bidi="ar-SA"/>
          <w14:ligatures w14:val="none"/>
        </w:rPr>
      </w:pPr>
      <w:r w:rsidRPr="00C60D13">
        <w:rPr>
          <w:b/>
          <w:bCs/>
        </w:rPr>
        <w:t>1. Title</w:t>
      </w:r>
      <w:r w:rsidR="008D2128">
        <w:rPr>
          <w:b/>
          <w:bCs/>
        </w:rPr>
        <w:t xml:space="preserve">: </w:t>
      </w:r>
      <w:r w:rsidR="008D2128" w:rsidRPr="008D2128">
        <w:rPr>
          <w:rFonts w:ascii="Calibri" w:eastAsia="Times New Roman" w:hAnsi="Calibri" w:cs="Calibri"/>
          <w:color w:val="000000"/>
          <w:kern w:val="0"/>
          <w:lang w:val="en-IN" w:eastAsia="en-IN" w:bidi="ar-SA"/>
          <w14:ligatures w14:val="none"/>
        </w:rPr>
        <w:t>A company faces security concerns with unauthorized IPv6 traffic as it transitions to IPv6.</w:t>
      </w:r>
    </w:p>
    <w:p w14:paraId="3495A105" w14:textId="2C158CC2" w:rsidR="00C60D13" w:rsidRPr="00C60D13" w:rsidRDefault="00C60D13" w:rsidP="00C60D13">
      <w:pPr>
        <w:rPr>
          <w:b/>
          <w:bCs/>
        </w:rPr>
      </w:pPr>
      <w:r w:rsidRPr="00C60D13">
        <w:rPr>
          <w:b/>
          <w:bCs/>
        </w:rPr>
        <w:t>2. Introduction</w:t>
      </w:r>
    </w:p>
    <w:p w14:paraId="523C52B0" w14:textId="59DDFD50" w:rsidR="00C60D13" w:rsidRDefault="00C60D13" w:rsidP="00C60D13">
      <w:pPr>
        <w:pStyle w:val="ListParagraph"/>
        <w:numPr>
          <w:ilvl w:val="0"/>
          <w:numId w:val="1"/>
        </w:numPr>
      </w:pPr>
      <w:r>
        <w:t>Overview</w:t>
      </w:r>
      <w:r w:rsidR="008D2128">
        <w:t>:</w:t>
      </w:r>
      <w:r w:rsidR="008D2128" w:rsidRPr="008D2128">
        <w:t xml:space="preserve"> As the company transitions to IPv6, it encounters security risks related to unauthorized IPv6 traffic, which can bypass traditional monitoring systems designed for IPv4. The expanded address space, unfamiliarity with IPv6 protocols, and potential misconfigurations pose challenges in maintaining a secure network.</w:t>
      </w:r>
      <w:r>
        <w:t xml:space="preserve"> </w:t>
      </w:r>
    </w:p>
    <w:p w14:paraId="1436AA6A" w14:textId="00F57315" w:rsidR="00C60D13" w:rsidRPr="00C60D13" w:rsidRDefault="00C60D13" w:rsidP="00C60D13">
      <w:pPr>
        <w:pStyle w:val="ListParagraph"/>
        <w:numPr>
          <w:ilvl w:val="0"/>
          <w:numId w:val="1"/>
        </w:numPr>
      </w:pPr>
      <w:r>
        <w:t>Objective</w:t>
      </w:r>
      <w:r w:rsidR="008D2128">
        <w:t>:</w:t>
      </w:r>
      <w:r w:rsidR="008D2128" w:rsidRPr="008D2128">
        <w:t xml:space="preserve"> The primary goal is to enhance the company's IPv6 security posture by identifying and mitigating unauthorized traffic, implementing stronger access controls, and updating network policies to ensure the safety and integrity of the transitioning infrastructure.</w:t>
      </w:r>
    </w:p>
    <w:p w14:paraId="10346147" w14:textId="7C88EDBE" w:rsidR="00C60D13" w:rsidRPr="00C60D13" w:rsidRDefault="00C60D13" w:rsidP="00C60D13">
      <w:pPr>
        <w:rPr>
          <w:b/>
          <w:bCs/>
        </w:rPr>
      </w:pPr>
      <w:r w:rsidRPr="00C60D13">
        <w:rPr>
          <w:b/>
          <w:bCs/>
        </w:rPr>
        <w:t>3. Background</w:t>
      </w:r>
    </w:p>
    <w:p w14:paraId="2F01F82D" w14:textId="3FCA4BD3" w:rsidR="00C60D13" w:rsidRDefault="00C60D13" w:rsidP="00C60D13">
      <w:pPr>
        <w:pStyle w:val="ListParagraph"/>
        <w:numPr>
          <w:ilvl w:val="0"/>
          <w:numId w:val="2"/>
        </w:numPr>
      </w:pPr>
      <w:r>
        <w:t>Organization/System /Description</w:t>
      </w:r>
      <w:r w:rsidR="008D2128">
        <w:t>:</w:t>
      </w:r>
      <w:r w:rsidR="008D2128" w:rsidRPr="008D2128">
        <w:t xml:space="preserve"> The company is a growing enterprise undergoing a gradual transition from IPv4 to IPv6 to accommodate its expanding network needs. It relies heavily on secure communication and data exchange across multiple departments and external stakeholders, making network integrity crucial.</w:t>
      </w:r>
    </w:p>
    <w:p w14:paraId="3DDED930" w14:textId="31C77489" w:rsidR="00C60D13" w:rsidRDefault="00C60D13" w:rsidP="00C60D13">
      <w:pPr>
        <w:pStyle w:val="ListParagraph"/>
        <w:numPr>
          <w:ilvl w:val="0"/>
          <w:numId w:val="2"/>
        </w:numPr>
      </w:pPr>
      <w:r>
        <w:t>Current Network Setup</w:t>
      </w:r>
      <w:r w:rsidR="008D2128">
        <w:t>:</w:t>
      </w:r>
      <w:r w:rsidR="008D2128" w:rsidRPr="008D2128">
        <w:t xml:space="preserve"> The existing network is primarily IPv4-based, with dual-stack implementations to support IPv6 alongside IPv4 during the transition. However, IPv6 security measures are not yet fully integrated, leaving the network vulnerable to unauthorized IPv6 traffic and potential security threats.</w:t>
      </w:r>
    </w:p>
    <w:p w14:paraId="293EE1C7" w14:textId="65CF78FD" w:rsidR="00C60D13" w:rsidRPr="00C60D13" w:rsidRDefault="00C60D13" w:rsidP="00C60D13">
      <w:pPr>
        <w:rPr>
          <w:b/>
          <w:bCs/>
        </w:rPr>
      </w:pPr>
      <w:r w:rsidRPr="00C60D13">
        <w:rPr>
          <w:b/>
          <w:bCs/>
        </w:rPr>
        <w:t>4. Problem Statement</w:t>
      </w:r>
    </w:p>
    <w:p w14:paraId="7940556E" w14:textId="4CB7DB02" w:rsidR="00C60D13" w:rsidRDefault="00C60D13" w:rsidP="00C60D13">
      <w:pPr>
        <w:pStyle w:val="ListParagraph"/>
        <w:numPr>
          <w:ilvl w:val="0"/>
          <w:numId w:val="3"/>
        </w:numPr>
      </w:pPr>
      <w:r>
        <w:t>Challenges Faced</w:t>
      </w:r>
      <w:r w:rsidR="008D2128">
        <w:t>:</w:t>
      </w:r>
      <w:r w:rsidR="008D2128" w:rsidRPr="008D2128">
        <w:t xml:space="preserve"> The company is facing significant security challenges due to unauthorized IPv6 traffic as it transitions from IPv4 to IPv6. The primary issues include insufficient IPv6 security configurations, lack of proper traffic monitoring, and unfamiliarity with IPv6 protocols. Additionally, the dual-stack environment increases complexity, making it difficult to detect and prevent unauthorized access. These challenges expose the network to potential attacks and data breaches, jeopardizing overall security.</w:t>
      </w:r>
    </w:p>
    <w:p w14:paraId="341A591E" w14:textId="3AC40EB7" w:rsidR="00C60D13" w:rsidRPr="008D2128" w:rsidRDefault="00C60D13" w:rsidP="00C60D13">
      <w:pPr>
        <w:rPr>
          <w:rFonts w:ascii="Calibri" w:eastAsia="Times New Roman" w:hAnsi="Calibri" w:cs="Calibri"/>
          <w:color w:val="000000"/>
          <w:kern w:val="0"/>
          <w:lang w:val="en-IN" w:eastAsia="en-IN" w:bidi="ar-SA"/>
          <w14:ligatures w14:val="none"/>
        </w:rPr>
      </w:pPr>
      <w:r w:rsidRPr="00C60D13">
        <w:rPr>
          <w:b/>
          <w:bCs/>
        </w:rPr>
        <w:t>5. Proposed Solutions</w:t>
      </w:r>
      <w:r w:rsidR="008D2128">
        <w:rPr>
          <w:b/>
          <w:bCs/>
        </w:rPr>
        <w:t xml:space="preserve">: </w:t>
      </w:r>
      <w:r w:rsidR="008D2128" w:rsidRPr="008D2128">
        <w:rPr>
          <w:rFonts w:ascii="Calibri" w:eastAsia="Times New Roman" w:hAnsi="Calibri" w:cs="Calibri"/>
          <w:color w:val="000000"/>
          <w:kern w:val="0"/>
          <w:lang w:val="en-IN" w:eastAsia="en-IN" w:bidi="ar-SA"/>
          <w14:ligatures w14:val="none"/>
        </w:rPr>
        <w:t>Implement advanced firewall ACL policies to control both inbound and outbound IPv6 traffic, ensuring security.</w:t>
      </w:r>
    </w:p>
    <w:p w14:paraId="46CE3EA0" w14:textId="15521F80" w:rsidR="00C60D13" w:rsidRDefault="00C60D13" w:rsidP="00C60D13">
      <w:pPr>
        <w:pStyle w:val="ListParagraph"/>
        <w:numPr>
          <w:ilvl w:val="0"/>
          <w:numId w:val="3"/>
        </w:numPr>
      </w:pPr>
      <w:r>
        <w:t>Approach</w:t>
      </w:r>
      <w:r w:rsidR="008D2128">
        <w:t>:</w:t>
      </w:r>
      <w:r w:rsidR="008D2128" w:rsidRPr="008D2128">
        <w:t xml:space="preserve"> To secure the network, advanced firewall Access Control List (ACL) policies will be implemented to monitor and control both inbound and outbound IPv6 traffic. These policies will be tailored to detect and block unauthorized traffic, allowing only legitimate and necessary communication across the network.</w:t>
      </w:r>
    </w:p>
    <w:p w14:paraId="0CF52644" w14:textId="7038DA4C" w:rsidR="00C60D13" w:rsidRDefault="00C60D13" w:rsidP="00C60D13">
      <w:pPr>
        <w:pStyle w:val="ListParagraph"/>
        <w:numPr>
          <w:ilvl w:val="0"/>
          <w:numId w:val="3"/>
        </w:numPr>
      </w:pPr>
      <w:r>
        <w:t>Technologies/Protocols Used</w:t>
      </w:r>
      <w:r w:rsidR="008D2128">
        <w:t>:</w:t>
      </w:r>
      <w:r w:rsidR="008D2128" w:rsidRPr="008D2128">
        <w:t xml:space="preserve"> The solution will utilize IPv6-aware firewalls, incorporating protocols like ICMPv6 for traffic control and neighbor discovery, along with advanced filtering </w:t>
      </w:r>
      <w:r w:rsidR="008D2128" w:rsidRPr="008D2128">
        <w:lastRenderedPageBreak/>
        <w:t>using Next-Generation Firewalls (NGFWs). Integration of intrusion detection systems (IDS) and security protocols such as IPsec for encrypted traffic will further enhance security.</w:t>
      </w:r>
    </w:p>
    <w:p w14:paraId="33C9C776" w14:textId="4569FE5C" w:rsidR="00C60D13" w:rsidRPr="00C60D13" w:rsidRDefault="00C60D13" w:rsidP="00C60D13">
      <w:pPr>
        <w:rPr>
          <w:b/>
          <w:bCs/>
        </w:rPr>
      </w:pPr>
      <w:r>
        <w:t xml:space="preserve"> </w:t>
      </w:r>
      <w:r w:rsidRPr="00C60D13">
        <w:rPr>
          <w:b/>
          <w:bCs/>
        </w:rPr>
        <w:t>6. Implementation</w:t>
      </w:r>
    </w:p>
    <w:p w14:paraId="5EF5BBA7" w14:textId="30631120" w:rsidR="00C60D13" w:rsidRDefault="00C60D13" w:rsidP="00C60D13">
      <w:pPr>
        <w:pStyle w:val="ListParagraph"/>
        <w:numPr>
          <w:ilvl w:val="0"/>
          <w:numId w:val="4"/>
        </w:numPr>
      </w:pPr>
      <w:r>
        <w:t>Process</w:t>
      </w:r>
      <w:r w:rsidR="001A0245">
        <w:t>:</w:t>
      </w:r>
      <w:r w:rsidR="001A0245" w:rsidRPr="001A0245">
        <w:t xml:space="preserve"> The implementation will begin with a comprehensive audit of the current IPv6 traffic to identify vulnerabilities and unauthorized access points. Next, customized firewall ACL policies will be developed and tested in a controlled environment before being deployed across the network.</w:t>
      </w:r>
      <w:r>
        <w:t xml:space="preserve"> </w:t>
      </w:r>
    </w:p>
    <w:p w14:paraId="07F02F49" w14:textId="3549A81F" w:rsidR="00C60D13" w:rsidRDefault="00C60D13" w:rsidP="00C60D13">
      <w:pPr>
        <w:pStyle w:val="ListParagraph"/>
        <w:numPr>
          <w:ilvl w:val="0"/>
          <w:numId w:val="4"/>
        </w:numPr>
      </w:pPr>
      <w:r>
        <w:t>Implementation</w:t>
      </w:r>
      <w:r w:rsidR="001A0245">
        <w:t xml:space="preserve">: </w:t>
      </w:r>
      <w:r w:rsidR="001A0245" w:rsidRPr="001A0245">
        <w:t>The firewall rules will be gradually rolled out, starting with critical segments of the network, and expanded to cover all IPv6 traffic. Continuous monitoring and adjustment of the policies will ensure they remain effective.</w:t>
      </w:r>
      <w:r>
        <w:t xml:space="preserve"> </w:t>
      </w:r>
    </w:p>
    <w:p w14:paraId="6035FA9A" w14:textId="731292BD" w:rsidR="00C60D13" w:rsidRPr="001A0245" w:rsidRDefault="00C60D13" w:rsidP="001A0245">
      <w:pPr>
        <w:pStyle w:val="ListParagraph"/>
        <w:numPr>
          <w:ilvl w:val="0"/>
          <w:numId w:val="4"/>
        </w:numPr>
        <w:rPr>
          <w:lang w:val="en-IN"/>
        </w:rPr>
      </w:pPr>
      <w:r>
        <w:t>Timeline</w:t>
      </w:r>
      <w:r w:rsidR="001A0245">
        <w:t xml:space="preserve">: </w:t>
      </w:r>
      <w:r w:rsidR="001A0245" w:rsidRPr="001A0245">
        <w:rPr>
          <w:lang w:val="en-IN"/>
        </w:rPr>
        <w:t>The implementation is projected to take 6-8 weeks, with the initial audit and testing phase taking 2 weeks, followed by phased deployment over the remaining period. Regular reviews will be conducted post-deployment for fine-tuning.</w:t>
      </w:r>
    </w:p>
    <w:p w14:paraId="11DBD358" w14:textId="5EC97AE2" w:rsidR="00C60D13" w:rsidRPr="00C60D13" w:rsidRDefault="00C60D13" w:rsidP="00C60D13">
      <w:pPr>
        <w:rPr>
          <w:b/>
          <w:bCs/>
        </w:rPr>
      </w:pPr>
      <w:r w:rsidRPr="00C60D13">
        <w:rPr>
          <w:b/>
          <w:bCs/>
        </w:rPr>
        <w:t>7. Results and Analysis</w:t>
      </w:r>
    </w:p>
    <w:p w14:paraId="394791F0" w14:textId="67024AE0" w:rsidR="00C60D13" w:rsidRDefault="00C60D13" w:rsidP="00C60D13">
      <w:pPr>
        <w:pStyle w:val="ListParagraph"/>
        <w:numPr>
          <w:ilvl w:val="0"/>
          <w:numId w:val="5"/>
        </w:numPr>
      </w:pPr>
      <w:r>
        <w:t>Outcomes</w:t>
      </w:r>
      <w:r w:rsidR="007F6B2F">
        <w:t xml:space="preserve">: </w:t>
      </w:r>
      <w:r w:rsidR="007F6B2F" w:rsidRPr="007F6B2F">
        <w:t>After implementing the advanced firewall ACL policies, only authorized IPv6 traffic is permitted, significantly reducing the risk of unauthorized access. The network now experiences improved security with enhanced traffic filtering, preventing malicious or unintended IPv6 communication.</w:t>
      </w:r>
    </w:p>
    <w:p w14:paraId="41B0FB30" w14:textId="3E1EA015" w:rsidR="00C60D13" w:rsidRDefault="00C60D13" w:rsidP="00C60D13">
      <w:pPr>
        <w:pStyle w:val="ListParagraph"/>
        <w:numPr>
          <w:ilvl w:val="0"/>
          <w:numId w:val="5"/>
        </w:numPr>
      </w:pPr>
      <w:r>
        <w:t>Analysis</w:t>
      </w:r>
      <w:r w:rsidR="007F6B2F">
        <w:t xml:space="preserve">: </w:t>
      </w:r>
      <w:r w:rsidR="007F6B2F" w:rsidRPr="007F6B2F">
        <w:t>Post-implementation analysis shows a marked decrease in security incidents related to IPv6 traffic. Monitoring tools report that the newly enforced ACLs effectively block unauthorized attempts while allowing legitimate traffic. This improved security posture ensures a safer transition to IPv6, with minimal disruption to business operations.</w:t>
      </w:r>
    </w:p>
    <w:p w14:paraId="3DA13CF9" w14:textId="3E0E5FA9" w:rsidR="00C60D13" w:rsidRPr="00C60D13" w:rsidRDefault="00C60D13" w:rsidP="00C60D13">
      <w:pPr>
        <w:rPr>
          <w:b/>
          <w:bCs/>
        </w:rPr>
      </w:pPr>
      <w:r w:rsidRPr="00C60D13">
        <w:rPr>
          <w:b/>
          <w:bCs/>
        </w:rPr>
        <w:t>8. Security Integration</w:t>
      </w:r>
    </w:p>
    <w:p w14:paraId="5D05BEF1" w14:textId="297D0436" w:rsidR="00C60D13" w:rsidRDefault="00C60D13" w:rsidP="00C60D13">
      <w:pPr>
        <w:pStyle w:val="ListParagraph"/>
        <w:numPr>
          <w:ilvl w:val="0"/>
          <w:numId w:val="6"/>
        </w:numPr>
      </w:pPr>
      <w:r>
        <w:t>Security Measures</w:t>
      </w:r>
      <w:r w:rsidR="007F6B2F">
        <w:t xml:space="preserve">: </w:t>
      </w:r>
      <w:r w:rsidR="007F6B2F" w:rsidRPr="007F6B2F">
        <w:t>To further strengthen the IPv6 network, several key security measures have been integrated. These include enabling IPsec for encrypted traffic, using Intrusion Detection and Prevention Systems (IDPS) to monitor and respond to threats, and configuring firewalls with strict Access Control Lists (ACLs) to filter both inbound and outbound IPv6 traffic. Additionally, regular security audits and vulnerability assessments are performed to identify potential risks. These measures ensure a robust defense against unauthorized access and cyberattacks, maintaining the integrity of the network during and after the IPv6 transition.</w:t>
      </w:r>
    </w:p>
    <w:p w14:paraId="3430BCBC" w14:textId="77777777" w:rsidR="005B38BA" w:rsidRPr="00C60D13" w:rsidRDefault="005B38BA" w:rsidP="005B38BA"/>
    <w:p w14:paraId="407B06D5" w14:textId="52172038" w:rsidR="00C60D13" w:rsidRPr="00C60D13" w:rsidRDefault="00C60D13" w:rsidP="00C60D13">
      <w:pPr>
        <w:rPr>
          <w:b/>
          <w:bCs/>
        </w:rPr>
      </w:pPr>
      <w:r w:rsidRPr="00C60D13">
        <w:rPr>
          <w:b/>
          <w:bCs/>
        </w:rPr>
        <w:t xml:space="preserve"> 9. Conclusion</w:t>
      </w:r>
    </w:p>
    <w:p w14:paraId="4AC1E6B4" w14:textId="3B376DE4" w:rsidR="00C60D13" w:rsidRDefault="00C60D13" w:rsidP="00C60D13">
      <w:pPr>
        <w:pStyle w:val="ListParagraph"/>
        <w:numPr>
          <w:ilvl w:val="0"/>
          <w:numId w:val="6"/>
        </w:numPr>
      </w:pPr>
      <w:r>
        <w:t>Summary</w:t>
      </w:r>
      <w:r w:rsidR="007F6B2F">
        <w:t xml:space="preserve">: </w:t>
      </w:r>
      <w:r w:rsidR="007F6B2F" w:rsidRPr="007F6B2F">
        <w:t>The company successfully mitigated security concerns related to unauthorized IPv6 traffic during its transition to IPv6 by implementing advanced firewall ACL policies. These policies ensured that only authorized inbound and outbound IPv6 communication was permitted, greatly enhancing the network's security. The use of encryption, monitoring systems, and access control further strengthened the company's defenses.</w:t>
      </w:r>
    </w:p>
    <w:p w14:paraId="1B392436" w14:textId="62587FDE" w:rsidR="005B38BA" w:rsidRDefault="00C60D13" w:rsidP="005B38BA">
      <w:pPr>
        <w:pStyle w:val="ListParagraph"/>
        <w:numPr>
          <w:ilvl w:val="0"/>
          <w:numId w:val="6"/>
        </w:numPr>
        <w:rPr>
          <w:lang w:val="en-IN"/>
        </w:rPr>
      </w:pPr>
      <w:r>
        <w:lastRenderedPageBreak/>
        <w:t>Recommendations</w:t>
      </w:r>
      <w:r w:rsidR="007F6B2F">
        <w:t xml:space="preserve">: </w:t>
      </w:r>
      <w:r w:rsidR="007F6B2F" w:rsidRPr="007F6B2F">
        <w:rPr>
          <w:lang w:val="en-IN"/>
        </w:rPr>
        <w:t>It is recommended that the company continue to regularly update and audit its firewall policies and security protocols to adapt to evolving threats. Ongoing training for IT staff on IPv6 security features and maintaining dual-stack monitoring until full IPv6 migration is complete will further safeguard the network</w:t>
      </w:r>
      <w:r w:rsidR="007F6B2F">
        <w:rPr>
          <w:lang w:val="en-IN"/>
        </w:rPr>
        <w:t>.</w:t>
      </w:r>
    </w:p>
    <w:p w14:paraId="216DCBC4" w14:textId="77777777" w:rsidR="007F6B2F" w:rsidRDefault="007F6B2F" w:rsidP="007F6B2F">
      <w:pPr>
        <w:pStyle w:val="ListParagraph"/>
        <w:rPr>
          <w:lang w:val="en-IN"/>
        </w:rPr>
      </w:pPr>
    </w:p>
    <w:p w14:paraId="7D67F846" w14:textId="77777777" w:rsidR="007F6B2F" w:rsidRPr="007F6B2F" w:rsidRDefault="007F6B2F" w:rsidP="007F6B2F">
      <w:pPr>
        <w:pStyle w:val="ListParagraph"/>
        <w:rPr>
          <w:lang w:val="en-IN"/>
        </w:rPr>
      </w:pPr>
    </w:p>
    <w:p w14:paraId="219AE8CC" w14:textId="2D8D3A70" w:rsidR="00C60D13" w:rsidRPr="00C60D13" w:rsidRDefault="00C60D13" w:rsidP="00C60D13">
      <w:pPr>
        <w:rPr>
          <w:b/>
          <w:bCs/>
        </w:rPr>
      </w:pPr>
      <w:r w:rsidRPr="00C60D13">
        <w:rPr>
          <w:b/>
          <w:bCs/>
        </w:rPr>
        <w:t>10. References</w:t>
      </w:r>
    </w:p>
    <w:p w14:paraId="4EE19A79" w14:textId="730B48B3" w:rsidR="00C60D13" w:rsidRDefault="00C60D13" w:rsidP="00C60D13">
      <w:pPr>
        <w:rPr>
          <w:b/>
          <w:bCs/>
        </w:rPr>
      </w:pPr>
      <w:r w:rsidRPr="00C60D13">
        <w:rPr>
          <w:b/>
          <w:bCs/>
        </w:rPr>
        <w:t>Citations: Reference Research papers</w:t>
      </w:r>
    </w:p>
    <w:p w14:paraId="21CE1A8C" w14:textId="77777777" w:rsidR="007F6B2F" w:rsidRDefault="007F6B2F" w:rsidP="007F6B2F">
      <w:pPr>
        <w:pStyle w:val="ListParagraph"/>
        <w:numPr>
          <w:ilvl w:val="0"/>
          <w:numId w:val="8"/>
        </w:numPr>
        <w:rPr>
          <w:lang w:val="en-IN"/>
        </w:rPr>
      </w:pPr>
      <w:r w:rsidRPr="007F6B2F">
        <w:rPr>
          <w:lang w:val="en-IN"/>
        </w:rPr>
        <w:t>Gont, F. (2016). "Security Implications of IPv6 on IPv4 Networks." Internet Engineering Task Force (IETF) – RFC 7123. Available at: https://datatracker.ietf.org/doc/html/rfc7123</w:t>
      </w:r>
      <w:r w:rsidRPr="007F6B2F">
        <w:rPr>
          <w:lang w:val="en-IN"/>
        </w:rPr>
        <w:br/>
        <w:t>This paper discusses potential security risks when IPv6 is introduced in IPv4 networks and recommends mitigation techniques.</w:t>
      </w:r>
    </w:p>
    <w:p w14:paraId="6055D292" w14:textId="43A8122D" w:rsidR="005B38BA" w:rsidRPr="007F6B2F" w:rsidRDefault="007F6B2F" w:rsidP="007F6B2F">
      <w:pPr>
        <w:pStyle w:val="ListParagraph"/>
        <w:numPr>
          <w:ilvl w:val="0"/>
          <w:numId w:val="8"/>
        </w:numPr>
        <w:rPr>
          <w:lang w:val="en-IN"/>
        </w:rPr>
      </w:pPr>
      <w:r w:rsidRPr="007F6B2F">
        <w:rPr>
          <w:lang w:val="en-IN"/>
        </w:rPr>
        <w:t>Durand, A., Gont, F., Liu, B., &amp; Kuhn, M. (2014). "Security Considerations for IPv6 Networks." Internet Engineering Task Force (IETF) – RFC 4942. Available at: https://datatracker.ietf.org/doc/html/rfc4942</w:t>
      </w:r>
      <w:r w:rsidRPr="007F6B2F">
        <w:rPr>
          <w:lang w:val="en-IN"/>
        </w:rPr>
        <w:br/>
        <w:t>A comprehensive analysis of security concerns with IPv6, including firewall and ACL recommendations.</w:t>
      </w:r>
    </w:p>
    <w:p w14:paraId="502C6B5C" w14:textId="77777777" w:rsidR="005B38BA" w:rsidRDefault="005B38BA" w:rsidP="00C60D13">
      <w:pPr>
        <w:rPr>
          <w:b/>
          <w:bCs/>
        </w:rPr>
      </w:pPr>
    </w:p>
    <w:p w14:paraId="1C506531" w14:textId="6F2AB8E1" w:rsidR="005B38BA" w:rsidRDefault="005B38BA" w:rsidP="005B38BA">
      <w:pPr>
        <w:rPr>
          <w:b/>
          <w:bCs/>
        </w:rPr>
      </w:pPr>
      <w:r>
        <w:rPr>
          <w:b/>
          <w:bCs/>
        </w:rPr>
        <w:t>NAME:</w:t>
      </w:r>
      <w:r w:rsidR="008D2128">
        <w:rPr>
          <w:b/>
          <w:bCs/>
        </w:rPr>
        <w:t xml:space="preserve"> </w:t>
      </w:r>
      <w:r w:rsidR="008D2128" w:rsidRPr="00A209DE">
        <w:t>Ande Harshavardini</w:t>
      </w:r>
    </w:p>
    <w:p w14:paraId="5346DA3F" w14:textId="3CA142D8" w:rsidR="005B38BA" w:rsidRPr="00A209DE" w:rsidRDefault="005B38BA" w:rsidP="005B38BA">
      <w:r>
        <w:rPr>
          <w:b/>
          <w:bCs/>
        </w:rPr>
        <w:t>ID-NUMBER:</w:t>
      </w:r>
      <w:r w:rsidR="00DA2825">
        <w:rPr>
          <w:b/>
          <w:bCs/>
        </w:rPr>
        <w:t xml:space="preserve"> </w:t>
      </w:r>
      <w:r w:rsidR="008D2128" w:rsidRPr="00A209DE">
        <w:t>2320030346</w:t>
      </w:r>
    </w:p>
    <w:p w14:paraId="602F8DBC" w14:textId="118E1BD5" w:rsidR="005B38BA" w:rsidRPr="00A209DE" w:rsidRDefault="005B38BA" w:rsidP="005B38BA">
      <w:r>
        <w:rPr>
          <w:b/>
          <w:bCs/>
        </w:rPr>
        <w:t>SECTION-NO:</w:t>
      </w:r>
      <w:r w:rsidR="00DA2825">
        <w:rPr>
          <w:b/>
          <w:bCs/>
        </w:rPr>
        <w:t xml:space="preserve"> </w:t>
      </w:r>
      <w:r w:rsidR="008D2128" w:rsidRPr="00A209DE">
        <w:t>01</w:t>
      </w:r>
    </w:p>
    <w:p w14:paraId="7D395A76" w14:textId="77777777" w:rsidR="005B38BA" w:rsidRPr="00C60D13" w:rsidRDefault="005B38BA" w:rsidP="00C60D13">
      <w:pPr>
        <w:rPr>
          <w:b/>
          <w:bCs/>
        </w:rPr>
      </w:pPr>
    </w:p>
    <w:p w14:paraId="4840F3A0" w14:textId="77777777" w:rsidR="00C60D13" w:rsidRDefault="00C60D13" w:rsidP="00C60D13"/>
    <w:p w14:paraId="4EA9F4E3" w14:textId="6D7A4819" w:rsidR="00CD64FF" w:rsidRDefault="00CD64FF" w:rsidP="00C60D13"/>
    <w:sectPr w:rsidR="00CD64FF" w:rsidSect="005B38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CB8831" w14:textId="77777777" w:rsidR="00F9087E" w:rsidRDefault="00F9087E" w:rsidP="005B38BA">
      <w:pPr>
        <w:spacing w:after="0" w:line="240" w:lineRule="auto"/>
      </w:pPr>
      <w:r>
        <w:separator/>
      </w:r>
    </w:p>
  </w:endnote>
  <w:endnote w:type="continuationSeparator" w:id="0">
    <w:p w14:paraId="6738CBB8" w14:textId="77777777" w:rsidR="00F9087E" w:rsidRDefault="00F9087E"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405F53" w14:textId="77777777" w:rsidR="00F9087E" w:rsidRDefault="00F9087E" w:rsidP="005B38BA">
      <w:pPr>
        <w:spacing w:after="0" w:line="240" w:lineRule="auto"/>
      </w:pPr>
      <w:r>
        <w:separator/>
      </w:r>
    </w:p>
  </w:footnote>
  <w:footnote w:type="continuationSeparator" w:id="0">
    <w:p w14:paraId="2F162DB5" w14:textId="77777777" w:rsidR="00F9087E" w:rsidRDefault="00F9087E"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FBEE"/>
      </v:shape>
    </w:pict>
  </w:numPicBullet>
  <w:abstractNum w:abstractNumId="0" w15:restartNumberingAfterBreak="0">
    <w:nsid w:val="057A373D"/>
    <w:multiLevelType w:val="hybridMultilevel"/>
    <w:tmpl w:val="B516B848"/>
    <w:lvl w:ilvl="0" w:tplc="4009000B">
      <w:start w:val="1"/>
      <w:numFmt w:val="bullet"/>
      <w:lvlText w:val=""/>
      <w:lvlJc w:val="left"/>
      <w:pPr>
        <w:ind w:left="1176" w:hanging="360"/>
      </w:pPr>
      <w:rPr>
        <w:rFonts w:ascii="Wingdings" w:hAnsi="Wingdings" w:hint="default"/>
      </w:rPr>
    </w:lvl>
    <w:lvl w:ilvl="1" w:tplc="40090003" w:tentative="1">
      <w:start w:val="1"/>
      <w:numFmt w:val="bullet"/>
      <w:lvlText w:val="o"/>
      <w:lvlJc w:val="left"/>
      <w:pPr>
        <w:ind w:left="1896" w:hanging="360"/>
      </w:pPr>
      <w:rPr>
        <w:rFonts w:ascii="Courier New" w:hAnsi="Courier New" w:cs="Courier New" w:hint="default"/>
      </w:rPr>
    </w:lvl>
    <w:lvl w:ilvl="2" w:tplc="40090005" w:tentative="1">
      <w:start w:val="1"/>
      <w:numFmt w:val="bullet"/>
      <w:lvlText w:val=""/>
      <w:lvlJc w:val="left"/>
      <w:pPr>
        <w:ind w:left="2616" w:hanging="360"/>
      </w:pPr>
      <w:rPr>
        <w:rFonts w:ascii="Wingdings" w:hAnsi="Wingdings" w:hint="default"/>
      </w:rPr>
    </w:lvl>
    <w:lvl w:ilvl="3" w:tplc="40090001" w:tentative="1">
      <w:start w:val="1"/>
      <w:numFmt w:val="bullet"/>
      <w:lvlText w:val=""/>
      <w:lvlJc w:val="left"/>
      <w:pPr>
        <w:ind w:left="3336" w:hanging="360"/>
      </w:pPr>
      <w:rPr>
        <w:rFonts w:ascii="Symbol" w:hAnsi="Symbol" w:hint="default"/>
      </w:rPr>
    </w:lvl>
    <w:lvl w:ilvl="4" w:tplc="40090003" w:tentative="1">
      <w:start w:val="1"/>
      <w:numFmt w:val="bullet"/>
      <w:lvlText w:val="o"/>
      <w:lvlJc w:val="left"/>
      <w:pPr>
        <w:ind w:left="4056" w:hanging="360"/>
      </w:pPr>
      <w:rPr>
        <w:rFonts w:ascii="Courier New" w:hAnsi="Courier New" w:cs="Courier New" w:hint="default"/>
      </w:rPr>
    </w:lvl>
    <w:lvl w:ilvl="5" w:tplc="40090005" w:tentative="1">
      <w:start w:val="1"/>
      <w:numFmt w:val="bullet"/>
      <w:lvlText w:val=""/>
      <w:lvlJc w:val="left"/>
      <w:pPr>
        <w:ind w:left="4776" w:hanging="360"/>
      </w:pPr>
      <w:rPr>
        <w:rFonts w:ascii="Wingdings" w:hAnsi="Wingdings" w:hint="default"/>
      </w:rPr>
    </w:lvl>
    <w:lvl w:ilvl="6" w:tplc="40090001" w:tentative="1">
      <w:start w:val="1"/>
      <w:numFmt w:val="bullet"/>
      <w:lvlText w:val=""/>
      <w:lvlJc w:val="left"/>
      <w:pPr>
        <w:ind w:left="5496" w:hanging="360"/>
      </w:pPr>
      <w:rPr>
        <w:rFonts w:ascii="Symbol" w:hAnsi="Symbol" w:hint="default"/>
      </w:rPr>
    </w:lvl>
    <w:lvl w:ilvl="7" w:tplc="40090003" w:tentative="1">
      <w:start w:val="1"/>
      <w:numFmt w:val="bullet"/>
      <w:lvlText w:val="o"/>
      <w:lvlJc w:val="left"/>
      <w:pPr>
        <w:ind w:left="6216" w:hanging="360"/>
      </w:pPr>
      <w:rPr>
        <w:rFonts w:ascii="Courier New" w:hAnsi="Courier New" w:cs="Courier New" w:hint="default"/>
      </w:rPr>
    </w:lvl>
    <w:lvl w:ilvl="8" w:tplc="40090005" w:tentative="1">
      <w:start w:val="1"/>
      <w:numFmt w:val="bullet"/>
      <w:lvlText w:val=""/>
      <w:lvlJc w:val="left"/>
      <w:pPr>
        <w:ind w:left="6936" w:hanging="360"/>
      </w:pPr>
      <w:rPr>
        <w:rFonts w:ascii="Wingdings" w:hAnsi="Wingdings" w:hint="default"/>
      </w:rPr>
    </w:lvl>
  </w:abstractNum>
  <w:abstractNum w:abstractNumId="1" w15:restartNumberingAfterBreak="0">
    <w:nsid w:val="178219BD"/>
    <w:multiLevelType w:val="hybridMultilevel"/>
    <w:tmpl w:val="6174F676"/>
    <w:lvl w:ilvl="0" w:tplc="40090007">
      <w:start w:val="1"/>
      <w:numFmt w:val="bullet"/>
      <w:lvlText w:val=""/>
      <w:lvlPicBulletId w:val="0"/>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2"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749753">
    <w:abstractNumId w:val="4"/>
  </w:num>
  <w:num w:numId="2" w16cid:durableId="1770930309">
    <w:abstractNumId w:val="7"/>
  </w:num>
  <w:num w:numId="3" w16cid:durableId="2053382742">
    <w:abstractNumId w:val="6"/>
  </w:num>
  <w:num w:numId="4" w16cid:durableId="1389189968">
    <w:abstractNumId w:val="3"/>
  </w:num>
  <w:num w:numId="5" w16cid:durableId="1785809616">
    <w:abstractNumId w:val="5"/>
  </w:num>
  <w:num w:numId="6" w16cid:durableId="1085029117">
    <w:abstractNumId w:val="2"/>
  </w:num>
  <w:num w:numId="7" w16cid:durableId="698897617">
    <w:abstractNumId w:val="1"/>
  </w:num>
  <w:num w:numId="8" w16cid:durableId="191039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1A0245"/>
    <w:rsid w:val="00271AEC"/>
    <w:rsid w:val="00367F53"/>
    <w:rsid w:val="005B38BA"/>
    <w:rsid w:val="007F6B2F"/>
    <w:rsid w:val="0083620F"/>
    <w:rsid w:val="008D2128"/>
    <w:rsid w:val="008F6131"/>
    <w:rsid w:val="009E44B0"/>
    <w:rsid w:val="00A209DE"/>
    <w:rsid w:val="00AE2471"/>
    <w:rsid w:val="00C60D13"/>
    <w:rsid w:val="00CD64FF"/>
    <w:rsid w:val="00D07882"/>
    <w:rsid w:val="00D34511"/>
    <w:rsid w:val="00DA2825"/>
    <w:rsid w:val="00F9087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 w:type="paragraph" w:styleId="NormalWeb">
    <w:name w:val="Normal (Web)"/>
    <w:basedOn w:val="Normal"/>
    <w:uiPriority w:val="99"/>
    <w:semiHidden/>
    <w:unhideWhenUsed/>
    <w:rsid w:val="001A02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435804">
      <w:bodyDiv w:val="1"/>
      <w:marLeft w:val="0"/>
      <w:marRight w:val="0"/>
      <w:marTop w:val="0"/>
      <w:marBottom w:val="0"/>
      <w:divBdr>
        <w:top w:val="none" w:sz="0" w:space="0" w:color="auto"/>
        <w:left w:val="none" w:sz="0" w:space="0" w:color="auto"/>
        <w:bottom w:val="none" w:sz="0" w:space="0" w:color="auto"/>
        <w:right w:val="none" w:sz="0" w:space="0" w:color="auto"/>
      </w:divBdr>
      <w:divsChild>
        <w:div w:id="839780168">
          <w:marLeft w:val="0"/>
          <w:marRight w:val="0"/>
          <w:marTop w:val="0"/>
          <w:marBottom w:val="0"/>
          <w:divBdr>
            <w:top w:val="none" w:sz="0" w:space="0" w:color="auto"/>
            <w:left w:val="none" w:sz="0" w:space="0" w:color="auto"/>
            <w:bottom w:val="none" w:sz="0" w:space="0" w:color="auto"/>
            <w:right w:val="none" w:sz="0" w:space="0" w:color="auto"/>
          </w:divBdr>
          <w:divsChild>
            <w:div w:id="1878547397">
              <w:marLeft w:val="0"/>
              <w:marRight w:val="0"/>
              <w:marTop w:val="0"/>
              <w:marBottom w:val="0"/>
              <w:divBdr>
                <w:top w:val="none" w:sz="0" w:space="0" w:color="auto"/>
                <w:left w:val="none" w:sz="0" w:space="0" w:color="auto"/>
                <w:bottom w:val="none" w:sz="0" w:space="0" w:color="auto"/>
                <w:right w:val="none" w:sz="0" w:space="0" w:color="auto"/>
              </w:divBdr>
              <w:divsChild>
                <w:div w:id="584219426">
                  <w:marLeft w:val="0"/>
                  <w:marRight w:val="0"/>
                  <w:marTop w:val="0"/>
                  <w:marBottom w:val="0"/>
                  <w:divBdr>
                    <w:top w:val="none" w:sz="0" w:space="0" w:color="auto"/>
                    <w:left w:val="none" w:sz="0" w:space="0" w:color="auto"/>
                    <w:bottom w:val="none" w:sz="0" w:space="0" w:color="auto"/>
                    <w:right w:val="none" w:sz="0" w:space="0" w:color="auto"/>
                  </w:divBdr>
                  <w:divsChild>
                    <w:div w:id="176745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050228">
          <w:marLeft w:val="0"/>
          <w:marRight w:val="0"/>
          <w:marTop w:val="0"/>
          <w:marBottom w:val="0"/>
          <w:divBdr>
            <w:top w:val="none" w:sz="0" w:space="0" w:color="auto"/>
            <w:left w:val="none" w:sz="0" w:space="0" w:color="auto"/>
            <w:bottom w:val="none" w:sz="0" w:space="0" w:color="auto"/>
            <w:right w:val="none" w:sz="0" w:space="0" w:color="auto"/>
          </w:divBdr>
          <w:divsChild>
            <w:div w:id="477961542">
              <w:marLeft w:val="0"/>
              <w:marRight w:val="0"/>
              <w:marTop w:val="0"/>
              <w:marBottom w:val="0"/>
              <w:divBdr>
                <w:top w:val="none" w:sz="0" w:space="0" w:color="auto"/>
                <w:left w:val="none" w:sz="0" w:space="0" w:color="auto"/>
                <w:bottom w:val="none" w:sz="0" w:space="0" w:color="auto"/>
                <w:right w:val="none" w:sz="0" w:space="0" w:color="auto"/>
              </w:divBdr>
              <w:divsChild>
                <w:div w:id="2141148543">
                  <w:marLeft w:val="0"/>
                  <w:marRight w:val="0"/>
                  <w:marTop w:val="0"/>
                  <w:marBottom w:val="0"/>
                  <w:divBdr>
                    <w:top w:val="none" w:sz="0" w:space="0" w:color="auto"/>
                    <w:left w:val="none" w:sz="0" w:space="0" w:color="auto"/>
                    <w:bottom w:val="none" w:sz="0" w:space="0" w:color="auto"/>
                    <w:right w:val="none" w:sz="0" w:space="0" w:color="auto"/>
                  </w:divBdr>
                  <w:divsChild>
                    <w:div w:id="139384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114069">
      <w:bodyDiv w:val="1"/>
      <w:marLeft w:val="0"/>
      <w:marRight w:val="0"/>
      <w:marTop w:val="0"/>
      <w:marBottom w:val="0"/>
      <w:divBdr>
        <w:top w:val="none" w:sz="0" w:space="0" w:color="auto"/>
        <w:left w:val="none" w:sz="0" w:space="0" w:color="auto"/>
        <w:bottom w:val="none" w:sz="0" w:space="0" w:color="auto"/>
        <w:right w:val="none" w:sz="0" w:space="0" w:color="auto"/>
      </w:divBdr>
    </w:div>
    <w:div w:id="617445028">
      <w:bodyDiv w:val="1"/>
      <w:marLeft w:val="0"/>
      <w:marRight w:val="0"/>
      <w:marTop w:val="0"/>
      <w:marBottom w:val="0"/>
      <w:divBdr>
        <w:top w:val="none" w:sz="0" w:space="0" w:color="auto"/>
        <w:left w:val="none" w:sz="0" w:space="0" w:color="auto"/>
        <w:bottom w:val="none" w:sz="0" w:space="0" w:color="auto"/>
        <w:right w:val="none" w:sz="0" w:space="0" w:color="auto"/>
      </w:divBdr>
      <w:divsChild>
        <w:div w:id="1665359771">
          <w:marLeft w:val="0"/>
          <w:marRight w:val="0"/>
          <w:marTop w:val="0"/>
          <w:marBottom w:val="0"/>
          <w:divBdr>
            <w:top w:val="none" w:sz="0" w:space="0" w:color="auto"/>
            <w:left w:val="none" w:sz="0" w:space="0" w:color="auto"/>
            <w:bottom w:val="none" w:sz="0" w:space="0" w:color="auto"/>
            <w:right w:val="none" w:sz="0" w:space="0" w:color="auto"/>
          </w:divBdr>
          <w:divsChild>
            <w:div w:id="515315045">
              <w:marLeft w:val="0"/>
              <w:marRight w:val="0"/>
              <w:marTop w:val="0"/>
              <w:marBottom w:val="0"/>
              <w:divBdr>
                <w:top w:val="none" w:sz="0" w:space="0" w:color="auto"/>
                <w:left w:val="none" w:sz="0" w:space="0" w:color="auto"/>
                <w:bottom w:val="none" w:sz="0" w:space="0" w:color="auto"/>
                <w:right w:val="none" w:sz="0" w:space="0" w:color="auto"/>
              </w:divBdr>
              <w:divsChild>
                <w:div w:id="1997998932">
                  <w:marLeft w:val="0"/>
                  <w:marRight w:val="0"/>
                  <w:marTop w:val="0"/>
                  <w:marBottom w:val="0"/>
                  <w:divBdr>
                    <w:top w:val="none" w:sz="0" w:space="0" w:color="auto"/>
                    <w:left w:val="none" w:sz="0" w:space="0" w:color="auto"/>
                    <w:bottom w:val="none" w:sz="0" w:space="0" w:color="auto"/>
                    <w:right w:val="none" w:sz="0" w:space="0" w:color="auto"/>
                  </w:divBdr>
                  <w:divsChild>
                    <w:div w:id="200890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441916">
          <w:marLeft w:val="0"/>
          <w:marRight w:val="0"/>
          <w:marTop w:val="0"/>
          <w:marBottom w:val="0"/>
          <w:divBdr>
            <w:top w:val="none" w:sz="0" w:space="0" w:color="auto"/>
            <w:left w:val="none" w:sz="0" w:space="0" w:color="auto"/>
            <w:bottom w:val="none" w:sz="0" w:space="0" w:color="auto"/>
            <w:right w:val="none" w:sz="0" w:space="0" w:color="auto"/>
          </w:divBdr>
          <w:divsChild>
            <w:div w:id="1502968790">
              <w:marLeft w:val="0"/>
              <w:marRight w:val="0"/>
              <w:marTop w:val="0"/>
              <w:marBottom w:val="0"/>
              <w:divBdr>
                <w:top w:val="none" w:sz="0" w:space="0" w:color="auto"/>
                <w:left w:val="none" w:sz="0" w:space="0" w:color="auto"/>
                <w:bottom w:val="none" w:sz="0" w:space="0" w:color="auto"/>
                <w:right w:val="none" w:sz="0" w:space="0" w:color="auto"/>
              </w:divBdr>
              <w:divsChild>
                <w:div w:id="320237211">
                  <w:marLeft w:val="0"/>
                  <w:marRight w:val="0"/>
                  <w:marTop w:val="0"/>
                  <w:marBottom w:val="0"/>
                  <w:divBdr>
                    <w:top w:val="none" w:sz="0" w:space="0" w:color="auto"/>
                    <w:left w:val="none" w:sz="0" w:space="0" w:color="auto"/>
                    <w:bottom w:val="none" w:sz="0" w:space="0" w:color="auto"/>
                    <w:right w:val="none" w:sz="0" w:space="0" w:color="auto"/>
                  </w:divBdr>
                  <w:divsChild>
                    <w:div w:id="13937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741321">
      <w:bodyDiv w:val="1"/>
      <w:marLeft w:val="0"/>
      <w:marRight w:val="0"/>
      <w:marTop w:val="0"/>
      <w:marBottom w:val="0"/>
      <w:divBdr>
        <w:top w:val="none" w:sz="0" w:space="0" w:color="auto"/>
        <w:left w:val="none" w:sz="0" w:space="0" w:color="auto"/>
        <w:bottom w:val="none" w:sz="0" w:space="0" w:color="auto"/>
        <w:right w:val="none" w:sz="0" w:space="0" w:color="auto"/>
      </w:divBdr>
    </w:div>
    <w:div w:id="1077048976">
      <w:bodyDiv w:val="1"/>
      <w:marLeft w:val="0"/>
      <w:marRight w:val="0"/>
      <w:marTop w:val="0"/>
      <w:marBottom w:val="0"/>
      <w:divBdr>
        <w:top w:val="none" w:sz="0" w:space="0" w:color="auto"/>
        <w:left w:val="none" w:sz="0" w:space="0" w:color="auto"/>
        <w:bottom w:val="none" w:sz="0" w:space="0" w:color="auto"/>
        <w:right w:val="none" w:sz="0" w:space="0" w:color="auto"/>
      </w:divBdr>
    </w:div>
    <w:div w:id="1378238426">
      <w:bodyDiv w:val="1"/>
      <w:marLeft w:val="0"/>
      <w:marRight w:val="0"/>
      <w:marTop w:val="0"/>
      <w:marBottom w:val="0"/>
      <w:divBdr>
        <w:top w:val="none" w:sz="0" w:space="0" w:color="auto"/>
        <w:left w:val="none" w:sz="0" w:space="0" w:color="auto"/>
        <w:bottom w:val="none" w:sz="0" w:space="0" w:color="auto"/>
        <w:right w:val="none" w:sz="0" w:space="0" w:color="auto"/>
      </w:divBdr>
    </w:div>
    <w:div w:id="1725518804">
      <w:bodyDiv w:val="1"/>
      <w:marLeft w:val="0"/>
      <w:marRight w:val="0"/>
      <w:marTop w:val="0"/>
      <w:marBottom w:val="0"/>
      <w:divBdr>
        <w:top w:val="none" w:sz="0" w:space="0" w:color="auto"/>
        <w:left w:val="none" w:sz="0" w:space="0" w:color="auto"/>
        <w:bottom w:val="none" w:sz="0" w:space="0" w:color="auto"/>
        <w:right w:val="none" w:sz="0" w:space="0" w:color="auto"/>
      </w:divBdr>
      <w:divsChild>
        <w:div w:id="2003463113">
          <w:marLeft w:val="0"/>
          <w:marRight w:val="0"/>
          <w:marTop w:val="0"/>
          <w:marBottom w:val="0"/>
          <w:divBdr>
            <w:top w:val="none" w:sz="0" w:space="0" w:color="auto"/>
            <w:left w:val="none" w:sz="0" w:space="0" w:color="auto"/>
            <w:bottom w:val="none" w:sz="0" w:space="0" w:color="auto"/>
            <w:right w:val="none" w:sz="0" w:space="0" w:color="auto"/>
          </w:divBdr>
          <w:divsChild>
            <w:div w:id="785778431">
              <w:marLeft w:val="0"/>
              <w:marRight w:val="0"/>
              <w:marTop w:val="0"/>
              <w:marBottom w:val="0"/>
              <w:divBdr>
                <w:top w:val="none" w:sz="0" w:space="0" w:color="auto"/>
                <w:left w:val="none" w:sz="0" w:space="0" w:color="auto"/>
                <w:bottom w:val="none" w:sz="0" w:space="0" w:color="auto"/>
                <w:right w:val="none" w:sz="0" w:space="0" w:color="auto"/>
              </w:divBdr>
              <w:divsChild>
                <w:div w:id="412238096">
                  <w:marLeft w:val="0"/>
                  <w:marRight w:val="0"/>
                  <w:marTop w:val="0"/>
                  <w:marBottom w:val="0"/>
                  <w:divBdr>
                    <w:top w:val="none" w:sz="0" w:space="0" w:color="auto"/>
                    <w:left w:val="none" w:sz="0" w:space="0" w:color="auto"/>
                    <w:bottom w:val="none" w:sz="0" w:space="0" w:color="auto"/>
                    <w:right w:val="none" w:sz="0" w:space="0" w:color="auto"/>
                  </w:divBdr>
                  <w:divsChild>
                    <w:div w:id="192252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271655">
          <w:marLeft w:val="0"/>
          <w:marRight w:val="0"/>
          <w:marTop w:val="0"/>
          <w:marBottom w:val="0"/>
          <w:divBdr>
            <w:top w:val="none" w:sz="0" w:space="0" w:color="auto"/>
            <w:left w:val="none" w:sz="0" w:space="0" w:color="auto"/>
            <w:bottom w:val="none" w:sz="0" w:space="0" w:color="auto"/>
            <w:right w:val="none" w:sz="0" w:space="0" w:color="auto"/>
          </w:divBdr>
          <w:divsChild>
            <w:div w:id="191462599">
              <w:marLeft w:val="0"/>
              <w:marRight w:val="0"/>
              <w:marTop w:val="0"/>
              <w:marBottom w:val="0"/>
              <w:divBdr>
                <w:top w:val="none" w:sz="0" w:space="0" w:color="auto"/>
                <w:left w:val="none" w:sz="0" w:space="0" w:color="auto"/>
                <w:bottom w:val="none" w:sz="0" w:space="0" w:color="auto"/>
                <w:right w:val="none" w:sz="0" w:space="0" w:color="auto"/>
              </w:divBdr>
              <w:divsChild>
                <w:div w:id="595754066">
                  <w:marLeft w:val="0"/>
                  <w:marRight w:val="0"/>
                  <w:marTop w:val="0"/>
                  <w:marBottom w:val="0"/>
                  <w:divBdr>
                    <w:top w:val="none" w:sz="0" w:space="0" w:color="auto"/>
                    <w:left w:val="none" w:sz="0" w:space="0" w:color="auto"/>
                    <w:bottom w:val="none" w:sz="0" w:space="0" w:color="auto"/>
                    <w:right w:val="none" w:sz="0" w:space="0" w:color="auto"/>
                  </w:divBdr>
                  <w:divsChild>
                    <w:div w:id="39886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20403">
      <w:bodyDiv w:val="1"/>
      <w:marLeft w:val="0"/>
      <w:marRight w:val="0"/>
      <w:marTop w:val="0"/>
      <w:marBottom w:val="0"/>
      <w:divBdr>
        <w:top w:val="none" w:sz="0" w:space="0" w:color="auto"/>
        <w:left w:val="none" w:sz="0" w:space="0" w:color="auto"/>
        <w:bottom w:val="none" w:sz="0" w:space="0" w:color="auto"/>
        <w:right w:val="none" w:sz="0" w:space="0" w:color="auto"/>
      </w:divBdr>
      <w:divsChild>
        <w:div w:id="1939170656">
          <w:marLeft w:val="0"/>
          <w:marRight w:val="0"/>
          <w:marTop w:val="0"/>
          <w:marBottom w:val="0"/>
          <w:divBdr>
            <w:top w:val="none" w:sz="0" w:space="0" w:color="auto"/>
            <w:left w:val="none" w:sz="0" w:space="0" w:color="auto"/>
            <w:bottom w:val="none" w:sz="0" w:space="0" w:color="auto"/>
            <w:right w:val="none" w:sz="0" w:space="0" w:color="auto"/>
          </w:divBdr>
          <w:divsChild>
            <w:div w:id="839735659">
              <w:marLeft w:val="0"/>
              <w:marRight w:val="0"/>
              <w:marTop w:val="0"/>
              <w:marBottom w:val="0"/>
              <w:divBdr>
                <w:top w:val="none" w:sz="0" w:space="0" w:color="auto"/>
                <w:left w:val="none" w:sz="0" w:space="0" w:color="auto"/>
                <w:bottom w:val="none" w:sz="0" w:space="0" w:color="auto"/>
                <w:right w:val="none" w:sz="0" w:space="0" w:color="auto"/>
              </w:divBdr>
              <w:divsChild>
                <w:div w:id="622152167">
                  <w:marLeft w:val="0"/>
                  <w:marRight w:val="0"/>
                  <w:marTop w:val="0"/>
                  <w:marBottom w:val="0"/>
                  <w:divBdr>
                    <w:top w:val="none" w:sz="0" w:space="0" w:color="auto"/>
                    <w:left w:val="none" w:sz="0" w:space="0" w:color="auto"/>
                    <w:bottom w:val="none" w:sz="0" w:space="0" w:color="auto"/>
                    <w:right w:val="none" w:sz="0" w:space="0" w:color="auto"/>
                  </w:divBdr>
                  <w:divsChild>
                    <w:div w:id="20939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628555">
          <w:marLeft w:val="0"/>
          <w:marRight w:val="0"/>
          <w:marTop w:val="0"/>
          <w:marBottom w:val="0"/>
          <w:divBdr>
            <w:top w:val="none" w:sz="0" w:space="0" w:color="auto"/>
            <w:left w:val="none" w:sz="0" w:space="0" w:color="auto"/>
            <w:bottom w:val="none" w:sz="0" w:space="0" w:color="auto"/>
            <w:right w:val="none" w:sz="0" w:space="0" w:color="auto"/>
          </w:divBdr>
          <w:divsChild>
            <w:div w:id="1534540838">
              <w:marLeft w:val="0"/>
              <w:marRight w:val="0"/>
              <w:marTop w:val="0"/>
              <w:marBottom w:val="0"/>
              <w:divBdr>
                <w:top w:val="none" w:sz="0" w:space="0" w:color="auto"/>
                <w:left w:val="none" w:sz="0" w:space="0" w:color="auto"/>
                <w:bottom w:val="none" w:sz="0" w:space="0" w:color="auto"/>
                <w:right w:val="none" w:sz="0" w:space="0" w:color="auto"/>
              </w:divBdr>
              <w:divsChild>
                <w:div w:id="988751960">
                  <w:marLeft w:val="0"/>
                  <w:marRight w:val="0"/>
                  <w:marTop w:val="0"/>
                  <w:marBottom w:val="0"/>
                  <w:divBdr>
                    <w:top w:val="none" w:sz="0" w:space="0" w:color="auto"/>
                    <w:left w:val="none" w:sz="0" w:space="0" w:color="auto"/>
                    <w:bottom w:val="none" w:sz="0" w:space="0" w:color="auto"/>
                    <w:right w:val="none" w:sz="0" w:space="0" w:color="auto"/>
                  </w:divBdr>
                  <w:divsChild>
                    <w:div w:id="106085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Ande harshavardini</cp:lastModifiedBy>
  <cp:revision>5</cp:revision>
  <dcterms:created xsi:type="dcterms:W3CDTF">2024-08-14T10:35:00Z</dcterms:created>
  <dcterms:modified xsi:type="dcterms:W3CDTF">2024-09-27T18:44:00Z</dcterms:modified>
</cp:coreProperties>
</file>