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 w:before="0"/>
        <w:jc w:val="center"/>
      </w:pPr>
      <w:r>
        <w:rPr>
          <w:b/>
          <w:color w:val="1F5FBE"/>
          <w:sz w:val="32"/>
        </w:rPr>
        <w:t>GrowthSathi Class System</w:t>
      </w:r>
    </w:p>
    <w:p>
      <w:pPr>
        <w:spacing w:after="24" w:before="0"/>
        <w:jc w:val="center"/>
      </w:pPr>
      <w:r>
        <w:rPr>
          <w:b/>
          <w:color w:val="0F2341"/>
          <w:sz w:val="52"/>
        </w:rPr>
        <w:t>Login &amp; Access Flow Specification</w:t>
      </w:r>
    </w:p>
    <w:p>
      <w:pPr>
        <w:spacing w:after="24" w:before="0"/>
        <w:jc w:val="center"/>
      </w:pPr>
      <w:r>
        <w:rPr>
          <w:i/>
        </w:rPr>
        <w:t>Authentication, account creation, role routing, permissions, password recovery and login control</w:t>
      </w:r>
    </w:p>
    <w:p>
      <w:pPr>
        <w:spacing w:after="24" w:before="0"/>
      </w:pPr>
    </w:p>
    <w:tbl>
      <w:tblPr>
        <w:tblStyle w:val="TableGrid"/>
        <w:tblW w:type="auto" w:w="0"/>
        <w:jc w:val="center"/>
        <w:tblLook w:firstColumn="1" w:firstRow="1" w:lastColumn="0" w:lastRow="0" w:noHBand="0" w:noVBand="1" w:val="04A0"/>
      </w:tblPr>
      <w:tblGrid>
        <w:gridCol w:w="10512"/>
      </w:tblGrid>
      <w:tr>
        <w:tc>
          <w:tcPr>
            <w:tcW w:type="dxa" w:w="10512"/>
            <w:shd w:fill="EEF4FB"/>
          </w:tcPr>
          <w:p>
            <w:pPr>
              <w:spacing w:after="10"/>
            </w:pPr>
            <w:r>
              <w:rPr>
                <w:b/>
                <w:color w:val="142D55"/>
                <w:sz w:val="17"/>
              </w:rPr>
              <w:t>Purpose</w:t>
              <w:br/>
            </w:r>
            <w:r>
              <w:rPr>
                <w:sz w:val="17"/>
              </w:rPr>
              <w:t>This document is the single source of truth for how users receive accounts, log in, reach the correct portal, and lose or recover access. It applies to GrowthSathi Super Admin, Institute Admin, Teacher, Student and Parent accounts.</w:t>
            </w:r>
          </w:p>
        </w:tc>
      </w:tr>
    </w:tbl>
    <w:p>
      <w:pPr>
        <w:spacing w:after="24" w:before="0"/>
      </w:pP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pPr>
              <w:spacing w:after="10"/>
            </w:pPr>
            <w:r>
              <w:rPr>
                <w:b/>
                <w:sz w:val="17"/>
              </w:rPr>
              <w:t>Role</w:t>
            </w:r>
          </w:p>
        </w:tc>
        <w:tc>
          <w:tcPr>
            <w:tcW w:type="dxa" w:w="3504"/>
            <w:shd w:fill="D9EAF7"/>
            <w:vAlign w:val="center"/>
          </w:tcPr>
          <w:p>
            <w:pPr>
              <w:spacing w:after="10"/>
            </w:pPr>
            <w:r>
              <w:rPr>
                <w:b/>
                <w:sz w:val="17"/>
              </w:rPr>
              <w:t>Created by</w:t>
            </w:r>
          </w:p>
        </w:tc>
        <w:tc>
          <w:tcPr>
            <w:tcW w:type="dxa" w:w="3504"/>
            <w:shd w:fill="D9EAF7"/>
            <w:vAlign w:val="center"/>
          </w:tcPr>
          <w:p>
            <w:pPr>
              <w:spacing w:after="10"/>
            </w:pPr>
            <w:r>
              <w:rPr>
                <w:b/>
                <w:sz w:val="17"/>
              </w:rPr>
              <w:t>Main access</w:t>
            </w:r>
          </w:p>
        </w:tc>
      </w:tr>
      <w:tr>
        <w:tc>
          <w:tcPr>
            <w:tcW w:type="dxa" w:w="3504"/>
            <w:vAlign w:val="top"/>
          </w:tcPr>
          <w:p>
            <w:pPr>
              <w:spacing w:after="10"/>
            </w:pPr>
            <w:r>
              <w:rPr>
                <w:sz w:val="17"/>
              </w:rPr>
              <w:t>GrowthSathi Super Admin</w:t>
            </w:r>
          </w:p>
        </w:tc>
        <w:tc>
          <w:tcPr>
            <w:tcW w:type="dxa" w:w="3504"/>
            <w:vAlign w:val="top"/>
          </w:tcPr>
          <w:p>
            <w:pPr>
              <w:spacing w:after="10"/>
            </w:pPr>
            <w:r>
              <w:rPr>
                <w:sz w:val="17"/>
              </w:rPr>
              <w:t>GrowthSathi internal setup</w:t>
            </w:r>
          </w:p>
        </w:tc>
        <w:tc>
          <w:tcPr>
            <w:tcW w:type="dxa" w:w="3504"/>
            <w:vAlign w:val="top"/>
          </w:tcPr>
          <w:p>
            <w:pPr>
              <w:spacing w:after="10"/>
            </w:pPr>
            <w:r>
              <w:rPr>
                <w:sz w:val="17"/>
              </w:rPr>
              <w:t>All institutes and platform controls</w:t>
            </w:r>
          </w:p>
        </w:tc>
      </w:tr>
      <w:tr>
        <w:tc>
          <w:tcPr>
            <w:tcW w:type="dxa" w:w="3504"/>
            <w:vAlign w:val="top"/>
          </w:tcPr>
          <w:p>
            <w:pPr>
              <w:spacing w:after="10"/>
            </w:pPr>
            <w:r>
              <w:rPr>
                <w:sz w:val="17"/>
              </w:rPr>
              <w:t>Institute Admin</w:t>
            </w:r>
          </w:p>
        </w:tc>
        <w:tc>
          <w:tcPr>
            <w:tcW w:type="dxa" w:w="3504"/>
            <w:vAlign w:val="top"/>
          </w:tcPr>
          <w:p>
            <w:pPr>
              <w:spacing w:after="10"/>
            </w:pPr>
            <w:r>
              <w:rPr>
                <w:sz w:val="17"/>
              </w:rPr>
              <w:t>GrowthSathi Super Admin / authorized institute admin</w:t>
            </w:r>
          </w:p>
        </w:tc>
        <w:tc>
          <w:tcPr>
            <w:tcW w:type="dxa" w:w="3504"/>
            <w:vAlign w:val="top"/>
          </w:tcPr>
          <w:p>
            <w:pPr>
              <w:spacing w:after="10"/>
            </w:pPr>
            <w:r>
              <w:rPr>
                <w:sz w:val="17"/>
              </w:rPr>
              <w:t>Own institute admin portal</w:t>
            </w:r>
          </w:p>
        </w:tc>
      </w:tr>
      <w:tr>
        <w:tc>
          <w:tcPr>
            <w:tcW w:type="dxa" w:w="3504"/>
            <w:vAlign w:val="top"/>
          </w:tcPr>
          <w:p>
            <w:pPr>
              <w:spacing w:after="10"/>
            </w:pPr>
            <w:r>
              <w:rPr>
                <w:sz w:val="17"/>
              </w:rPr>
              <w:t>Teacher</w:t>
            </w:r>
          </w:p>
        </w:tc>
        <w:tc>
          <w:tcPr>
            <w:tcW w:type="dxa" w:w="3504"/>
            <w:vAlign w:val="top"/>
          </w:tcPr>
          <w:p>
            <w:pPr>
              <w:spacing w:after="10"/>
            </w:pPr>
            <w:r>
              <w:rPr>
                <w:sz w:val="17"/>
              </w:rPr>
              <w:t>Institute Admin</w:t>
            </w:r>
          </w:p>
        </w:tc>
        <w:tc>
          <w:tcPr>
            <w:tcW w:type="dxa" w:w="3504"/>
            <w:vAlign w:val="top"/>
          </w:tcPr>
          <w:p>
            <w:pPr>
              <w:spacing w:after="10"/>
            </w:pPr>
            <w:r>
              <w:rPr>
                <w:sz w:val="17"/>
              </w:rPr>
              <w:t>Assigned batches, subjects and teacher tools</w:t>
            </w:r>
          </w:p>
        </w:tc>
      </w:tr>
      <w:tr>
        <w:tc>
          <w:tcPr>
            <w:tcW w:type="dxa" w:w="3504"/>
            <w:vAlign w:val="top"/>
          </w:tcPr>
          <w:p>
            <w:pPr>
              <w:spacing w:after="10"/>
            </w:pPr>
            <w:r>
              <w:rPr>
                <w:sz w:val="17"/>
              </w:rPr>
              <w:t>Student</w:t>
            </w:r>
          </w:p>
        </w:tc>
        <w:tc>
          <w:tcPr>
            <w:tcW w:type="dxa" w:w="3504"/>
            <w:vAlign w:val="top"/>
          </w:tcPr>
          <w:p>
            <w:pPr>
              <w:spacing w:after="10"/>
            </w:pPr>
            <w:r>
              <w:rPr>
                <w:sz w:val="17"/>
              </w:rPr>
              <w:t>Institute Admin</w:t>
            </w:r>
          </w:p>
        </w:tc>
        <w:tc>
          <w:tcPr>
            <w:tcW w:type="dxa" w:w="3504"/>
            <w:vAlign w:val="top"/>
          </w:tcPr>
          <w:p>
            <w:pPr>
              <w:spacing w:after="10"/>
            </w:pPr>
            <w:r>
              <w:rPr>
                <w:sz w:val="17"/>
              </w:rPr>
              <w:t>Own academic data and assigned batch content</w:t>
            </w:r>
          </w:p>
        </w:tc>
      </w:tr>
      <w:tr>
        <w:tc>
          <w:tcPr>
            <w:tcW w:type="dxa" w:w="3504"/>
            <w:vAlign w:val="top"/>
          </w:tcPr>
          <w:p>
            <w:pPr>
              <w:spacing w:after="10"/>
            </w:pPr>
            <w:r>
              <w:rPr>
                <w:sz w:val="17"/>
              </w:rPr>
              <w:t>Parent</w:t>
            </w:r>
          </w:p>
        </w:tc>
        <w:tc>
          <w:tcPr>
            <w:tcW w:type="dxa" w:w="3504"/>
            <w:vAlign w:val="top"/>
          </w:tcPr>
          <w:p>
            <w:pPr>
              <w:spacing w:after="10"/>
            </w:pPr>
            <w:r>
              <w:rPr>
                <w:sz w:val="17"/>
              </w:rPr>
              <w:t>Institute Admin</w:t>
            </w:r>
          </w:p>
        </w:tc>
        <w:tc>
          <w:tcPr>
            <w:tcW w:type="dxa" w:w="3504"/>
            <w:vAlign w:val="top"/>
          </w:tcPr>
          <w:p>
            <w:pPr>
              <w:spacing w:after="10"/>
            </w:pPr>
            <w:r>
              <w:rPr>
                <w:sz w:val="17"/>
              </w:rPr>
              <w:t>Linked child/children only</w:t>
            </w:r>
          </w:p>
        </w:tc>
      </w:tr>
    </w:tbl>
    <w:p>
      <w:pPr>
        <w:spacing w:after="24" w:before="0"/>
      </w:pPr>
    </w:p>
    <w:p>
      <w:pPr>
        <w:pStyle w:val="Heading1"/>
        <w:spacing w:after="24" w:before="0"/>
      </w:pPr>
      <w:r>
        <w:t>1. Core Access Model</w:t>
      </w:r>
    </w:p>
    <w:p>
      <w:pPr>
        <w:pStyle w:val="ListBullet"/>
        <w:spacing w:after="24" w:before="0"/>
      </w:pPr>
      <w:r>
        <w:t>Every user account belongs to exactly one role: SUPER_ADMIN, ADMIN, TEACHER, STUDENT, or PARENT.</w:t>
      </w:r>
    </w:p>
    <w:p>
      <w:pPr>
        <w:pStyle w:val="ListBullet"/>
        <w:spacing w:after="24" w:before="0"/>
      </w:pPr>
      <w:r>
        <w:t>Institute users must also belong to exactly one institute. GrowthSathi Super Admin is platform-level and not tied to a single client institute.</w:t>
      </w:r>
    </w:p>
    <w:p>
      <w:pPr>
        <w:pStyle w:val="ListBullet"/>
        <w:spacing w:after="24" w:before="0"/>
      </w:pPr>
      <w:r>
        <w:t>A successful login does not automatically grant broad access. The system must check role, institute, status, and assigned scope before showing data.</w:t>
      </w:r>
    </w:p>
    <w:p>
      <w:pPr>
        <w:pStyle w:val="ListBullet"/>
        <w:spacing w:after="24" w:before="0"/>
      </w:pPr>
      <w:r>
        <w:t>Teachers are additionally limited by assigned batches/subjects. Students are limited to their own record and assigned batch. Parents are limited to linked child records.</w:t>
      </w:r>
    </w:p>
    <w:p>
      <w:pPr>
        <w:pStyle w:val="ListBullet"/>
        <w:spacing w:after="24" w:before="0"/>
      </w:pPr>
      <w:r>
        <w:t>The same login page may be used for all institute users, but the destination after login depends on the account role.</w:t>
      </w:r>
    </w:p>
    <w:tbl>
      <w:tblPr>
        <w:tblStyle w:val="TableGrid"/>
        <w:tblW w:type="auto" w:w="0"/>
        <w:jc w:val="center"/>
        <w:tblLook w:firstColumn="1" w:firstRow="1" w:lastColumn="0" w:lastRow="0" w:noHBand="0" w:noVBand="1" w:val="04A0"/>
      </w:tblPr>
      <w:tblGrid>
        <w:gridCol w:w="10512"/>
      </w:tblGrid>
      <w:tr>
        <w:tc>
          <w:tcPr>
            <w:tcW w:type="dxa" w:w="10512"/>
            <w:shd w:fill="EEF4FB"/>
          </w:tcPr>
          <w:p>
            <w:pPr>
              <w:spacing w:after="10"/>
            </w:pPr>
            <w:r>
              <w:rPr>
                <w:b/>
                <w:color w:val="142D55"/>
                <w:sz w:val="17"/>
              </w:rPr>
              <w:t>Access formula</w:t>
              <w:br/>
            </w:r>
            <w:r>
              <w:rPr>
                <w:sz w:val="17"/>
              </w:rPr>
              <w:t>Login access = Account is active + correct institute + valid credentials + allowed role + allowed record/batch/child scope.</w:t>
            </w:r>
          </w:p>
        </w:tc>
      </w:tr>
    </w:tbl>
    <w:p>
      <w:pPr>
        <w:spacing w:after="24" w:before="0"/>
      </w:pPr>
    </w:p>
    <w:p>
      <w:pPr>
        <w:pStyle w:val="Heading1"/>
        <w:spacing w:after="24" w:before="0"/>
      </w:pPr>
      <w:r>
        <w:t>2. Account Creation Flow</w:t>
      </w:r>
    </w:p>
    <w:p>
      <w:pPr>
        <w:pStyle w:val="Heading2"/>
        <w:spacing w:after="24" w:before="0"/>
      </w:pPr>
      <w:r>
        <w:t>2.1 Institute Admin account</w:t>
      </w:r>
    </w:p>
    <w:p>
      <w:pPr>
        <w:pStyle w:val="ListBullet"/>
        <w:spacing w:after="24" w:before="0"/>
      </w:pPr>
      <w:r>
        <w:t>When GrowthSathi creates a new institute, the Super Admin creates the first Institute Admin account.</w:t>
      </w:r>
    </w:p>
    <w:p>
      <w:pPr>
        <w:pStyle w:val="ListBullet"/>
        <w:spacing w:after="24" w:before="0"/>
      </w:pPr>
      <w:r>
        <w:t>The first Admin receives an activation link or temporary password.</w:t>
      </w:r>
    </w:p>
    <w:p>
      <w:pPr>
        <w:pStyle w:val="ListBullet"/>
        <w:spacing w:after="24" w:before="0"/>
      </w:pPr>
      <w:r>
        <w:t>That Admin can later create additional institute Admin accounts if the plan/policy permits.</w:t>
      </w:r>
    </w:p>
    <w:p>
      <w:pPr>
        <w:pStyle w:val="Heading2"/>
        <w:spacing w:after="24" w:before="0"/>
      </w:pPr>
      <w:r>
        <w:t>2.2 Teacher account</w:t>
      </w:r>
    </w:p>
    <w:p>
      <w:pPr>
        <w:pStyle w:val="ListBullet"/>
        <w:spacing w:after="24" w:before="0"/>
      </w:pPr>
      <w:r>
        <w:t>Admin opens Teachers &gt; Add Teacher.</w:t>
      </w:r>
    </w:p>
    <w:p>
      <w:pPr>
        <w:pStyle w:val="ListBullet"/>
        <w:spacing w:after="24" w:before="0"/>
      </w:pPr>
      <w:r>
        <w:t>Admin enters teacher details, assigns subject(s), assigned batch(es), status, and login identifier such as email or phone.</w:t>
      </w:r>
    </w:p>
    <w:p>
      <w:pPr>
        <w:pStyle w:val="ListBullet"/>
        <w:spacing w:after="24" w:before="0"/>
      </w:pPr>
      <w:r>
        <w:t>Admin selects Create Login Access.</w:t>
      </w:r>
    </w:p>
    <w:p>
      <w:pPr>
        <w:pStyle w:val="ListBullet"/>
        <w:spacing w:after="24" w:before="0"/>
      </w:pPr>
      <w:r>
        <w:t>System creates a TEACHER account linked to that teacher profile and institute.</w:t>
      </w:r>
    </w:p>
    <w:p>
      <w:pPr>
        <w:pStyle w:val="ListBullet"/>
        <w:spacing w:after="24" w:before="0"/>
      </w:pPr>
      <w:r>
        <w:t>Teacher receives activation instructions or temporary credentials.</w:t>
      </w:r>
    </w:p>
    <w:p>
      <w:pPr>
        <w:pStyle w:val="Heading2"/>
        <w:spacing w:after="24" w:before="0"/>
      </w:pPr>
      <w:r>
        <w:t>2.3 Student account</w:t>
      </w:r>
    </w:p>
    <w:p>
      <w:pPr>
        <w:pStyle w:val="ListBullet"/>
        <w:spacing w:after="24" w:before="0"/>
      </w:pPr>
      <w:r>
        <w:t>Admin opens Students &gt; Add Student.</w:t>
      </w:r>
    </w:p>
    <w:p>
      <w:pPr>
        <w:pStyle w:val="ListBullet"/>
        <w:spacing w:after="24" w:before="0"/>
      </w:pPr>
      <w:r>
        <w:t>Admin enters student details, class, batch, roll number, contact details and parent linkage if available.</w:t>
      </w:r>
    </w:p>
    <w:p>
      <w:pPr>
        <w:pStyle w:val="ListBullet"/>
        <w:spacing w:after="24" w:before="0"/>
      </w:pPr>
      <w:r>
        <w:t>Admin selects Create Student Login.</w:t>
      </w:r>
    </w:p>
    <w:p>
      <w:pPr>
        <w:pStyle w:val="ListBullet"/>
        <w:spacing w:after="24" w:before="0"/>
      </w:pPr>
      <w:r>
        <w:t>System creates a STUDENT account linked to that student profile and institute.</w:t>
      </w:r>
    </w:p>
    <w:p>
      <w:pPr>
        <w:pStyle w:val="ListBullet"/>
        <w:spacing w:after="24" w:before="0"/>
      </w:pPr>
      <w:r>
        <w:t>Student access automatically follows the student’s current batch/class assignment.</w:t>
      </w:r>
    </w:p>
    <w:p>
      <w:pPr>
        <w:pStyle w:val="Heading2"/>
        <w:spacing w:after="24" w:before="0"/>
      </w:pPr>
      <w:r>
        <w:t>2.4 Parent account</w:t>
      </w:r>
    </w:p>
    <w:p>
      <w:pPr>
        <w:pStyle w:val="ListBullet"/>
        <w:spacing w:after="24" w:before="0"/>
      </w:pPr>
      <w:r>
        <w:t>Admin creates or selects a parent/guardian record and links one or more students.</w:t>
      </w:r>
    </w:p>
    <w:p>
      <w:pPr>
        <w:pStyle w:val="ListBullet"/>
        <w:spacing w:after="24" w:before="0"/>
      </w:pPr>
      <w:r>
        <w:t>Admin enables Parent Login Access.</w:t>
      </w:r>
    </w:p>
    <w:p>
      <w:pPr>
        <w:pStyle w:val="ListBullet"/>
        <w:spacing w:after="24" w:before="0"/>
      </w:pPr>
      <w:r>
        <w:t>System creates a PARENT account linked to the parent record and institute.</w:t>
      </w:r>
    </w:p>
    <w:p>
      <w:pPr>
        <w:pStyle w:val="ListBullet"/>
        <w:spacing w:after="24" w:before="0"/>
      </w:pPr>
      <w:r>
        <w:t>A parent with multiple linked children uses one login and can switch between those children.</w:t>
      </w:r>
    </w:p>
    <w:p>
      <w:pPr>
        <w:pStyle w:val="Heading1"/>
        <w:spacing w:after="24" w:before="0"/>
      </w:pPr>
      <w:r>
        <w:t>3. First Login Flow</w:t>
      </w:r>
    </w:p>
    <w:p>
      <w:pPr>
        <w:pStyle w:val="ListNumber"/>
        <w:spacing w:after="24" w:before="0"/>
      </w:pPr>
      <w:r>
        <w:t>User receives an activation link or temporary password.</w:t>
      </w:r>
    </w:p>
    <w:p>
      <w:pPr>
        <w:pStyle w:val="ListNumber"/>
        <w:spacing w:after="24" w:before="0"/>
      </w:pPr>
      <w:r>
        <w:t>User opens the institute portal URL, for example portal.successacademy.in.</w:t>
      </w:r>
    </w:p>
    <w:p>
      <w:pPr>
        <w:pStyle w:val="ListNumber"/>
        <w:spacing w:after="24" w:before="0"/>
      </w:pPr>
      <w:r>
        <w:t>User enters email/phone/username and password.</w:t>
      </w:r>
    </w:p>
    <w:p>
      <w:pPr>
        <w:pStyle w:val="ListNumber"/>
        <w:spacing w:after="24" w:before="0"/>
      </w:pPr>
      <w:r>
        <w:t>System verifies the account belongs to that institute and is active.</w:t>
      </w:r>
    </w:p>
    <w:p>
      <w:pPr>
        <w:pStyle w:val="ListNumber"/>
        <w:spacing w:after="24" w:before="0"/>
      </w:pPr>
      <w:r>
        <w:t>If the account uses a temporary password, user must create a new password before continuing.</w:t>
      </w:r>
    </w:p>
    <w:p>
      <w:pPr>
        <w:pStyle w:val="ListNumber"/>
        <w:spacing w:after="24" w:before="0"/>
      </w:pPr>
      <w:r>
        <w:t>System records successful login time and redirects to the correct role portal.</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pPr>
              <w:spacing w:after="10"/>
            </w:pPr>
            <w:r>
              <w:rPr>
                <w:b/>
                <w:sz w:val="17"/>
              </w:rPr>
              <w:t>Role</w:t>
            </w:r>
          </w:p>
        </w:tc>
        <w:tc>
          <w:tcPr>
            <w:tcW w:type="dxa" w:w="5256"/>
            <w:shd w:fill="D9EAF7"/>
            <w:vAlign w:val="center"/>
          </w:tcPr>
          <w:p>
            <w:pPr>
              <w:spacing w:after="10"/>
            </w:pPr>
            <w:r>
              <w:rPr>
                <w:b/>
                <w:sz w:val="17"/>
              </w:rPr>
              <w:t>Landing page after login</w:t>
            </w:r>
          </w:p>
        </w:tc>
      </w:tr>
      <w:tr>
        <w:tc>
          <w:tcPr>
            <w:tcW w:type="dxa" w:w="5256"/>
            <w:vAlign w:val="top"/>
          </w:tcPr>
          <w:p>
            <w:pPr>
              <w:spacing w:after="10"/>
            </w:pPr>
            <w:r>
              <w:rPr>
                <w:sz w:val="17"/>
              </w:rPr>
              <w:t>Admin</w:t>
            </w:r>
          </w:p>
        </w:tc>
        <w:tc>
          <w:tcPr>
            <w:tcW w:type="dxa" w:w="5256"/>
            <w:vAlign w:val="top"/>
          </w:tcPr>
          <w:p>
            <w:pPr>
              <w:spacing w:after="10"/>
            </w:pPr>
            <w:r>
              <w:rPr>
                <w:sz w:val="17"/>
              </w:rPr>
              <w:t>Admin Dashboard</w:t>
            </w:r>
          </w:p>
        </w:tc>
      </w:tr>
      <w:tr>
        <w:tc>
          <w:tcPr>
            <w:tcW w:type="dxa" w:w="5256"/>
            <w:vAlign w:val="top"/>
          </w:tcPr>
          <w:p>
            <w:pPr>
              <w:spacing w:after="10"/>
            </w:pPr>
            <w:r>
              <w:rPr>
                <w:sz w:val="17"/>
              </w:rPr>
              <w:t>Teacher</w:t>
            </w:r>
          </w:p>
        </w:tc>
        <w:tc>
          <w:tcPr>
            <w:tcW w:type="dxa" w:w="5256"/>
            <w:vAlign w:val="top"/>
          </w:tcPr>
          <w:p>
            <w:pPr>
              <w:spacing w:after="10"/>
            </w:pPr>
            <w:r>
              <w:rPr>
                <w:sz w:val="17"/>
              </w:rPr>
              <w:t>Teacher Dashboard</w:t>
            </w:r>
          </w:p>
        </w:tc>
      </w:tr>
      <w:tr>
        <w:tc>
          <w:tcPr>
            <w:tcW w:type="dxa" w:w="5256"/>
            <w:vAlign w:val="top"/>
          </w:tcPr>
          <w:p>
            <w:pPr>
              <w:spacing w:after="10"/>
            </w:pPr>
            <w:r>
              <w:rPr>
                <w:sz w:val="17"/>
              </w:rPr>
              <w:t>Student</w:t>
            </w:r>
          </w:p>
        </w:tc>
        <w:tc>
          <w:tcPr>
            <w:tcW w:type="dxa" w:w="5256"/>
            <w:vAlign w:val="top"/>
          </w:tcPr>
          <w:p>
            <w:pPr>
              <w:spacing w:after="10"/>
            </w:pPr>
            <w:r>
              <w:rPr>
                <w:sz w:val="17"/>
              </w:rPr>
              <w:t>Student Dashboard</w:t>
            </w:r>
          </w:p>
        </w:tc>
      </w:tr>
      <w:tr>
        <w:tc>
          <w:tcPr>
            <w:tcW w:type="dxa" w:w="5256"/>
            <w:vAlign w:val="top"/>
          </w:tcPr>
          <w:p>
            <w:pPr>
              <w:spacing w:after="10"/>
            </w:pPr>
            <w:r>
              <w:rPr>
                <w:sz w:val="17"/>
              </w:rPr>
              <w:t>Parent</w:t>
            </w:r>
          </w:p>
        </w:tc>
        <w:tc>
          <w:tcPr>
            <w:tcW w:type="dxa" w:w="5256"/>
            <w:vAlign w:val="top"/>
          </w:tcPr>
          <w:p>
            <w:pPr>
              <w:spacing w:after="10"/>
            </w:pPr>
            <w:r>
              <w:rPr>
                <w:sz w:val="17"/>
              </w:rPr>
              <w:t>Parent Dashboard</w:t>
            </w:r>
          </w:p>
        </w:tc>
      </w:tr>
      <w:tr>
        <w:tc>
          <w:tcPr>
            <w:tcW w:type="dxa" w:w="5256"/>
            <w:vAlign w:val="top"/>
          </w:tcPr>
          <w:p>
            <w:pPr>
              <w:spacing w:after="10"/>
            </w:pPr>
            <w:r>
              <w:rPr>
                <w:sz w:val="17"/>
              </w:rPr>
              <w:t>GrowthSathi Super Admin</w:t>
            </w:r>
          </w:p>
        </w:tc>
        <w:tc>
          <w:tcPr>
            <w:tcW w:type="dxa" w:w="5256"/>
            <w:vAlign w:val="top"/>
          </w:tcPr>
          <w:p>
            <w:pPr>
              <w:spacing w:after="10"/>
            </w:pPr>
            <w:r>
              <w:rPr>
                <w:sz w:val="17"/>
              </w:rPr>
              <w:t>GrowthSathi Super Admin Dashboard</w:t>
            </w:r>
          </w:p>
        </w:tc>
      </w:tr>
    </w:tbl>
    <w:p>
      <w:pPr>
        <w:spacing w:after="24" w:before="0"/>
      </w:pPr>
    </w:p>
    <w:p>
      <w:pPr>
        <w:pStyle w:val="Heading1"/>
        <w:spacing w:after="24" w:before="0"/>
      </w:pPr>
      <w:r>
        <w:t>4. Role-Based Access Rules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pPr>
              <w:spacing w:after="10"/>
            </w:pPr>
            <w:r>
              <w:rPr>
                <w:b/>
                <w:sz w:val="17"/>
              </w:rPr>
              <w:t>Role</w:t>
            </w:r>
          </w:p>
        </w:tc>
        <w:tc>
          <w:tcPr>
            <w:tcW w:type="dxa" w:w="3504"/>
            <w:shd w:fill="D9EAF7"/>
            <w:vAlign w:val="center"/>
          </w:tcPr>
          <w:p>
            <w:pPr>
              <w:spacing w:after="10"/>
            </w:pPr>
            <w:r>
              <w:rPr>
                <w:b/>
                <w:sz w:val="17"/>
              </w:rPr>
              <w:t>Can access</w:t>
            </w:r>
          </w:p>
        </w:tc>
        <w:tc>
          <w:tcPr>
            <w:tcW w:type="dxa" w:w="3504"/>
            <w:shd w:fill="D9EAF7"/>
            <w:vAlign w:val="center"/>
          </w:tcPr>
          <w:p>
            <w:pPr>
              <w:spacing w:after="10"/>
            </w:pPr>
            <w:r>
              <w:rPr>
                <w:b/>
                <w:sz w:val="17"/>
              </w:rPr>
              <w:t>Must not access</w:t>
            </w:r>
          </w:p>
        </w:tc>
      </w:tr>
      <w:tr>
        <w:tc>
          <w:tcPr>
            <w:tcW w:type="dxa" w:w="3504"/>
            <w:vAlign w:val="top"/>
          </w:tcPr>
          <w:p>
            <w:pPr>
              <w:spacing w:after="10"/>
            </w:pPr>
            <w:r>
              <w:rPr>
                <w:sz w:val="17"/>
              </w:rPr>
              <w:t>Admin</w:t>
            </w:r>
          </w:p>
        </w:tc>
        <w:tc>
          <w:tcPr>
            <w:tcW w:type="dxa" w:w="3504"/>
            <w:vAlign w:val="top"/>
          </w:tcPr>
          <w:p>
            <w:pPr>
              <w:spacing w:after="10"/>
            </w:pPr>
            <w:r>
              <w:rPr>
                <w:sz w:val="17"/>
              </w:rPr>
              <w:t>All approved institute management modules and own institute data</w:t>
            </w:r>
          </w:p>
        </w:tc>
        <w:tc>
          <w:tcPr>
            <w:tcW w:type="dxa" w:w="3504"/>
            <w:vAlign w:val="top"/>
          </w:tcPr>
          <w:p>
            <w:pPr>
              <w:spacing w:after="10"/>
            </w:pPr>
            <w:r>
              <w:rPr>
                <w:sz w:val="17"/>
              </w:rPr>
              <w:t>Other institutes; GrowthSathi platform controls unless separately authorized</w:t>
            </w:r>
          </w:p>
        </w:tc>
      </w:tr>
      <w:tr>
        <w:tc>
          <w:tcPr>
            <w:tcW w:type="dxa" w:w="3504"/>
            <w:vAlign w:val="top"/>
          </w:tcPr>
          <w:p>
            <w:pPr>
              <w:spacing w:after="10"/>
            </w:pPr>
            <w:r>
              <w:rPr>
                <w:sz w:val="17"/>
              </w:rPr>
              <w:t>Teacher</w:t>
            </w:r>
          </w:p>
        </w:tc>
        <w:tc>
          <w:tcPr>
            <w:tcW w:type="dxa" w:w="3504"/>
            <w:vAlign w:val="top"/>
          </w:tcPr>
          <w:p>
            <w:pPr>
              <w:spacing w:after="10"/>
            </w:pPr>
            <w:r>
              <w:rPr>
                <w:sz w:val="17"/>
              </w:rPr>
              <w:t>Assigned batches, students in those batches, own timetable, attendance, notes, assigned exams/results, relevant announcements</w:t>
            </w:r>
          </w:p>
        </w:tc>
        <w:tc>
          <w:tcPr>
            <w:tcW w:type="dxa" w:w="3504"/>
            <w:vAlign w:val="top"/>
          </w:tcPr>
          <w:p>
            <w:pPr>
              <w:spacing w:after="10"/>
            </w:pPr>
            <w:r>
              <w:rPr>
                <w:sz w:val="17"/>
              </w:rPr>
              <w:t>Fees, parent management, institute settings, other teachers private data, unassigned batches</w:t>
            </w:r>
          </w:p>
        </w:tc>
      </w:tr>
      <w:tr>
        <w:tc>
          <w:tcPr>
            <w:tcW w:type="dxa" w:w="3504"/>
            <w:vAlign w:val="top"/>
          </w:tcPr>
          <w:p>
            <w:pPr>
              <w:spacing w:after="10"/>
            </w:pPr>
            <w:r>
              <w:rPr>
                <w:sz w:val="17"/>
              </w:rPr>
              <w:t>Student</w:t>
            </w:r>
          </w:p>
        </w:tc>
        <w:tc>
          <w:tcPr>
            <w:tcW w:type="dxa" w:w="3504"/>
            <w:vAlign w:val="top"/>
          </w:tcPr>
          <w:p>
            <w:pPr>
              <w:spacing w:after="10"/>
            </w:pPr>
            <w:r>
              <w:rPr>
                <w:sz w:val="17"/>
              </w:rPr>
              <w:t>Own timetable, own attendance, own fees, batch materials, own exams/results, relevant announcements, own profile</w:t>
            </w:r>
          </w:p>
        </w:tc>
        <w:tc>
          <w:tcPr>
            <w:tcW w:type="dxa" w:w="3504"/>
            <w:vAlign w:val="top"/>
          </w:tcPr>
          <w:p>
            <w:pPr>
              <w:spacing w:after="10"/>
            </w:pPr>
            <w:r>
              <w:rPr>
                <w:sz w:val="17"/>
              </w:rPr>
              <w:t>Other students private data, attendance editing, fee editing, marks entry, management modules</w:t>
            </w:r>
          </w:p>
        </w:tc>
      </w:tr>
      <w:tr>
        <w:tc>
          <w:tcPr>
            <w:tcW w:type="dxa" w:w="3504"/>
            <w:vAlign w:val="top"/>
          </w:tcPr>
          <w:p>
            <w:pPr>
              <w:spacing w:after="10"/>
            </w:pPr>
            <w:r>
              <w:rPr>
                <w:sz w:val="17"/>
              </w:rPr>
              <w:t>Parent</w:t>
            </w:r>
          </w:p>
        </w:tc>
        <w:tc>
          <w:tcPr>
            <w:tcW w:type="dxa" w:w="3504"/>
            <w:vAlign w:val="top"/>
          </w:tcPr>
          <w:p>
            <w:pPr>
              <w:spacing w:after="10"/>
            </w:pPr>
            <w:r>
              <w:rPr>
                <w:sz w:val="17"/>
              </w:rPr>
              <w:t>Linked child attendance, fees, exams/results, announcements, child profile, own profile</w:t>
            </w:r>
          </w:p>
        </w:tc>
        <w:tc>
          <w:tcPr>
            <w:tcW w:type="dxa" w:w="3504"/>
            <w:vAlign w:val="top"/>
          </w:tcPr>
          <w:p>
            <w:pPr>
              <w:spacing w:after="10"/>
            </w:pPr>
            <w:r>
              <w:rPr>
                <w:sz w:val="17"/>
              </w:rPr>
              <w:t>Unlinked children, institute management, marks/attendance editing, teacher/admin tools</w:t>
            </w:r>
          </w:p>
        </w:tc>
      </w:tr>
      <w:tr>
        <w:tc>
          <w:tcPr>
            <w:tcW w:type="dxa" w:w="3504"/>
            <w:vAlign w:val="top"/>
          </w:tcPr>
          <w:p>
            <w:pPr>
              <w:spacing w:after="10"/>
            </w:pPr>
            <w:r>
              <w:rPr>
                <w:sz w:val="17"/>
              </w:rPr>
              <w:t>Super Admin</w:t>
            </w:r>
          </w:p>
        </w:tc>
        <w:tc>
          <w:tcPr>
            <w:tcW w:type="dxa" w:w="3504"/>
            <w:vAlign w:val="top"/>
          </w:tcPr>
          <w:p>
            <w:pPr>
              <w:spacing w:after="10"/>
            </w:pPr>
            <w:r>
              <w:rPr>
                <w:sz w:val="17"/>
              </w:rPr>
              <w:t>Institute creation/management, status, domains/branding, plans, usage/support controls</w:t>
            </w:r>
          </w:p>
        </w:tc>
        <w:tc>
          <w:tcPr>
            <w:tcW w:type="dxa" w:w="3504"/>
            <w:vAlign w:val="top"/>
          </w:tcPr>
          <w:p>
            <w:pPr>
              <w:spacing w:after="10"/>
            </w:pPr>
            <w:r>
              <w:rPr>
                <w:sz w:val="17"/>
              </w:rPr>
              <w:t>Routine modification of institute academic data except where explicitly needed for support/admin recovery</w:t>
            </w:r>
          </w:p>
        </w:tc>
      </w:tr>
    </w:tbl>
    <w:p>
      <w:pPr>
        <w:spacing w:after="24" w:before="0"/>
      </w:pPr>
    </w:p>
    <w:p>
      <w:pPr>
        <w:pStyle w:val="Heading1"/>
        <w:spacing w:after="24" w:before="0"/>
      </w:pPr>
      <w:r>
        <w:t>5. Scope Rules After Login</w:t>
      </w:r>
    </w:p>
    <w:p>
      <w:pPr>
        <w:pStyle w:val="Heading2"/>
        <w:spacing w:after="24" w:before="0"/>
      </w:pPr>
      <w:r>
        <w:t>Teacher scope</w:t>
      </w:r>
    </w:p>
    <w:p>
      <w:pPr>
        <w:pStyle w:val="ListBullet"/>
        <w:spacing w:after="24" w:before="0"/>
      </w:pPr>
      <w:r>
        <w:t>Teacher sees only currently assigned batches and subjects.</w:t>
      </w:r>
    </w:p>
    <w:p>
      <w:pPr>
        <w:pStyle w:val="ListBullet"/>
        <w:spacing w:after="24" w:before="0"/>
      </w:pPr>
      <w:r>
        <w:t>If Admin adds another assigned batch, it appears automatically at the next authorized request/session refresh.</w:t>
      </w:r>
    </w:p>
    <w:p>
      <w:pPr>
        <w:pStyle w:val="ListBullet"/>
        <w:spacing w:after="24" w:before="0"/>
      </w:pPr>
      <w:r>
        <w:t>If Admin removes a batch assignment, the teacher loses access to that batch without needing a new account.</w:t>
      </w:r>
    </w:p>
    <w:p>
      <w:pPr>
        <w:pStyle w:val="Heading2"/>
        <w:spacing w:after="24" w:before="0"/>
      </w:pPr>
      <w:r>
        <w:t>Student scope</w:t>
      </w:r>
    </w:p>
    <w:p>
      <w:pPr>
        <w:pStyle w:val="ListBullet"/>
        <w:spacing w:after="24" w:before="0"/>
      </w:pPr>
      <w:r>
        <w:t>Student sees only their own personal academic/fee information plus content targeted to their class/batch.</w:t>
      </w:r>
    </w:p>
    <w:p>
      <w:pPr>
        <w:pStyle w:val="ListBullet"/>
        <w:spacing w:after="24" w:before="0"/>
      </w:pPr>
      <w:r>
        <w:t>If Admin changes the student batch, new timetable/materials/exams/announcements must follow the new batch.</w:t>
      </w:r>
    </w:p>
    <w:p>
      <w:pPr>
        <w:pStyle w:val="ListBullet"/>
        <w:spacing w:after="24" w:before="0"/>
      </w:pPr>
      <w:r>
        <w:t>Historical records such as prior attendance/results remain attached to the student as appropriate.</w:t>
      </w:r>
    </w:p>
    <w:p>
      <w:pPr>
        <w:pStyle w:val="Heading2"/>
        <w:spacing w:after="24" w:before="0"/>
      </w:pPr>
      <w:r>
        <w:t>Parent scope</w:t>
      </w:r>
    </w:p>
    <w:p>
      <w:pPr>
        <w:pStyle w:val="ListBullet"/>
        <w:spacing w:after="24" w:before="0"/>
      </w:pPr>
      <w:r>
        <w:t>Parent sees only children explicitly linked by Admin.</w:t>
      </w:r>
    </w:p>
    <w:p>
      <w:pPr>
        <w:pStyle w:val="ListBullet"/>
        <w:spacing w:after="24" w:before="0"/>
      </w:pPr>
      <w:r>
        <w:t>If another child is linked later, the same account gains a child switcher.</w:t>
      </w:r>
    </w:p>
    <w:p>
      <w:pPr>
        <w:pStyle w:val="ListBullet"/>
        <w:spacing w:after="24" w:before="0"/>
      </w:pPr>
      <w:r>
        <w:t>Removing the link removes access to that child without deleting historical institute records.</w:t>
      </w:r>
    </w:p>
    <w:p>
      <w:pPr>
        <w:pStyle w:val="Heading1"/>
        <w:spacing w:after="24" w:before="0"/>
      </w:pPr>
      <w:r>
        <w:t>6. Login Status &amp; Account Control</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D9EAF7"/>
            <w:vAlign w:val="center"/>
          </w:tcPr>
          <w:p>
            <w:pPr>
              <w:spacing w:after="10"/>
            </w:pPr>
            <w:r>
              <w:rPr>
                <w:b/>
                <w:sz w:val="17"/>
              </w:rPr>
              <w:t>Status</w:t>
            </w:r>
          </w:p>
        </w:tc>
        <w:tc>
          <w:tcPr>
            <w:tcW w:type="dxa" w:w="3504"/>
            <w:shd w:fill="D9EAF7"/>
            <w:vAlign w:val="center"/>
          </w:tcPr>
          <w:p>
            <w:pPr>
              <w:spacing w:after="10"/>
            </w:pPr>
            <w:r>
              <w:rPr>
                <w:b/>
                <w:sz w:val="17"/>
              </w:rPr>
              <w:t>Meaning</w:t>
            </w:r>
          </w:p>
        </w:tc>
        <w:tc>
          <w:tcPr>
            <w:tcW w:type="dxa" w:w="3504"/>
            <w:shd w:fill="D9EAF7"/>
            <w:vAlign w:val="center"/>
          </w:tcPr>
          <w:p>
            <w:pPr>
              <w:spacing w:after="10"/>
            </w:pPr>
            <w:r>
              <w:rPr>
                <w:b/>
                <w:sz w:val="17"/>
              </w:rPr>
              <w:t>Login behavior</w:t>
            </w:r>
          </w:p>
        </w:tc>
      </w:tr>
      <w:tr>
        <w:tc>
          <w:tcPr>
            <w:tcW w:type="dxa" w:w="3504"/>
            <w:vAlign w:val="top"/>
          </w:tcPr>
          <w:p>
            <w:pPr>
              <w:spacing w:after="10"/>
            </w:pPr>
            <w:r>
              <w:rPr>
                <w:sz w:val="17"/>
              </w:rPr>
              <w:t>Active</w:t>
            </w:r>
          </w:p>
        </w:tc>
        <w:tc>
          <w:tcPr>
            <w:tcW w:type="dxa" w:w="3504"/>
            <w:vAlign w:val="top"/>
          </w:tcPr>
          <w:p>
            <w:pPr>
              <w:spacing w:after="10"/>
            </w:pPr>
            <w:r>
              <w:rPr>
                <w:sz w:val="17"/>
              </w:rPr>
              <w:t>Normal enabled account</w:t>
            </w:r>
          </w:p>
        </w:tc>
        <w:tc>
          <w:tcPr>
            <w:tcW w:type="dxa" w:w="3504"/>
            <w:vAlign w:val="top"/>
          </w:tcPr>
          <w:p>
            <w:pPr>
              <w:spacing w:after="10"/>
            </w:pPr>
            <w:r>
              <w:rPr>
                <w:sz w:val="17"/>
              </w:rPr>
              <w:t>Login allowed if credentials are valid</w:t>
            </w:r>
          </w:p>
        </w:tc>
      </w:tr>
      <w:tr>
        <w:tc>
          <w:tcPr>
            <w:tcW w:type="dxa" w:w="3504"/>
            <w:vAlign w:val="top"/>
          </w:tcPr>
          <w:p>
            <w:pPr>
              <w:spacing w:after="10"/>
            </w:pPr>
            <w:r>
              <w:rPr>
                <w:sz w:val="17"/>
              </w:rPr>
              <w:t>Inactive</w:t>
            </w:r>
          </w:p>
        </w:tc>
        <w:tc>
          <w:tcPr>
            <w:tcW w:type="dxa" w:w="3504"/>
            <w:vAlign w:val="top"/>
          </w:tcPr>
          <w:p>
            <w:pPr>
              <w:spacing w:after="10"/>
            </w:pPr>
            <w:r>
              <w:rPr>
                <w:sz w:val="17"/>
              </w:rPr>
              <w:t>User no longer currently active</w:t>
            </w:r>
          </w:p>
        </w:tc>
        <w:tc>
          <w:tcPr>
            <w:tcW w:type="dxa" w:w="3504"/>
            <w:vAlign w:val="top"/>
          </w:tcPr>
          <w:p>
            <w:pPr>
              <w:spacing w:after="10"/>
            </w:pPr>
            <w:r>
              <w:rPr>
                <w:sz w:val="17"/>
              </w:rPr>
              <w:t>Login blocked; data retained</w:t>
            </w:r>
          </w:p>
        </w:tc>
      </w:tr>
      <w:tr>
        <w:tc>
          <w:tcPr>
            <w:tcW w:type="dxa" w:w="3504"/>
            <w:vAlign w:val="top"/>
          </w:tcPr>
          <w:p>
            <w:pPr>
              <w:spacing w:after="10"/>
            </w:pPr>
            <w:r>
              <w:rPr>
                <w:sz w:val="17"/>
              </w:rPr>
              <w:t>Disabled</w:t>
            </w:r>
          </w:p>
        </w:tc>
        <w:tc>
          <w:tcPr>
            <w:tcW w:type="dxa" w:w="3504"/>
            <w:vAlign w:val="top"/>
          </w:tcPr>
          <w:p>
            <w:pPr>
              <w:spacing w:after="10"/>
            </w:pPr>
            <w:r>
              <w:rPr>
                <w:sz w:val="17"/>
              </w:rPr>
              <w:t>Admin/Super Admin intentionally blocked login</w:t>
            </w:r>
          </w:p>
        </w:tc>
        <w:tc>
          <w:tcPr>
            <w:tcW w:type="dxa" w:w="3504"/>
            <w:vAlign w:val="top"/>
          </w:tcPr>
          <w:p>
            <w:pPr>
              <w:spacing w:after="10"/>
            </w:pPr>
            <w:r>
              <w:rPr>
                <w:sz w:val="17"/>
              </w:rPr>
              <w:t>Login blocked immediately</w:t>
            </w:r>
          </w:p>
        </w:tc>
      </w:tr>
      <w:tr>
        <w:tc>
          <w:tcPr>
            <w:tcW w:type="dxa" w:w="3504"/>
            <w:vAlign w:val="top"/>
          </w:tcPr>
          <w:p>
            <w:pPr>
              <w:spacing w:after="10"/>
            </w:pPr>
            <w:r>
              <w:rPr>
                <w:sz w:val="17"/>
              </w:rPr>
              <w:t>Pending Activation</w:t>
            </w:r>
          </w:p>
        </w:tc>
        <w:tc>
          <w:tcPr>
            <w:tcW w:type="dxa" w:w="3504"/>
            <w:vAlign w:val="top"/>
          </w:tcPr>
          <w:p>
            <w:pPr>
              <w:spacing w:after="10"/>
            </w:pPr>
            <w:r>
              <w:rPr>
                <w:sz w:val="17"/>
              </w:rPr>
              <w:t>Account created but not activated yet</w:t>
            </w:r>
          </w:p>
        </w:tc>
        <w:tc>
          <w:tcPr>
            <w:tcW w:type="dxa" w:w="3504"/>
            <w:vAlign w:val="top"/>
          </w:tcPr>
          <w:p>
            <w:pPr>
              <w:spacing w:after="10"/>
            </w:pPr>
            <w:r>
              <w:rPr>
                <w:sz w:val="17"/>
              </w:rPr>
              <w:t>Only activation flow allowed</w:t>
            </w:r>
          </w:p>
        </w:tc>
      </w:tr>
      <w:tr>
        <w:tc>
          <w:tcPr>
            <w:tcW w:type="dxa" w:w="3504"/>
            <w:vAlign w:val="top"/>
          </w:tcPr>
          <w:p>
            <w:pPr>
              <w:spacing w:after="10"/>
            </w:pPr>
            <w:r>
              <w:rPr>
                <w:sz w:val="17"/>
              </w:rPr>
              <w:t>Locked</w:t>
            </w:r>
          </w:p>
        </w:tc>
        <w:tc>
          <w:tcPr>
            <w:tcW w:type="dxa" w:w="3504"/>
            <w:vAlign w:val="top"/>
          </w:tcPr>
          <w:p>
            <w:pPr>
              <w:spacing w:after="10"/>
            </w:pPr>
            <w:r>
              <w:rPr>
                <w:sz w:val="17"/>
              </w:rPr>
              <w:t>Temporarily locked after security event/too many failed attempts</w:t>
            </w:r>
          </w:p>
        </w:tc>
        <w:tc>
          <w:tcPr>
            <w:tcW w:type="dxa" w:w="3504"/>
            <w:vAlign w:val="top"/>
          </w:tcPr>
          <w:p>
            <w:pPr>
              <w:spacing w:after="10"/>
            </w:pPr>
            <w:r>
              <w:rPr>
                <w:sz w:val="17"/>
              </w:rPr>
              <w:t>Login blocked until unlock/reset policy completes</w:t>
            </w:r>
          </w:p>
        </w:tc>
      </w:tr>
    </w:tbl>
    <w:p>
      <w:pPr>
        <w:spacing w:after="24" w:before="0"/>
      </w:pPr>
    </w:p>
    <w:p>
      <w:pPr>
        <w:pStyle w:val="ListBullet"/>
        <w:spacing w:after="24" w:before="0"/>
      </w:pPr>
      <w:r>
        <w:t>Prefer deactivation/disable over deleting accounts so attendance, fee, result and audit history is preserved.</w:t>
      </w:r>
    </w:p>
    <w:p>
      <w:pPr>
        <w:pStyle w:val="ListBullet"/>
        <w:spacing w:after="24" w:before="0"/>
      </w:pPr>
      <w:r>
        <w:t>Admin must be able to view account status from Teacher, Student and Parent profiles.</w:t>
      </w:r>
    </w:p>
    <w:p>
      <w:pPr>
        <w:pStyle w:val="ListBullet"/>
        <w:spacing w:after="24" w:before="0"/>
      </w:pPr>
      <w:r>
        <w:t>GrowthSathi Super Admin must be able to disable an Institute Admin when support/security requires it.</w:t>
      </w:r>
    </w:p>
    <w:p>
      <w:pPr>
        <w:pStyle w:val="Heading1"/>
        <w:spacing w:after="24" w:before="0"/>
      </w:pPr>
      <w:r>
        <w:t>7. Password Reset &amp; Recovery</w:t>
      </w:r>
    </w:p>
    <w:p>
      <w:pPr>
        <w:pStyle w:val="Heading2"/>
        <w:spacing w:after="24" w:before="0"/>
      </w:pPr>
      <w:r>
        <w:t>Self-service reset</w:t>
      </w:r>
    </w:p>
    <w:p>
      <w:pPr>
        <w:pStyle w:val="ListBullet"/>
        <w:spacing w:after="24" w:before="0"/>
      </w:pPr>
      <w:r>
        <w:t>Login page includes Forgot Password.</w:t>
      </w:r>
    </w:p>
    <w:p>
      <w:pPr>
        <w:pStyle w:val="ListBullet"/>
        <w:spacing w:after="24" w:before="0"/>
      </w:pPr>
      <w:r>
        <w:t>User enters verified email or phone identifier.</w:t>
      </w:r>
    </w:p>
    <w:p>
      <w:pPr>
        <w:pStyle w:val="ListBullet"/>
        <w:spacing w:after="24" w:before="0"/>
      </w:pPr>
      <w:r>
        <w:t>System sends secure reset link/OTP using the configured channel.</w:t>
      </w:r>
    </w:p>
    <w:p>
      <w:pPr>
        <w:pStyle w:val="ListBullet"/>
        <w:spacing w:after="24" w:before="0"/>
      </w:pPr>
      <w:r>
        <w:t>Reset token/OTP must expire and be single-use.</w:t>
      </w:r>
    </w:p>
    <w:p>
      <w:pPr>
        <w:pStyle w:val="ListBullet"/>
        <w:spacing w:after="24" w:before="0"/>
      </w:pPr>
      <w:r>
        <w:t>User creates a new password and previous reset tokens become invalid.</w:t>
      </w:r>
    </w:p>
    <w:p>
      <w:pPr>
        <w:pStyle w:val="Heading2"/>
        <w:spacing w:after="24" w:before="0"/>
      </w:pPr>
      <w:r>
        <w:t>Admin-assisted reset</w:t>
      </w:r>
    </w:p>
    <w:p>
      <w:pPr>
        <w:pStyle w:val="ListBullet"/>
        <w:spacing w:after="24" w:before="0"/>
      </w:pPr>
      <w:r>
        <w:t>Admin can trigger Reset Password for Teacher/Student/Parent accounts in the same institute.</w:t>
      </w:r>
    </w:p>
    <w:p>
      <w:pPr>
        <w:pStyle w:val="ListBullet"/>
        <w:spacing w:after="24" w:before="0"/>
      </w:pPr>
      <w:r>
        <w:t>Admin should not be able to view the user’s current password.</w:t>
      </w:r>
    </w:p>
    <w:p>
      <w:pPr>
        <w:pStyle w:val="ListBullet"/>
        <w:spacing w:after="24" w:before="0"/>
      </w:pPr>
      <w:r>
        <w:t>System sends a reset link or temporary password; user changes it on next login.</w:t>
      </w:r>
    </w:p>
    <w:p>
      <w:pPr>
        <w:pStyle w:val="Heading2"/>
        <w:spacing w:after="24" w:before="0"/>
      </w:pPr>
      <w:r>
        <w:t>Super Admin-assisted reset</w:t>
      </w:r>
    </w:p>
    <w:p>
      <w:pPr>
        <w:pStyle w:val="ListBullet"/>
        <w:spacing w:after="24" w:before="0"/>
      </w:pPr>
      <w:r>
        <w:t>GrowthSathi Super Admin may reset the primary Institute Admin account when necessary for support/recovery.</w:t>
      </w:r>
    </w:p>
    <w:p>
      <w:pPr>
        <w:pStyle w:val="Heading1"/>
        <w:spacing w:after="24" w:before="0"/>
      </w:pPr>
      <w:r>
        <w:t>8. Disable / Enable Login</w:t>
      </w:r>
    </w:p>
    <w:p>
      <w:pPr>
        <w:pStyle w:val="ListBullet"/>
        <w:spacing w:after="24" w:before="0"/>
      </w:pPr>
      <w:r>
        <w:t>Admin can disable login for Teacher, Student and Parent accounts in the same institute.</w:t>
      </w:r>
    </w:p>
    <w:p>
      <w:pPr>
        <w:pStyle w:val="ListBullet"/>
        <w:spacing w:after="24" w:before="0"/>
      </w:pPr>
      <w:r>
        <w:t>Disabling login must not delete the linked profile or historical data.</w:t>
      </w:r>
    </w:p>
    <w:p>
      <w:pPr>
        <w:pStyle w:val="ListBullet"/>
        <w:spacing w:after="24" w:before="0"/>
      </w:pPr>
      <w:r>
        <w:t>Re-enabling access restores login using the same account unless password reset is also required.</w:t>
      </w:r>
    </w:p>
    <w:p>
      <w:pPr>
        <w:pStyle w:val="ListBullet"/>
        <w:spacing w:after="24" w:before="0"/>
      </w:pPr>
      <w:r>
        <w:t>If an institute itself is deactivated by GrowthSathi Super Admin, all institute user logins must be blocked regardless of individual account status.</w:t>
      </w:r>
    </w:p>
    <w:tbl>
      <w:tblPr>
        <w:tblStyle w:val="TableGrid"/>
        <w:tblW w:type="auto" w:w="0"/>
        <w:jc w:val="center"/>
        <w:tblLook w:firstColumn="1" w:firstRow="1" w:lastColumn="0" w:lastRow="0" w:noHBand="0" w:noVBand="1" w:val="04A0"/>
      </w:tblPr>
      <w:tblGrid>
        <w:gridCol w:w="10512"/>
      </w:tblGrid>
      <w:tr>
        <w:tc>
          <w:tcPr>
            <w:tcW w:type="dxa" w:w="10512"/>
            <w:shd w:fill="EEF4FB"/>
          </w:tcPr>
          <w:p>
            <w:pPr>
              <w:spacing w:after="10"/>
            </w:pPr>
            <w:r>
              <w:rPr>
                <w:b/>
                <w:color w:val="142D55"/>
                <w:sz w:val="17"/>
              </w:rPr>
              <w:t>Priority rule</w:t>
              <w:br/>
            </w:r>
            <w:r>
              <w:rPr>
                <w:sz w:val="17"/>
              </w:rPr>
              <w:t>Institute status overrides user status. If the institute is inactive/deactivated, no Admin, Teacher, Student or Parent under that institute can use the system.</w:t>
            </w:r>
          </w:p>
        </w:tc>
      </w:tr>
    </w:tbl>
    <w:p>
      <w:pPr>
        <w:spacing w:after="24" w:before="0"/>
      </w:pPr>
    </w:p>
    <w:p>
      <w:pPr>
        <w:pStyle w:val="Heading1"/>
        <w:spacing w:after="24" w:before="0"/>
      </w:pPr>
      <w:r>
        <w:t>9. Logout &amp; Session Rules</w:t>
      </w:r>
    </w:p>
    <w:p>
      <w:pPr>
        <w:pStyle w:val="ListBullet"/>
        <w:spacing w:after="24" w:before="0"/>
      </w:pPr>
      <w:r>
        <w:t>Every portal must provide Logout.</w:t>
      </w:r>
    </w:p>
    <w:p>
      <w:pPr>
        <w:pStyle w:val="ListBullet"/>
        <w:spacing w:after="24" w:before="0"/>
      </w:pPr>
      <w:r>
        <w:t>Logout invalidates the current session/token.</w:t>
      </w:r>
    </w:p>
    <w:p>
      <w:pPr>
        <w:pStyle w:val="ListBullet"/>
        <w:spacing w:after="24" w:before="0"/>
      </w:pPr>
      <w:r>
        <w:t>Password change/reset should invalidate other active sessions unless there is a deliberate policy not to.</w:t>
      </w:r>
    </w:p>
    <w:p>
      <w:pPr>
        <w:pStyle w:val="ListBullet"/>
        <w:spacing w:after="24" w:before="0"/>
      </w:pPr>
      <w:r>
        <w:t>Disabled accounts should lose access immediately or at the earliest secure token/session validation point.</w:t>
      </w:r>
    </w:p>
    <w:p>
      <w:pPr>
        <w:pStyle w:val="ListBullet"/>
        <w:spacing w:after="24" w:before="0"/>
      </w:pPr>
      <w:r>
        <w:t>Optional later feature: Logout from all devices.</w:t>
      </w:r>
    </w:p>
    <w:p>
      <w:pPr>
        <w:pStyle w:val="ListBullet"/>
        <w:spacing w:after="24" w:before="0"/>
      </w:pPr>
      <w:r>
        <w:t>Session timeout can be configurable for Admin accounts; safer defaults should be used for shared computers.</w:t>
      </w:r>
    </w:p>
    <w:p>
      <w:pPr>
        <w:pStyle w:val="Heading1"/>
        <w:spacing w:after="24" w:before="0"/>
      </w:pPr>
      <w:r>
        <w:t>10. Login Page &amp; Institute Identity</w:t>
      </w:r>
    </w:p>
    <w:p>
      <w:pPr>
        <w:pStyle w:val="ListBullet"/>
        <w:spacing w:after="24" w:before="0"/>
      </w:pPr>
      <w:r>
        <w:t>Institute users open their own institute portal/domain.</w:t>
      </w:r>
    </w:p>
    <w:p>
      <w:pPr>
        <w:pStyle w:val="ListBullet"/>
        <w:spacing w:after="24" w:before="0"/>
      </w:pPr>
      <w:r>
        <w:t>Login screen shows institute name, logo and branding, not a generic public GrowthSathi login experience.</w:t>
      </w:r>
    </w:p>
    <w:p>
      <w:pPr>
        <w:pStyle w:val="ListBullet"/>
        <w:spacing w:after="24" w:before="0"/>
      </w:pPr>
      <w:r>
        <w:t>Example: portal.successacademy.in displays Success Academy branding.</w:t>
      </w:r>
    </w:p>
    <w:p>
      <w:pPr>
        <w:pStyle w:val="ListBullet"/>
        <w:spacing w:after="24" w:before="0"/>
      </w:pPr>
      <w:r>
        <w:t>GrowthSathi Super Admin uses a separate protected platform login.</w:t>
      </w:r>
    </w:p>
    <w:p>
      <w:pPr>
        <w:pStyle w:val="ListBullet"/>
        <w:spacing w:after="24" w:before="0"/>
      </w:pPr>
      <w:r>
        <w:t>If a request arrives through an unknown or inactive domain, the system must not expose institute data.</w:t>
      </w:r>
    </w:p>
    <w:p>
      <w:pPr>
        <w:pStyle w:val="Heading1"/>
        <w:spacing w:after="24" w:before="0"/>
      </w:pPr>
      <w:r>
        <w:t>11. Security Requirements</w:t>
      </w:r>
    </w:p>
    <w:p>
      <w:pPr>
        <w:pStyle w:val="ListBullet"/>
        <w:spacing w:after="24" w:before="0"/>
      </w:pPr>
      <w:r>
        <w:t>Passwords must be stored only as secure hashes; never store plain-text passwords.</w:t>
      </w:r>
    </w:p>
    <w:p>
      <w:pPr>
        <w:pStyle w:val="ListBullet"/>
        <w:spacing w:after="24" w:before="0"/>
      </w:pPr>
      <w:r>
        <w:t>Every protected request must re-check role and institute ownership on the server, not only hide buttons in the frontend.</w:t>
      </w:r>
    </w:p>
    <w:p>
      <w:pPr>
        <w:pStyle w:val="ListBullet"/>
        <w:spacing w:after="24" w:before="0"/>
      </w:pPr>
      <w:r>
        <w:t>Never trust institute_id, student_id, parent_id or batch_id supplied by the browser without server-side authorization.</w:t>
      </w:r>
    </w:p>
    <w:p>
      <w:pPr>
        <w:pStyle w:val="ListBullet"/>
        <w:spacing w:after="24" w:before="0"/>
      </w:pPr>
      <w:r>
        <w:t>Use HTTPS in production.</w:t>
      </w:r>
    </w:p>
    <w:p>
      <w:pPr>
        <w:pStyle w:val="ListBullet"/>
        <w:spacing w:after="24" w:before="0"/>
      </w:pPr>
      <w:r>
        <w:t>Rate-limit repeated failed login attempts and sensitive reset endpoints.</w:t>
      </w:r>
    </w:p>
    <w:p>
      <w:pPr>
        <w:pStyle w:val="ListBullet"/>
        <w:spacing w:after="24" w:before="0"/>
      </w:pPr>
      <w:r>
        <w:t>Keep audit logs for important account actions such as create login, reset password, disable/enable access, role changes and institute deactivation.</w:t>
      </w:r>
    </w:p>
    <w:p>
      <w:pPr>
        <w:pStyle w:val="ListBullet"/>
        <w:spacing w:after="24" w:before="0"/>
      </w:pPr>
      <w:r>
        <w:t>Do not expose whether unrelated users/institutes exist through error messages.</w:t>
      </w:r>
    </w:p>
    <w:p>
      <w:pPr>
        <w:pStyle w:val="Heading1"/>
        <w:spacing w:after="24" w:before="0"/>
      </w:pPr>
      <w:r>
        <w:t>12. Key Workflows</w:t>
      </w:r>
    </w:p>
    <w:p>
      <w:pPr>
        <w:pStyle w:val="Heading2"/>
        <w:spacing w:after="24" w:before="0"/>
      </w:pPr>
      <w:r>
        <w:t>Teacher onboarding</w:t>
      </w:r>
    </w:p>
    <w:p>
      <w:pPr>
        <w:pStyle w:val="ListNumber"/>
        <w:spacing w:after="24" w:before="0"/>
      </w:pPr>
      <w:r>
        <w:t>Admin adds teacher profile</w:t>
      </w:r>
    </w:p>
    <w:p>
      <w:pPr>
        <w:pStyle w:val="ListNumber"/>
        <w:spacing w:after="24" w:before="0"/>
      </w:pPr>
      <w:r>
        <w:t>Admin assigns subjects and batches</w:t>
      </w:r>
    </w:p>
    <w:p>
      <w:pPr>
        <w:pStyle w:val="ListNumber"/>
        <w:spacing w:after="24" w:before="0"/>
      </w:pPr>
      <w:r>
        <w:t>Admin creates login</w:t>
      </w:r>
    </w:p>
    <w:p>
      <w:pPr>
        <w:pStyle w:val="ListNumber"/>
        <w:spacing w:after="24" w:before="0"/>
      </w:pPr>
      <w:r>
        <w:t>Teacher activates account / changes temporary password</w:t>
      </w:r>
    </w:p>
    <w:p>
      <w:pPr>
        <w:pStyle w:val="ListNumber"/>
        <w:spacing w:after="24" w:before="0"/>
      </w:pPr>
      <w:r>
        <w:t>Teacher logs in and sees only assigned scope</w:t>
      </w:r>
    </w:p>
    <w:p>
      <w:pPr>
        <w:pStyle w:val="Heading2"/>
        <w:spacing w:after="24" w:before="0"/>
      </w:pPr>
      <w:r>
        <w:t>Student onboarding</w:t>
      </w:r>
    </w:p>
    <w:p>
      <w:pPr>
        <w:pStyle w:val="ListNumber"/>
        <w:spacing w:after="24" w:before="0"/>
      </w:pPr>
      <w:r>
        <w:t>Admin adds student</w:t>
      </w:r>
    </w:p>
    <w:p>
      <w:pPr>
        <w:pStyle w:val="ListNumber"/>
        <w:spacing w:after="24" w:before="0"/>
      </w:pPr>
      <w:r>
        <w:t>Admin assigns class/batch and roll number</w:t>
      </w:r>
    </w:p>
    <w:p>
      <w:pPr>
        <w:pStyle w:val="ListNumber"/>
        <w:spacing w:after="24" w:before="0"/>
      </w:pPr>
      <w:r>
        <w:t>Admin links parent if available</w:t>
      </w:r>
    </w:p>
    <w:p>
      <w:pPr>
        <w:pStyle w:val="ListNumber"/>
        <w:spacing w:after="24" w:before="0"/>
      </w:pPr>
      <w:r>
        <w:t>Admin creates student login</w:t>
      </w:r>
    </w:p>
    <w:p>
      <w:pPr>
        <w:pStyle w:val="ListNumber"/>
        <w:spacing w:after="24" w:before="0"/>
      </w:pPr>
      <w:r>
        <w:t>Student activates account and sees own data</w:t>
      </w:r>
    </w:p>
    <w:p>
      <w:pPr>
        <w:pStyle w:val="Heading2"/>
        <w:spacing w:after="24" w:before="0"/>
      </w:pPr>
      <w:r>
        <w:t>Parent onboarding</w:t>
      </w:r>
    </w:p>
    <w:p>
      <w:pPr>
        <w:pStyle w:val="ListNumber"/>
        <w:spacing w:after="24" w:before="0"/>
      </w:pPr>
      <w:r>
        <w:t>Admin creates/selects parent</w:t>
      </w:r>
    </w:p>
    <w:p>
      <w:pPr>
        <w:pStyle w:val="ListNumber"/>
        <w:spacing w:after="24" w:before="0"/>
      </w:pPr>
      <w:r>
        <w:t>Admin links child/children</w:t>
      </w:r>
    </w:p>
    <w:p>
      <w:pPr>
        <w:pStyle w:val="ListNumber"/>
        <w:spacing w:after="24" w:before="0"/>
      </w:pPr>
      <w:r>
        <w:t>Admin enables parent login</w:t>
      </w:r>
    </w:p>
    <w:p>
      <w:pPr>
        <w:pStyle w:val="ListNumber"/>
        <w:spacing w:after="24" w:before="0"/>
      </w:pPr>
      <w:r>
        <w:t>Parent activates account</w:t>
      </w:r>
    </w:p>
    <w:p>
      <w:pPr>
        <w:pStyle w:val="ListNumber"/>
        <w:spacing w:after="24" w:before="0"/>
      </w:pPr>
      <w:r>
        <w:t>Parent sees only linked children</w:t>
      </w:r>
    </w:p>
    <w:p>
      <w:pPr>
        <w:pStyle w:val="Heading1"/>
        <w:spacing w:after="24" w:before="0"/>
      </w:pPr>
      <w:r>
        <w:t>13. Required Admin Account Controls</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Pr>
          <w:p>
            <w:pPr>
              <w:spacing w:after="10"/>
            </w:pPr>
            <w:r>
              <w:rPr>
                <w:b/>
                <w:sz w:val="17"/>
              </w:rPr>
              <w:t>Profile type</w:t>
            </w:r>
          </w:p>
        </w:tc>
        <w:tc>
          <w:tcPr>
            <w:tcW w:type="dxa" w:w="5256"/>
            <w:shd w:fill="D9EAF7"/>
            <w:vAlign w:val="center"/>
          </w:tcPr>
          <w:p>
            <w:pPr>
              <w:spacing w:after="10"/>
            </w:pPr>
            <w:r>
              <w:rPr>
                <w:b/>
                <w:sz w:val="17"/>
              </w:rPr>
              <w:t>Required controls</w:t>
            </w:r>
          </w:p>
        </w:tc>
      </w:tr>
      <w:tr>
        <w:tc>
          <w:tcPr>
            <w:tcW w:type="dxa" w:w="5256"/>
            <w:vAlign w:val="top"/>
          </w:tcPr>
          <w:p>
            <w:pPr>
              <w:spacing w:after="10"/>
            </w:pPr>
            <w:r>
              <w:rPr>
                <w:sz w:val="17"/>
              </w:rPr>
              <w:t>Teacher</w:t>
            </w:r>
          </w:p>
        </w:tc>
        <w:tc>
          <w:tcPr>
            <w:tcW w:type="dxa" w:w="5256"/>
            <w:vAlign w:val="top"/>
          </w:tcPr>
          <w:p>
            <w:pPr>
              <w:spacing w:after="10"/>
            </w:pPr>
            <w:r>
              <w:rPr>
                <w:sz w:val="17"/>
              </w:rPr>
              <w:t>Login status, Create/Enable Login, Disable Login, Reset Password, Last Login, assigned batches/subjects</w:t>
            </w:r>
          </w:p>
        </w:tc>
      </w:tr>
      <w:tr>
        <w:tc>
          <w:tcPr>
            <w:tcW w:type="dxa" w:w="5256"/>
            <w:vAlign w:val="top"/>
          </w:tcPr>
          <w:p>
            <w:pPr>
              <w:spacing w:after="10"/>
            </w:pPr>
            <w:r>
              <w:rPr>
                <w:sz w:val="17"/>
              </w:rPr>
              <w:t>Student</w:t>
            </w:r>
          </w:p>
        </w:tc>
        <w:tc>
          <w:tcPr>
            <w:tcW w:type="dxa" w:w="5256"/>
            <w:vAlign w:val="top"/>
          </w:tcPr>
          <w:p>
            <w:pPr>
              <w:spacing w:after="10"/>
            </w:pPr>
            <w:r>
              <w:rPr>
                <w:sz w:val="17"/>
              </w:rPr>
              <w:t>Login status, Create/Enable Login, Disable Login, Reset Password, Last Login, class/batch</w:t>
            </w:r>
          </w:p>
        </w:tc>
      </w:tr>
      <w:tr>
        <w:tc>
          <w:tcPr>
            <w:tcW w:type="dxa" w:w="5256"/>
            <w:vAlign w:val="top"/>
          </w:tcPr>
          <w:p>
            <w:pPr>
              <w:spacing w:after="10"/>
            </w:pPr>
            <w:r>
              <w:rPr>
                <w:sz w:val="17"/>
              </w:rPr>
              <w:t>Parent</w:t>
            </w:r>
          </w:p>
        </w:tc>
        <w:tc>
          <w:tcPr>
            <w:tcW w:type="dxa" w:w="5256"/>
            <w:vAlign w:val="top"/>
          </w:tcPr>
          <w:p>
            <w:pPr>
              <w:spacing w:after="10"/>
            </w:pPr>
            <w:r>
              <w:rPr>
                <w:sz w:val="17"/>
              </w:rPr>
              <w:t>Login status, Create/Enable Login, Disable Login, Reset Password, Last Login, linked children</w:t>
            </w:r>
          </w:p>
        </w:tc>
      </w:tr>
      <w:tr>
        <w:tc>
          <w:tcPr>
            <w:tcW w:type="dxa" w:w="5256"/>
            <w:vAlign w:val="top"/>
          </w:tcPr>
          <w:p>
            <w:pPr>
              <w:spacing w:after="10"/>
            </w:pPr>
            <w:r>
              <w:rPr>
                <w:sz w:val="17"/>
              </w:rPr>
              <w:t>Institute Admin (Super Admin view)</w:t>
            </w:r>
          </w:p>
        </w:tc>
        <w:tc>
          <w:tcPr>
            <w:tcW w:type="dxa" w:w="5256"/>
            <w:vAlign w:val="top"/>
          </w:tcPr>
          <w:p>
            <w:pPr>
              <w:spacing w:after="10"/>
            </w:pPr>
            <w:r>
              <w:rPr>
                <w:sz w:val="17"/>
              </w:rPr>
              <w:t>Status, Reset Password, Disable/Enable Login, Last Login, institute status</w:t>
            </w:r>
          </w:p>
        </w:tc>
      </w:tr>
    </w:tbl>
    <w:p>
      <w:pPr>
        <w:spacing w:after="24" w:before="0"/>
      </w:pPr>
    </w:p>
    <w:p>
      <w:pPr>
        <w:pStyle w:val="Heading1"/>
        <w:spacing w:after="24" w:before="0"/>
      </w:pPr>
      <w:r>
        <w:t>14. Error &amp; Edge Cases</w:t>
      </w:r>
    </w:p>
    <w:p>
      <w:pPr>
        <w:pStyle w:val="ListBullet"/>
        <w:spacing w:after="24" w:before="0"/>
      </w:pPr>
      <w:r>
        <w:t>Wrong password -&gt; generic invalid credentials message.</w:t>
      </w:r>
    </w:p>
    <w:p>
      <w:pPr>
        <w:pStyle w:val="ListBullet"/>
        <w:spacing w:after="24" w:before="0"/>
      </w:pPr>
      <w:r>
        <w:t>Inactive/disabled user -&gt; access denied with support/admin contact guidance.</w:t>
      </w:r>
    </w:p>
    <w:p>
      <w:pPr>
        <w:pStyle w:val="ListBullet"/>
        <w:spacing w:after="24" w:before="0"/>
      </w:pPr>
      <w:r>
        <w:t>Inactive institute -&gt; institute access unavailable; do not allow individual user override.</w:t>
      </w:r>
    </w:p>
    <w:p>
      <w:pPr>
        <w:pStyle w:val="ListBullet"/>
        <w:spacing w:after="24" w:before="0"/>
      </w:pPr>
      <w:r>
        <w:t>Teacher with no assigned batches -&gt; login allowed, but show clear “No batches assigned” state.</w:t>
      </w:r>
    </w:p>
    <w:p>
      <w:pPr>
        <w:pStyle w:val="ListBullet"/>
        <w:spacing w:after="24" w:before="0"/>
      </w:pPr>
      <w:r>
        <w:t>Parent with no linked child -&gt; login allowed only if intended; show “No child linked” and instruct them to contact institute Admin.</w:t>
      </w:r>
    </w:p>
    <w:p>
      <w:pPr>
        <w:pStyle w:val="ListBullet"/>
        <w:spacing w:after="24" w:before="0"/>
      </w:pPr>
      <w:r>
        <w:t>Student missing batch -&gt; login may be allowed, but batch-dependent modules must show empty-state guidance rather than unrelated data.</w:t>
      </w:r>
    </w:p>
    <w:p>
      <w:pPr>
        <w:pStyle w:val="ListBullet"/>
        <w:spacing w:after="24" w:before="0"/>
      </w:pPr>
      <w:r>
        <w:t>Duplicate email/phone identifiers must be handled consistently. Prefer unique login identifier rules within the chosen account architecture.</w:t>
      </w:r>
    </w:p>
    <w:p>
      <w:pPr>
        <w:pStyle w:val="Heading1"/>
        <w:spacing w:after="24" w:before="0"/>
      </w:pPr>
      <w:r>
        <w:t>15. Explicit Non-Goals for V1</w:t>
      </w:r>
    </w:p>
    <w:p>
      <w:pPr>
        <w:pStyle w:val="ListBullet"/>
        <w:spacing w:after="24" w:before="0"/>
      </w:pPr>
      <w:r>
        <w:t>Social login with Google/Apple is not required.</w:t>
      </w:r>
    </w:p>
    <w:p>
      <w:pPr>
        <w:pStyle w:val="ListBullet"/>
        <w:spacing w:after="24" w:before="0"/>
      </w:pPr>
      <w:r>
        <w:t>Single sign-on across unrelated institutes is not required.</w:t>
      </w:r>
    </w:p>
    <w:p>
      <w:pPr>
        <w:pStyle w:val="ListBullet"/>
        <w:spacing w:after="24" w:before="0"/>
      </w:pPr>
      <w:r>
        <w:t>Complex custom permission-builder UI is not required.</w:t>
      </w:r>
    </w:p>
    <w:p>
      <w:pPr>
        <w:pStyle w:val="ListBullet"/>
        <w:spacing w:after="24" w:before="0"/>
      </w:pPr>
      <w:r>
        <w:t>Per-field permissions are not required.</w:t>
      </w:r>
    </w:p>
    <w:p>
      <w:pPr>
        <w:pStyle w:val="ListBullet"/>
        <w:spacing w:after="24" w:before="0"/>
      </w:pPr>
      <w:r>
        <w:t>Biometric login is not required.</w:t>
      </w:r>
    </w:p>
    <w:p>
      <w:pPr>
        <w:pStyle w:val="ListBullet"/>
        <w:spacing w:after="24" w:before="0"/>
      </w:pPr>
      <w:r>
        <w:t>Passwordless login is not required.</w:t>
      </w:r>
    </w:p>
    <w:p>
      <w:pPr>
        <w:pStyle w:val="ListBullet"/>
        <w:spacing w:after="24" w:before="0"/>
      </w:pPr>
      <w:r>
        <w:t>Advanced organization hierarchy beyond GrowthSathi -&gt; Institute -&gt; Users is not required.</w:t>
      </w:r>
    </w:p>
    <w:p>
      <w:pPr>
        <w:pStyle w:val="Heading1"/>
        <w:spacing w:after="24" w:before="0"/>
      </w:pPr>
      <w:r>
        <w:t>16. V1 Acceptance Checklist</w:t>
      </w:r>
    </w:p>
    <w:p>
      <w:pPr>
        <w:pStyle w:val="ListBullet"/>
        <w:spacing w:after="24" w:before="0"/>
      </w:pPr>
      <w:r>
        <w:t>☐ GrowthSathi Super Admin can create the first Institute Admin account.</w:t>
      </w:r>
    </w:p>
    <w:p>
      <w:pPr>
        <w:pStyle w:val="ListBullet"/>
        <w:spacing w:after="24" w:before="0"/>
      </w:pPr>
      <w:r>
        <w:t>☐ Institute Admin can create Teacher, Student and Parent accounts.</w:t>
      </w:r>
    </w:p>
    <w:p>
      <w:pPr>
        <w:pStyle w:val="ListBullet"/>
        <w:spacing w:after="24" w:before="0"/>
      </w:pPr>
      <w:r>
        <w:t>☐ Each role is redirected to the correct portal after login.</w:t>
      </w:r>
    </w:p>
    <w:p>
      <w:pPr>
        <w:pStyle w:val="ListBullet"/>
        <w:spacing w:after="24" w:before="0"/>
      </w:pPr>
      <w:r>
        <w:t>☐ Teacher cannot access unassigned batches/subjects.</w:t>
      </w:r>
    </w:p>
    <w:p>
      <w:pPr>
        <w:pStyle w:val="ListBullet"/>
        <w:spacing w:after="24" w:before="0"/>
      </w:pPr>
      <w:r>
        <w:t>☐ Student cannot access another student’s private data.</w:t>
      </w:r>
    </w:p>
    <w:p>
      <w:pPr>
        <w:pStyle w:val="ListBullet"/>
        <w:spacing w:after="24" w:before="0"/>
      </w:pPr>
      <w:r>
        <w:t>☐ Parent cannot access an unlinked child.</w:t>
      </w:r>
    </w:p>
    <w:p>
      <w:pPr>
        <w:pStyle w:val="ListBullet"/>
        <w:spacing w:after="24" w:before="0"/>
      </w:pPr>
      <w:r>
        <w:t>☐ Inactive/disabled user cannot log in.</w:t>
      </w:r>
    </w:p>
    <w:p>
      <w:pPr>
        <w:pStyle w:val="ListBullet"/>
        <w:spacing w:after="24" w:before="0"/>
      </w:pPr>
      <w:r>
        <w:t>☐ Deactivated institute blocks all institute user logins.</w:t>
      </w:r>
    </w:p>
    <w:p>
      <w:pPr>
        <w:pStyle w:val="ListBullet"/>
        <w:spacing w:after="24" w:before="0"/>
      </w:pPr>
      <w:r>
        <w:t>☐ Password reset works without exposing existing passwords.</w:t>
      </w:r>
    </w:p>
    <w:p>
      <w:pPr>
        <w:pStyle w:val="ListBullet"/>
        <w:spacing w:after="24" w:before="0"/>
      </w:pPr>
      <w:r>
        <w:t>☐ Admin can reset/disable/enable Teacher, Student and Parent login.</w:t>
      </w:r>
    </w:p>
    <w:p>
      <w:pPr>
        <w:pStyle w:val="ListBullet"/>
        <w:spacing w:after="24" w:before="0"/>
      </w:pPr>
      <w:r>
        <w:t>☐ Logout invalidates the current session.</w:t>
      </w:r>
    </w:p>
    <w:p>
      <w:pPr>
        <w:pStyle w:val="ListBullet"/>
        <w:spacing w:after="24" w:before="0"/>
      </w:pPr>
      <w:r>
        <w:t>☐ Important account/access changes are audit logged.</w:t>
      </w:r>
    </w:p>
    <w:p>
      <w:pPr>
        <w:pStyle w:val="ListBullet"/>
        <w:spacing w:after="24" w:before="0"/>
      </w:pPr>
      <w:r>
        <w:t>☐ Server-side permission checks protect every sensitive endpoint.</w:t>
      </w:r>
    </w:p>
    <w:p>
      <w:pPr>
        <w:pStyle w:val="Heading1"/>
        <w:spacing w:after="24" w:before="0"/>
      </w:pPr>
      <w:r>
        <w:t>17. Development Handoff Rules</w:t>
      </w:r>
    </w:p>
    <w:p>
      <w:pPr>
        <w:pStyle w:val="ListBullet"/>
        <w:spacing w:after="24" w:before="0"/>
      </w:pPr>
      <w:r>
        <w:t>This Login &amp; Access Flow Specification is the source of truth for authentication behavior across all portals.</w:t>
      </w:r>
    </w:p>
    <w:p>
      <w:pPr>
        <w:pStyle w:val="ListBullet"/>
        <w:spacing w:after="24" w:before="0"/>
      </w:pPr>
      <w:r>
        <w:t>Portal-specific DOCX files define what each role can do after authentication.</w:t>
      </w:r>
    </w:p>
    <w:p>
      <w:pPr>
        <w:pStyle w:val="ListBullet"/>
        <w:spacing w:after="24" w:before="0"/>
      </w:pPr>
      <w:r>
        <w:t>If a UI/Figma mockup conflicts with this access specification, this document wins for authentication and authorization behavior.</w:t>
      </w:r>
    </w:p>
    <w:p>
      <w:pPr>
        <w:pStyle w:val="ListBullet"/>
        <w:spacing w:after="24" w:before="0"/>
      </w:pPr>
      <w:r>
        <w:t>Codex/Astra/Work must not invent new roles, permission builders, or login methods unless explicitly requested later.</w:t>
      </w:r>
    </w:p>
    <w:p>
      <w:pPr>
        <w:pStyle w:val="ListBullet"/>
        <w:spacing w:after="24" w:before="0"/>
      </w:pPr>
      <w:r>
        <w:t>Implement access control on the backend/server first; frontend visibility is only a usability layer, not the security boundary.</w:t>
      </w:r>
    </w:p>
    <w:tbl>
      <w:tblPr>
        <w:tblStyle w:val="TableGrid"/>
        <w:tblW w:type="auto" w:w="0"/>
        <w:jc w:val="center"/>
        <w:tblLook w:firstColumn="1" w:firstRow="1" w:lastColumn="0" w:lastRow="0" w:noHBand="0" w:noVBand="1" w:val="04A0"/>
      </w:tblPr>
      <w:tblGrid>
        <w:gridCol w:w="10512"/>
      </w:tblGrid>
      <w:tr>
        <w:tc>
          <w:tcPr>
            <w:tcW w:type="dxa" w:w="10512"/>
            <w:shd w:fill="EEF4FB"/>
          </w:tcPr>
          <w:p>
            <w:pPr>
              <w:spacing w:after="10"/>
            </w:pPr>
            <w:r>
              <w:rPr>
                <w:b/>
                <w:color w:val="142D55"/>
                <w:sz w:val="17"/>
              </w:rPr>
              <w:t>Final rule</w:t>
              <w:br/>
            </w:r>
            <w:r>
              <w:rPr>
                <w:sz w:val="17"/>
              </w:rPr>
              <w:t>A user should only see what their role, institute, and assigned scope allow. No client-side shortcut or URL change should ever bypass that rule.</w:t>
            </w:r>
          </w:p>
        </w:tc>
      </w:tr>
    </w:tbl>
    <w:p>
      <w:pPr>
        <w:spacing w:after="24" w:before="0"/>
      </w:pPr>
    </w:p>
    <w:sectPr w:rsidR="00FC693F" w:rsidRPr="0006063C" w:rsidSect="00034616">
      <w:footerReference w:type="default" r:id="rId9"/>
      <w:pgSz w:w="12240" w:h="15840"/>
      <w:pgMar w:top="691"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GrowthSathi Class System — Login &amp; Access Flow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D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FB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