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D2B4E"/>
          <w:sz w:val="56"/>
        </w:rPr>
        <w:t>GrowthSathi Class System</w:t>
      </w:r>
    </w:p>
    <w:p>
      <w:pPr>
        <w:jc w:val="center"/>
      </w:pPr>
      <w:r>
        <w:rPr>
          <w:rFonts w:ascii="Aptos Display" w:hAnsi="Aptos Display"/>
          <w:b/>
          <w:color w:val="1667B5"/>
          <w:sz w:val="40"/>
        </w:rPr>
        <w:t>PARENT PORTAL — FUNCTIONAL SPECIFICATION</w:t>
      </w:r>
    </w:p>
    <w:p>
      <w:pPr>
        <w:spacing w:before="400"/>
        <w:jc w:val="center"/>
      </w:pPr>
      <w:r>
        <w:rPr>
          <w:b/>
          <w:color w:val="287850"/>
          <w:sz w:val="22"/>
        </w:rPr>
        <w:t>Status: Parent Portal scope locked for V1</w:t>
      </w:r>
    </w:p>
    <w:p>
      <w:pPr>
        <w:jc w:val="center"/>
      </w:pPr>
      <w:r>
        <w:rPr>
          <w:sz w:val="20"/>
        </w:rPr>
        <w:t>Example institute: Success Academy  |  Example parent: Mr. Desai  |  Child: Harsh Desai</w:t>
      </w:r>
    </w:p>
    <w:p>
      <w:pPr>
        <w:jc w:val="center"/>
      </w:pPr>
      <w:r>
        <w:rPr>
          <w:sz w:val="19"/>
        </w:rPr>
        <w:t>Prepared for Codex, ChatGPT Work, Astra, or a software development team</w:t>
      </w:r>
    </w:p>
    <w:p>
      <w:pPr>
        <w:spacing w:before="900"/>
        <w:jc w:val="center"/>
      </w:pPr>
      <w:r>
        <w:rPr>
          <w:b/>
          <w:color w:val="0D2B4E"/>
          <w:sz w:val="22"/>
        </w:rPr>
        <w:t>Purpose</w:t>
      </w:r>
    </w:p>
    <w:p>
      <w:pPr>
        <w:ind w:left="1440" w:right="1440"/>
        <w:jc w:val="center"/>
      </w:pPr>
      <w:r>
        <w:t>Define exactly what the Parent Portal must contain, what a parent may view or do, how child-linked data flows from Admin/Teacher actions, and what must stay outside the parent role. This document is the functional source of truth; no Figma is required to understand Parent Portal behavior.</w:t>
      </w:r>
    </w:p>
    <w:p>
      <w:r>
        <w:br w:type="page"/>
      </w:r>
    </w:p>
    <w:p>
      <w:pPr>
        <w:pStyle w:val="Heading1"/>
      </w:pPr>
      <w:r>
        <w:t>1. Parent Portal Definition</w:t>
      </w:r>
    </w:p>
    <w:p>
      <w:pPr>
        <w:pStyle w:val="SpecNote"/>
      </w:pPr>
      <w:r>
        <w:t>The Parent Portal is a simple monitoring portal. It allows a parent or guardian to understand the child’s attendance, fees, exams, results and important institute communication without giving the parent management permissions.</w:t>
      </w:r>
    </w:p>
    <w:p>
      <w:pPr>
        <w:pStyle w:val="ListBullet"/>
        <w:spacing w:after="50"/>
      </w:pPr>
      <w:r>
        <w:t>The parent uses the coaching institute’s own branded system/domain, for example portal.successacademy.in.</w:t>
      </w:r>
    </w:p>
    <w:p>
      <w:pPr>
        <w:pStyle w:val="ListBullet"/>
        <w:spacing w:after="50"/>
      </w:pPr>
      <w:r>
        <w:t>After login, the system identifies the user as PARENT and opens the Parent Portal automatically.</w:t>
      </w:r>
    </w:p>
    <w:p>
      <w:pPr>
        <w:pStyle w:val="ListBullet"/>
        <w:spacing w:after="50"/>
      </w:pPr>
      <w:r>
        <w:t>A parent can access only children explicitly linked to that parent account by Admin.</w:t>
      </w:r>
    </w:p>
    <w:p>
      <w:pPr>
        <w:pStyle w:val="ListBullet"/>
        <w:spacing w:after="50"/>
      </w:pPr>
      <w:r>
        <w:t>If multiple children are linked, the parent can switch between them without creating multiple accounts.</w:t>
      </w:r>
    </w:p>
    <w:p>
      <w:pPr>
        <w:pStyle w:val="ListBullet"/>
        <w:spacing w:after="50"/>
      </w:pPr>
      <w:r>
        <w:t>The portal is mainly read-only. Official attendance, fee, exam and result records are controlled by Admin/Teacher workflows.</w:t>
      </w:r>
    </w:p>
    <w:p>
      <w:pPr>
        <w:pStyle w:val="Heading2"/>
      </w:pPr>
      <w:r>
        <w:t>Final Parent Sidebar</w:t>
      </w:r>
    </w:p>
    <w:tbl>
      <w:tblPr>
        <w:tblStyle w:val="TableGrid"/>
        <w:tblW w:type="auto" w:w="0"/>
        <w:jc w:val="center"/>
        <w:tblLook w:firstColumn="1" w:firstRow="1" w:lastColumn="0" w:lastRow="0" w:noHBand="0" w:noVBand="1" w:val="04A0"/>
      </w:tblPr>
      <w:tblGrid>
        <w:gridCol w:w="3456"/>
        <w:gridCol w:w="3456"/>
        <w:gridCol w:w="3456"/>
      </w:tblGrid>
      <w:tr>
        <w:tc>
          <w:tcPr>
            <w:tcW w:type="dxa" w:w="504"/>
            <w:vAlign w:val="center"/>
            <w:shd w:fill="175EA8"/>
          </w:tcPr>
          <w:p>
            <w:pPr>
              <w:spacing w:after="0"/>
            </w:pPr>
            <w:r/>
            <w:r>
              <w:rPr>
                <w:rFonts w:ascii="Aptos" w:hAnsi="Aptos"/>
                <w:b/>
                <w:color w:val="FFFFFF"/>
                <w:sz w:val="16"/>
              </w:rPr>
              <w:t>#</w:t>
            </w:r>
          </w:p>
        </w:tc>
        <w:tc>
          <w:tcPr>
            <w:tcW w:type="dxa" w:w="2088"/>
            <w:vAlign w:val="center"/>
            <w:shd w:fill="175EA8"/>
          </w:tcPr>
          <w:p>
            <w:pPr>
              <w:spacing w:after="0"/>
            </w:pPr>
            <w:r/>
            <w:r>
              <w:rPr>
                <w:rFonts w:ascii="Aptos" w:hAnsi="Aptos"/>
                <w:b/>
                <w:color w:val="FFFFFF"/>
                <w:sz w:val="16"/>
              </w:rPr>
              <w:t>Navigation item</w:t>
            </w:r>
          </w:p>
        </w:tc>
        <w:tc>
          <w:tcPr>
            <w:tcW w:type="dxa" w:w="6768"/>
            <w:vAlign w:val="center"/>
            <w:shd w:fill="175EA8"/>
          </w:tcPr>
          <w:p>
            <w:pPr>
              <w:spacing w:after="0"/>
            </w:pPr>
            <w:r/>
            <w:r>
              <w:rPr>
                <w:rFonts w:ascii="Aptos" w:hAnsi="Aptos"/>
                <w:b/>
                <w:color w:val="FFFFFF"/>
                <w:sz w:val="16"/>
              </w:rPr>
              <w:t>Purpose</w:t>
            </w:r>
          </w:p>
        </w:tc>
      </w:tr>
      <w:tr>
        <w:tc>
          <w:tcPr>
            <w:tcW w:type="dxa" w:w="504"/>
            <w:vAlign w:val="center"/>
          </w:tcPr>
          <w:p>
            <w:pPr>
              <w:spacing w:after="0"/>
            </w:pPr>
            <w:r/>
            <w:r>
              <w:rPr>
                <w:rFonts w:ascii="Aptos" w:hAnsi="Aptos"/>
                <w:b w:val="0"/>
                <w:color w:val="283242"/>
                <w:sz w:val="16"/>
              </w:rPr>
              <w:t>1</w:t>
            </w:r>
          </w:p>
        </w:tc>
        <w:tc>
          <w:tcPr>
            <w:tcW w:type="dxa" w:w="2088"/>
            <w:vAlign w:val="center"/>
          </w:tcPr>
          <w:p>
            <w:pPr>
              <w:spacing w:after="0"/>
            </w:pPr>
            <w:r/>
            <w:r>
              <w:rPr>
                <w:rFonts w:ascii="Aptos" w:hAnsi="Aptos"/>
                <w:b w:val="0"/>
                <w:color w:val="283242"/>
                <w:sz w:val="16"/>
              </w:rPr>
              <w:t>Dashboard</w:t>
            </w:r>
          </w:p>
        </w:tc>
        <w:tc>
          <w:tcPr>
            <w:tcW w:type="dxa" w:w="6768"/>
            <w:vAlign w:val="center"/>
          </w:tcPr>
          <w:p>
            <w:pPr>
              <w:spacing w:after="0"/>
            </w:pPr>
            <w:r/>
            <w:r>
              <w:rPr>
                <w:rFonts w:ascii="Aptos" w:hAnsi="Aptos"/>
                <w:b w:val="0"/>
                <w:color w:val="283242"/>
                <w:sz w:val="16"/>
              </w:rPr>
              <w:t>Quick child overview and important current information</w:t>
            </w:r>
          </w:p>
        </w:tc>
      </w:tr>
      <w:tr>
        <w:tc>
          <w:tcPr>
            <w:tcW w:type="dxa" w:w="504"/>
            <w:vAlign w:val="center"/>
            <w:shd w:fill="F4F7FB"/>
          </w:tcPr>
          <w:p>
            <w:pPr>
              <w:spacing w:after="0"/>
            </w:pPr>
            <w:r/>
            <w:r>
              <w:rPr>
                <w:rFonts w:ascii="Aptos" w:hAnsi="Aptos"/>
                <w:b w:val="0"/>
                <w:color w:val="283242"/>
                <w:sz w:val="16"/>
              </w:rPr>
              <w:t>2</w:t>
            </w:r>
          </w:p>
        </w:tc>
        <w:tc>
          <w:tcPr>
            <w:tcW w:type="dxa" w:w="2088"/>
            <w:vAlign w:val="center"/>
            <w:shd w:fill="F4F7FB"/>
          </w:tcPr>
          <w:p>
            <w:pPr>
              <w:spacing w:after="0"/>
            </w:pPr>
            <w:r/>
            <w:r>
              <w:rPr>
                <w:rFonts w:ascii="Aptos" w:hAnsi="Aptos"/>
                <w:b w:val="0"/>
                <w:color w:val="283242"/>
                <w:sz w:val="16"/>
              </w:rPr>
              <w:t>Attendance</w:t>
            </w:r>
          </w:p>
        </w:tc>
        <w:tc>
          <w:tcPr>
            <w:tcW w:type="dxa" w:w="6768"/>
            <w:vAlign w:val="center"/>
            <w:shd w:fill="F4F7FB"/>
          </w:tcPr>
          <w:p>
            <w:pPr>
              <w:spacing w:after="0"/>
            </w:pPr>
            <w:r/>
            <w:r>
              <w:rPr>
                <w:rFonts w:ascii="Aptos" w:hAnsi="Aptos"/>
                <w:b w:val="0"/>
                <w:color w:val="283242"/>
                <w:sz w:val="16"/>
              </w:rPr>
              <w:t>Child attendance status and history</w:t>
            </w:r>
          </w:p>
        </w:tc>
      </w:tr>
      <w:tr>
        <w:tc>
          <w:tcPr>
            <w:tcW w:type="dxa" w:w="504"/>
            <w:vAlign w:val="center"/>
          </w:tcPr>
          <w:p>
            <w:pPr>
              <w:spacing w:after="0"/>
            </w:pPr>
            <w:r/>
            <w:r>
              <w:rPr>
                <w:rFonts w:ascii="Aptos" w:hAnsi="Aptos"/>
                <w:b w:val="0"/>
                <w:color w:val="283242"/>
                <w:sz w:val="16"/>
              </w:rPr>
              <w:t>3</w:t>
            </w:r>
          </w:p>
        </w:tc>
        <w:tc>
          <w:tcPr>
            <w:tcW w:type="dxa" w:w="2088"/>
            <w:vAlign w:val="center"/>
          </w:tcPr>
          <w:p>
            <w:pPr>
              <w:spacing w:after="0"/>
            </w:pPr>
            <w:r/>
            <w:r>
              <w:rPr>
                <w:rFonts w:ascii="Aptos" w:hAnsi="Aptos"/>
                <w:b w:val="0"/>
                <w:color w:val="283242"/>
                <w:sz w:val="16"/>
              </w:rPr>
              <w:t>Fees</w:t>
            </w:r>
          </w:p>
        </w:tc>
        <w:tc>
          <w:tcPr>
            <w:tcW w:type="dxa" w:w="6768"/>
            <w:vAlign w:val="center"/>
          </w:tcPr>
          <w:p>
            <w:pPr>
              <w:spacing w:after="0"/>
            </w:pPr>
            <w:r/>
            <w:r>
              <w:rPr>
                <w:rFonts w:ascii="Aptos" w:hAnsi="Aptos"/>
                <w:b w:val="0"/>
                <w:color w:val="283242"/>
                <w:sz w:val="16"/>
              </w:rPr>
              <w:t>Fee status, installments, payment history and receipts</w:t>
            </w:r>
          </w:p>
        </w:tc>
      </w:tr>
      <w:tr>
        <w:tc>
          <w:tcPr>
            <w:tcW w:type="dxa" w:w="504"/>
            <w:vAlign w:val="center"/>
            <w:shd w:fill="F4F7FB"/>
          </w:tcPr>
          <w:p>
            <w:pPr>
              <w:spacing w:after="0"/>
            </w:pPr>
            <w:r/>
            <w:r>
              <w:rPr>
                <w:rFonts w:ascii="Aptos" w:hAnsi="Aptos"/>
                <w:b w:val="0"/>
                <w:color w:val="283242"/>
                <w:sz w:val="16"/>
              </w:rPr>
              <w:t>4</w:t>
            </w:r>
          </w:p>
        </w:tc>
        <w:tc>
          <w:tcPr>
            <w:tcW w:type="dxa" w:w="2088"/>
            <w:vAlign w:val="center"/>
            <w:shd w:fill="F4F7FB"/>
          </w:tcPr>
          <w:p>
            <w:pPr>
              <w:spacing w:after="0"/>
            </w:pPr>
            <w:r/>
            <w:r>
              <w:rPr>
                <w:rFonts w:ascii="Aptos" w:hAnsi="Aptos"/>
                <w:b w:val="0"/>
                <w:color w:val="283242"/>
                <w:sz w:val="16"/>
              </w:rPr>
              <w:t>Exams</w:t>
            </w:r>
          </w:p>
        </w:tc>
        <w:tc>
          <w:tcPr>
            <w:tcW w:type="dxa" w:w="6768"/>
            <w:vAlign w:val="center"/>
            <w:shd w:fill="F4F7FB"/>
          </w:tcPr>
          <w:p>
            <w:pPr>
              <w:spacing w:after="0"/>
            </w:pPr>
            <w:r/>
            <w:r>
              <w:rPr>
                <w:rFonts w:ascii="Aptos" w:hAnsi="Aptos"/>
                <w:b w:val="0"/>
                <w:color w:val="283242"/>
                <w:sz w:val="16"/>
              </w:rPr>
              <w:t>Upcoming and completed exam information</w:t>
            </w:r>
          </w:p>
        </w:tc>
      </w:tr>
      <w:tr>
        <w:tc>
          <w:tcPr>
            <w:tcW w:type="dxa" w:w="504"/>
            <w:vAlign w:val="center"/>
          </w:tcPr>
          <w:p>
            <w:pPr>
              <w:spacing w:after="0"/>
            </w:pPr>
            <w:r/>
            <w:r>
              <w:rPr>
                <w:rFonts w:ascii="Aptos" w:hAnsi="Aptos"/>
                <w:b w:val="0"/>
                <w:color w:val="283242"/>
                <w:sz w:val="16"/>
              </w:rPr>
              <w:t>5</w:t>
            </w:r>
          </w:p>
        </w:tc>
        <w:tc>
          <w:tcPr>
            <w:tcW w:type="dxa" w:w="2088"/>
            <w:vAlign w:val="center"/>
          </w:tcPr>
          <w:p>
            <w:pPr>
              <w:spacing w:after="0"/>
            </w:pPr>
            <w:r/>
            <w:r>
              <w:rPr>
                <w:rFonts w:ascii="Aptos" w:hAnsi="Aptos"/>
                <w:b w:val="0"/>
                <w:color w:val="283242"/>
                <w:sz w:val="16"/>
              </w:rPr>
              <w:t>Results</w:t>
            </w:r>
          </w:p>
        </w:tc>
        <w:tc>
          <w:tcPr>
            <w:tcW w:type="dxa" w:w="6768"/>
            <w:vAlign w:val="center"/>
          </w:tcPr>
          <w:p>
            <w:pPr>
              <w:spacing w:after="0"/>
            </w:pPr>
            <w:r/>
            <w:r>
              <w:rPr>
                <w:rFonts w:ascii="Aptos" w:hAnsi="Aptos"/>
                <w:b w:val="0"/>
                <w:color w:val="283242"/>
                <w:sz w:val="16"/>
              </w:rPr>
              <w:t>Published marks, performance and report card</w:t>
            </w:r>
          </w:p>
        </w:tc>
      </w:tr>
      <w:tr>
        <w:tc>
          <w:tcPr>
            <w:tcW w:type="dxa" w:w="504"/>
            <w:vAlign w:val="center"/>
            <w:shd w:fill="F4F7FB"/>
          </w:tcPr>
          <w:p>
            <w:pPr>
              <w:spacing w:after="0"/>
            </w:pPr>
            <w:r/>
            <w:r>
              <w:rPr>
                <w:rFonts w:ascii="Aptos" w:hAnsi="Aptos"/>
                <w:b w:val="0"/>
                <w:color w:val="283242"/>
                <w:sz w:val="16"/>
              </w:rPr>
              <w:t>6</w:t>
            </w:r>
          </w:p>
        </w:tc>
        <w:tc>
          <w:tcPr>
            <w:tcW w:type="dxa" w:w="2088"/>
            <w:vAlign w:val="center"/>
            <w:shd w:fill="F4F7FB"/>
          </w:tcPr>
          <w:p>
            <w:pPr>
              <w:spacing w:after="0"/>
            </w:pPr>
            <w:r/>
            <w:r>
              <w:rPr>
                <w:rFonts w:ascii="Aptos" w:hAnsi="Aptos"/>
                <w:b w:val="0"/>
                <w:color w:val="283242"/>
                <w:sz w:val="16"/>
              </w:rPr>
              <w:t>Announcements</w:t>
            </w:r>
          </w:p>
        </w:tc>
        <w:tc>
          <w:tcPr>
            <w:tcW w:type="dxa" w:w="6768"/>
            <w:vAlign w:val="center"/>
            <w:shd w:fill="F4F7FB"/>
          </w:tcPr>
          <w:p>
            <w:pPr>
              <w:spacing w:after="0"/>
            </w:pPr>
            <w:r/>
            <w:r>
              <w:rPr>
                <w:rFonts w:ascii="Aptos" w:hAnsi="Aptos"/>
                <w:b w:val="0"/>
                <w:color w:val="283242"/>
                <w:sz w:val="16"/>
              </w:rPr>
              <w:t>Relevant institute/class/batch communication</w:t>
            </w:r>
          </w:p>
        </w:tc>
      </w:tr>
      <w:tr>
        <w:tc>
          <w:tcPr>
            <w:tcW w:type="dxa" w:w="504"/>
            <w:vAlign w:val="center"/>
          </w:tcPr>
          <w:p>
            <w:pPr>
              <w:spacing w:after="0"/>
            </w:pPr>
            <w:r/>
            <w:r>
              <w:rPr>
                <w:rFonts w:ascii="Aptos" w:hAnsi="Aptos"/>
                <w:b w:val="0"/>
                <w:color w:val="283242"/>
                <w:sz w:val="16"/>
              </w:rPr>
              <w:t>7</w:t>
            </w:r>
          </w:p>
        </w:tc>
        <w:tc>
          <w:tcPr>
            <w:tcW w:type="dxa" w:w="2088"/>
            <w:vAlign w:val="center"/>
          </w:tcPr>
          <w:p>
            <w:pPr>
              <w:spacing w:after="0"/>
            </w:pPr>
            <w:r/>
            <w:r>
              <w:rPr>
                <w:rFonts w:ascii="Aptos" w:hAnsi="Aptos"/>
                <w:b w:val="0"/>
                <w:color w:val="283242"/>
                <w:sz w:val="16"/>
              </w:rPr>
              <w:t>Child Profile</w:t>
            </w:r>
          </w:p>
        </w:tc>
        <w:tc>
          <w:tcPr>
            <w:tcW w:type="dxa" w:w="6768"/>
            <w:vAlign w:val="center"/>
          </w:tcPr>
          <w:p>
            <w:pPr>
              <w:spacing w:after="0"/>
            </w:pPr>
            <w:r/>
            <w:r>
              <w:rPr>
                <w:rFonts w:ascii="Aptos" w:hAnsi="Aptos"/>
                <w:b w:val="0"/>
                <w:color w:val="283242"/>
                <w:sz w:val="16"/>
              </w:rPr>
              <w:t>Read-only child identity and academic details</w:t>
            </w:r>
          </w:p>
        </w:tc>
      </w:tr>
      <w:tr>
        <w:tc>
          <w:tcPr>
            <w:tcW w:type="dxa" w:w="504"/>
            <w:vAlign w:val="center"/>
            <w:shd w:fill="F4F7FB"/>
          </w:tcPr>
          <w:p>
            <w:pPr>
              <w:spacing w:after="0"/>
            </w:pPr>
            <w:r/>
            <w:r>
              <w:rPr>
                <w:rFonts w:ascii="Aptos" w:hAnsi="Aptos"/>
                <w:b w:val="0"/>
                <w:color w:val="283242"/>
                <w:sz w:val="16"/>
              </w:rPr>
              <w:t>8</w:t>
            </w:r>
          </w:p>
        </w:tc>
        <w:tc>
          <w:tcPr>
            <w:tcW w:type="dxa" w:w="2088"/>
            <w:vAlign w:val="center"/>
            <w:shd w:fill="F4F7FB"/>
          </w:tcPr>
          <w:p>
            <w:pPr>
              <w:spacing w:after="0"/>
            </w:pPr>
            <w:r/>
            <w:r>
              <w:rPr>
                <w:rFonts w:ascii="Aptos" w:hAnsi="Aptos"/>
                <w:b w:val="0"/>
                <w:color w:val="283242"/>
                <w:sz w:val="16"/>
              </w:rPr>
              <w:t>My Profile</w:t>
            </w:r>
          </w:p>
        </w:tc>
        <w:tc>
          <w:tcPr>
            <w:tcW w:type="dxa" w:w="6768"/>
            <w:vAlign w:val="center"/>
            <w:shd w:fill="F4F7FB"/>
          </w:tcPr>
          <w:p>
            <w:pPr>
              <w:spacing w:after="0"/>
            </w:pPr>
            <w:r/>
            <w:r>
              <w:rPr>
                <w:rFonts w:ascii="Aptos" w:hAnsi="Aptos"/>
                <w:b w:val="0"/>
                <w:color w:val="283242"/>
                <w:sz w:val="16"/>
              </w:rPr>
              <w:t>Parent contact/account information</w:t>
            </w:r>
          </w:p>
        </w:tc>
      </w:tr>
    </w:tbl>
    <w:p>
      <w:pPr>
        <w:spacing w:after="0"/>
      </w:pPr>
    </w:p>
    <w:p>
      <w:pPr>
        <w:pStyle w:val="Heading2"/>
      </w:pPr>
      <w:r>
        <w:t>Explicitly not in Parent sidebar</w:t>
      </w:r>
    </w:p>
    <w:p>
      <w:pPr>
        <w:pStyle w:val="ListBullet"/>
        <w:spacing w:after="50"/>
      </w:pPr>
      <w:r>
        <w:t>Timetable</w:t>
      </w:r>
    </w:p>
    <w:p>
      <w:pPr>
        <w:pStyle w:val="ListBullet"/>
        <w:spacing w:after="50"/>
      </w:pPr>
      <w:r>
        <w:t>Notes &amp; Materials</w:t>
      </w:r>
    </w:p>
    <w:p>
      <w:pPr>
        <w:pStyle w:val="ListBullet"/>
        <w:spacing w:after="50"/>
      </w:pPr>
      <w:r>
        <w:t>Teachers</w:t>
      </w:r>
    </w:p>
    <w:p>
      <w:pPr>
        <w:pStyle w:val="ListBullet"/>
        <w:spacing w:after="50"/>
      </w:pPr>
      <w:r>
        <w:t>Batches</w:t>
      </w:r>
    </w:p>
    <w:p>
      <w:pPr>
        <w:pStyle w:val="ListBullet"/>
        <w:spacing w:after="50"/>
      </w:pPr>
      <w:r>
        <w:t>Reports</w:t>
      </w:r>
    </w:p>
    <w:p>
      <w:pPr>
        <w:pStyle w:val="ListBullet"/>
        <w:spacing w:after="50"/>
      </w:pPr>
      <w:r>
        <w:t>Homework / Assignments</w:t>
      </w:r>
    </w:p>
    <w:p>
      <w:pPr>
        <w:pStyle w:val="ListBullet"/>
        <w:spacing w:after="50"/>
      </w:pPr>
      <w:r>
        <w:t>Calendar</w:t>
      </w:r>
    </w:p>
    <w:p>
      <w:pPr>
        <w:pStyle w:val="ListBullet"/>
        <w:spacing w:after="50"/>
      </w:pPr>
      <w:r>
        <w:t>Settings</w:t>
      </w:r>
    </w:p>
    <w:p>
      <w:pPr>
        <w:pStyle w:val="ListBullet"/>
        <w:spacing w:after="50"/>
      </w:pPr>
      <w:r>
        <w:t>Separate Notifications page</w:t>
      </w:r>
    </w:p>
    <w:p>
      <w:pPr>
        <w:pStyle w:val="Heading1"/>
      </w:pPr>
      <w:r>
        <w:t>2. Parent Access &amp; Child Linking</w:t>
      </w:r>
    </w:p>
    <w:p>
      <w:pPr>
        <w:pStyle w:val="SpecNote"/>
      </w:pPr>
      <w:r>
        <w:t>Core rule: Admin controls parent-child relationships. A parent must never be able to search for or attach another student manually.</w:t>
      </w:r>
    </w:p>
    <w:p>
      <w:pPr>
        <w:pStyle w:val="Heading2"/>
      </w:pPr>
      <w:r>
        <w:t>Account creation and linking</w:t>
      </w:r>
    </w:p>
    <w:p>
      <w:pPr>
        <w:pStyle w:val="ListBullet"/>
        <w:spacing w:after="50"/>
      </w:pPr>
      <w:r>
        <w:t>Admin creates or activates the parent account from Parent Management / Student Profile.</w:t>
      </w:r>
    </w:p>
    <w:p>
      <w:pPr>
        <w:pStyle w:val="ListBullet"/>
        <w:spacing w:after="50"/>
      </w:pPr>
      <w:r>
        <w:t>Admin links one or more students to the parent account.</w:t>
      </w:r>
    </w:p>
    <w:p>
      <w:pPr>
        <w:pStyle w:val="ListBullet"/>
        <w:spacing w:after="50"/>
      </w:pPr>
      <w:r>
        <w:t>The parent receives login credentials or an activation link.</w:t>
      </w:r>
    </w:p>
    <w:p>
      <w:pPr>
        <w:pStyle w:val="ListBullet"/>
        <w:spacing w:after="50"/>
      </w:pPr>
      <w:r>
        <w:t>After login, the parent sees data only for linked children.</w:t>
      </w:r>
    </w:p>
    <w:p>
      <w:pPr>
        <w:pStyle w:val="ListBullet"/>
        <w:spacing w:after="50"/>
      </w:pPr>
      <w:r>
        <w:t>If the parent has multiple linked children, a visible child switcher should be available near the top of the portal.</w:t>
      </w:r>
    </w:p>
    <w:p>
      <w:pPr>
        <w:pStyle w:val="Heading2"/>
      </w:pPr>
      <w:r>
        <w:t>Permission summary</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175EA8"/>
          </w:tcPr>
          <w:p>
            <w:pPr>
              <w:spacing w:after="0"/>
            </w:pPr>
            <w:r/>
            <w:r>
              <w:rPr>
                <w:rFonts w:ascii="Aptos" w:hAnsi="Aptos"/>
                <w:b/>
                <w:color w:val="FFFFFF"/>
                <w:sz w:val="16"/>
              </w:rPr>
              <w:t>Area</w:t>
            </w:r>
          </w:p>
        </w:tc>
        <w:tc>
          <w:tcPr>
            <w:tcW w:type="dxa" w:w="6768"/>
            <w:vAlign w:val="center"/>
            <w:shd w:fill="175EA8"/>
          </w:tcPr>
          <w:p>
            <w:pPr>
              <w:spacing w:after="0"/>
            </w:pPr>
            <w:r/>
            <w:r>
              <w:rPr>
                <w:rFonts w:ascii="Aptos" w:hAnsi="Aptos"/>
                <w:b/>
                <w:color w:val="FFFFFF"/>
                <w:sz w:val="16"/>
              </w:rPr>
              <w:t>Parent access</w:t>
            </w:r>
          </w:p>
        </w:tc>
      </w:tr>
      <w:tr>
        <w:tc>
          <w:tcPr>
            <w:tcW w:type="dxa" w:w="3168"/>
            <w:vAlign w:val="center"/>
          </w:tcPr>
          <w:p>
            <w:pPr>
              <w:spacing w:after="0"/>
            </w:pPr>
            <w:r/>
            <w:r>
              <w:rPr>
                <w:rFonts w:ascii="Aptos" w:hAnsi="Aptos"/>
                <w:b w:val="0"/>
                <w:color w:val="283242"/>
                <w:sz w:val="16"/>
              </w:rPr>
              <w:t>Linked child profile</w:t>
            </w:r>
          </w:p>
        </w:tc>
        <w:tc>
          <w:tcPr>
            <w:tcW w:type="dxa" w:w="6768"/>
            <w:vAlign w:val="center"/>
          </w:tcPr>
          <w:p>
            <w:pPr>
              <w:spacing w:after="0"/>
            </w:pPr>
            <w:r/>
            <w:r>
              <w:rPr>
                <w:rFonts w:ascii="Aptos" w:hAnsi="Aptos"/>
                <w:b w:val="0"/>
                <w:color w:val="283242"/>
                <w:sz w:val="16"/>
              </w:rPr>
              <w:t>View only</w:t>
            </w:r>
          </w:p>
        </w:tc>
      </w:tr>
      <w:tr>
        <w:tc>
          <w:tcPr>
            <w:tcW w:type="dxa" w:w="3168"/>
            <w:vAlign w:val="center"/>
            <w:shd w:fill="F4F7FB"/>
          </w:tcPr>
          <w:p>
            <w:pPr>
              <w:spacing w:after="0"/>
            </w:pPr>
            <w:r/>
            <w:r>
              <w:rPr>
                <w:rFonts w:ascii="Aptos" w:hAnsi="Aptos"/>
                <w:b w:val="0"/>
                <w:color w:val="283242"/>
                <w:sz w:val="16"/>
              </w:rPr>
              <w:t>Attendance</w:t>
            </w:r>
          </w:p>
        </w:tc>
        <w:tc>
          <w:tcPr>
            <w:tcW w:type="dxa" w:w="6768"/>
            <w:vAlign w:val="center"/>
            <w:shd w:fill="F4F7FB"/>
          </w:tcPr>
          <w:p>
            <w:pPr>
              <w:spacing w:after="0"/>
            </w:pPr>
            <w:r/>
            <w:r>
              <w:rPr>
                <w:rFonts w:ascii="Aptos" w:hAnsi="Aptos"/>
                <w:b w:val="0"/>
                <w:color w:val="283242"/>
                <w:sz w:val="16"/>
              </w:rPr>
              <w:t>View only</w:t>
            </w:r>
          </w:p>
        </w:tc>
      </w:tr>
      <w:tr>
        <w:tc>
          <w:tcPr>
            <w:tcW w:type="dxa" w:w="3168"/>
            <w:vAlign w:val="center"/>
          </w:tcPr>
          <w:p>
            <w:pPr>
              <w:spacing w:after="0"/>
            </w:pPr>
            <w:r/>
            <w:r>
              <w:rPr>
                <w:rFonts w:ascii="Aptos" w:hAnsi="Aptos"/>
                <w:b w:val="0"/>
                <w:color w:val="283242"/>
                <w:sz w:val="16"/>
              </w:rPr>
              <w:t>Fees</w:t>
            </w:r>
          </w:p>
        </w:tc>
        <w:tc>
          <w:tcPr>
            <w:tcW w:type="dxa" w:w="6768"/>
            <w:vAlign w:val="center"/>
          </w:tcPr>
          <w:p>
            <w:pPr>
              <w:spacing w:after="0"/>
            </w:pPr>
            <w:r/>
            <w:r>
              <w:rPr>
                <w:rFonts w:ascii="Aptos" w:hAnsi="Aptos"/>
                <w:b w:val="0"/>
                <w:color w:val="283242"/>
                <w:sz w:val="16"/>
              </w:rPr>
              <w:t>View; download receipt; pay online only if enabled</w:t>
            </w:r>
          </w:p>
        </w:tc>
      </w:tr>
      <w:tr>
        <w:tc>
          <w:tcPr>
            <w:tcW w:type="dxa" w:w="3168"/>
            <w:vAlign w:val="center"/>
            <w:shd w:fill="F4F7FB"/>
          </w:tcPr>
          <w:p>
            <w:pPr>
              <w:spacing w:after="0"/>
            </w:pPr>
            <w:r/>
            <w:r>
              <w:rPr>
                <w:rFonts w:ascii="Aptos" w:hAnsi="Aptos"/>
                <w:b w:val="0"/>
                <w:color w:val="283242"/>
                <w:sz w:val="16"/>
              </w:rPr>
              <w:t>Exams</w:t>
            </w:r>
          </w:p>
        </w:tc>
        <w:tc>
          <w:tcPr>
            <w:tcW w:type="dxa" w:w="6768"/>
            <w:vAlign w:val="center"/>
            <w:shd w:fill="F4F7FB"/>
          </w:tcPr>
          <w:p>
            <w:pPr>
              <w:spacing w:after="0"/>
            </w:pPr>
            <w:r/>
            <w:r>
              <w:rPr>
                <w:rFonts w:ascii="Aptos" w:hAnsi="Aptos"/>
                <w:b w:val="0"/>
                <w:color w:val="283242"/>
                <w:sz w:val="16"/>
              </w:rPr>
              <w:t>View only</w:t>
            </w:r>
          </w:p>
        </w:tc>
      </w:tr>
      <w:tr>
        <w:tc>
          <w:tcPr>
            <w:tcW w:type="dxa" w:w="3168"/>
            <w:vAlign w:val="center"/>
          </w:tcPr>
          <w:p>
            <w:pPr>
              <w:spacing w:after="0"/>
            </w:pPr>
            <w:r/>
            <w:r>
              <w:rPr>
                <w:rFonts w:ascii="Aptos" w:hAnsi="Aptos"/>
                <w:b w:val="0"/>
                <w:color w:val="283242"/>
                <w:sz w:val="16"/>
              </w:rPr>
              <w:t>Results</w:t>
            </w:r>
          </w:p>
        </w:tc>
        <w:tc>
          <w:tcPr>
            <w:tcW w:type="dxa" w:w="6768"/>
            <w:vAlign w:val="center"/>
          </w:tcPr>
          <w:p>
            <w:pPr>
              <w:spacing w:after="0"/>
            </w:pPr>
            <w:r/>
            <w:r>
              <w:rPr>
                <w:rFonts w:ascii="Aptos" w:hAnsi="Aptos"/>
                <w:b w:val="0"/>
                <w:color w:val="283242"/>
                <w:sz w:val="16"/>
              </w:rPr>
              <w:t>View published results / download report card</w:t>
            </w:r>
          </w:p>
        </w:tc>
      </w:tr>
      <w:tr>
        <w:tc>
          <w:tcPr>
            <w:tcW w:type="dxa" w:w="3168"/>
            <w:vAlign w:val="center"/>
            <w:shd w:fill="F4F7FB"/>
          </w:tcPr>
          <w:p>
            <w:pPr>
              <w:spacing w:after="0"/>
            </w:pPr>
            <w:r/>
            <w:r>
              <w:rPr>
                <w:rFonts w:ascii="Aptos" w:hAnsi="Aptos"/>
                <w:b w:val="0"/>
                <w:color w:val="283242"/>
                <w:sz w:val="16"/>
              </w:rPr>
              <w:t>Announcements</w:t>
            </w:r>
          </w:p>
        </w:tc>
        <w:tc>
          <w:tcPr>
            <w:tcW w:type="dxa" w:w="6768"/>
            <w:vAlign w:val="center"/>
            <w:shd w:fill="F4F7FB"/>
          </w:tcPr>
          <w:p>
            <w:pPr>
              <w:spacing w:after="0"/>
            </w:pPr>
            <w:r/>
            <w:r>
              <w:rPr>
                <w:rFonts w:ascii="Aptos" w:hAnsi="Aptos"/>
                <w:b w:val="0"/>
                <w:color w:val="283242"/>
                <w:sz w:val="16"/>
              </w:rPr>
              <w:t>View relevant announcements</w:t>
            </w:r>
          </w:p>
        </w:tc>
      </w:tr>
      <w:tr>
        <w:tc>
          <w:tcPr>
            <w:tcW w:type="dxa" w:w="3168"/>
            <w:vAlign w:val="center"/>
          </w:tcPr>
          <w:p>
            <w:pPr>
              <w:spacing w:after="0"/>
            </w:pPr>
            <w:r/>
            <w:r>
              <w:rPr>
                <w:rFonts w:ascii="Aptos" w:hAnsi="Aptos"/>
                <w:b w:val="0"/>
                <w:color w:val="283242"/>
                <w:sz w:val="16"/>
              </w:rPr>
              <w:t>Parent profile</w:t>
            </w:r>
          </w:p>
        </w:tc>
        <w:tc>
          <w:tcPr>
            <w:tcW w:type="dxa" w:w="6768"/>
            <w:vAlign w:val="center"/>
          </w:tcPr>
          <w:p>
            <w:pPr>
              <w:spacing w:after="0"/>
            </w:pPr>
            <w:r/>
            <w:r>
              <w:rPr>
                <w:rFonts w:ascii="Aptos" w:hAnsi="Aptos"/>
                <w:b w:val="0"/>
                <w:color w:val="283242"/>
                <w:sz w:val="16"/>
              </w:rPr>
              <w:t>View; edit approved contact/account fields</w:t>
            </w:r>
          </w:p>
        </w:tc>
      </w:tr>
      <w:tr>
        <w:tc>
          <w:tcPr>
            <w:tcW w:type="dxa" w:w="3168"/>
            <w:vAlign w:val="center"/>
            <w:shd w:fill="F4F7FB"/>
          </w:tcPr>
          <w:p>
            <w:pPr>
              <w:spacing w:after="0"/>
            </w:pPr>
            <w:r/>
            <w:r>
              <w:rPr>
                <w:rFonts w:ascii="Aptos" w:hAnsi="Aptos"/>
                <w:b w:val="0"/>
                <w:color w:val="283242"/>
                <w:sz w:val="16"/>
              </w:rPr>
              <w:t>Other students</w:t>
            </w:r>
          </w:p>
        </w:tc>
        <w:tc>
          <w:tcPr>
            <w:tcW w:type="dxa" w:w="6768"/>
            <w:vAlign w:val="center"/>
            <w:shd w:fill="F4F7FB"/>
          </w:tcPr>
          <w:p>
            <w:pPr>
              <w:spacing w:after="0"/>
            </w:pPr>
            <w:r/>
            <w:r>
              <w:rPr>
                <w:rFonts w:ascii="Aptos" w:hAnsi="Aptos"/>
                <w:b w:val="0"/>
                <w:color w:val="283242"/>
                <w:sz w:val="16"/>
              </w:rPr>
              <w:t>No access</w:t>
            </w:r>
          </w:p>
        </w:tc>
      </w:tr>
      <w:tr>
        <w:tc>
          <w:tcPr>
            <w:tcW w:type="dxa" w:w="3168"/>
            <w:vAlign w:val="center"/>
          </w:tcPr>
          <w:p>
            <w:pPr>
              <w:spacing w:after="0"/>
            </w:pPr>
            <w:r/>
            <w:r>
              <w:rPr>
                <w:rFonts w:ascii="Aptos" w:hAnsi="Aptos"/>
                <w:b w:val="0"/>
                <w:color w:val="283242"/>
                <w:sz w:val="16"/>
              </w:rPr>
              <w:t>Attendance editing</w:t>
            </w:r>
          </w:p>
        </w:tc>
        <w:tc>
          <w:tcPr>
            <w:tcW w:type="dxa" w:w="6768"/>
            <w:vAlign w:val="center"/>
          </w:tcPr>
          <w:p>
            <w:pPr>
              <w:spacing w:after="0"/>
            </w:pPr>
            <w:r/>
            <w:r>
              <w:rPr>
                <w:rFonts w:ascii="Aptos" w:hAnsi="Aptos"/>
                <w:b w:val="0"/>
                <w:color w:val="283242"/>
                <w:sz w:val="16"/>
              </w:rPr>
              <w:t>No access</w:t>
            </w:r>
          </w:p>
        </w:tc>
      </w:tr>
      <w:tr>
        <w:tc>
          <w:tcPr>
            <w:tcW w:type="dxa" w:w="3168"/>
            <w:vAlign w:val="center"/>
            <w:shd w:fill="F4F7FB"/>
          </w:tcPr>
          <w:p>
            <w:pPr>
              <w:spacing w:after="0"/>
            </w:pPr>
            <w:r/>
            <w:r>
              <w:rPr>
                <w:rFonts w:ascii="Aptos" w:hAnsi="Aptos"/>
                <w:b w:val="0"/>
                <w:color w:val="283242"/>
                <w:sz w:val="16"/>
              </w:rPr>
              <w:t>Fee editing</w:t>
            </w:r>
          </w:p>
        </w:tc>
        <w:tc>
          <w:tcPr>
            <w:tcW w:type="dxa" w:w="6768"/>
            <w:vAlign w:val="center"/>
            <w:shd w:fill="F4F7FB"/>
          </w:tcPr>
          <w:p>
            <w:pPr>
              <w:spacing w:after="0"/>
            </w:pPr>
            <w:r/>
            <w:r>
              <w:rPr>
                <w:rFonts w:ascii="Aptos" w:hAnsi="Aptos"/>
                <w:b w:val="0"/>
                <w:color w:val="283242"/>
                <w:sz w:val="16"/>
              </w:rPr>
              <w:t>No access</w:t>
            </w:r>
          </w:p>
        </w:tc>
      </w:tr>
      <w:tr>
        <w:tc>
          <w:tcPr>
            <w:tcW w:type="dxa" w:w="3168"/>
            <w:vAlign w:val="center"/>
          </w:tcPr>
          <w:p>
            <w:pPr>
              <w:spacing w:after="0"/>
            </w:pPr>
            <w:r/>
            <w:r>
              <w:rPr>
                <w:rFonts w:ascii="Aptos" w:hAnsi="Aptos"/>
                <w:b w:val="0"/>
                <w:color w:val="283242"/>
                <w:sz w:val="16"/>
              </w:rPr>
              <w:t>Marks/result editing</w:t>
            </w:r>
          </w:p>
        </w:tc>
        <w:tc>
          <w:tcPr>
            <w:tcW w:type="dxa" w:w="6768"/>
            <w:vAlign w:val="center"/>
          </w:tcPr>
          <w:p>
            <w:pPr>
              <w:spacing w:after="0"/>
            </w:pPr>
            <w:r/>
            <w:r>
              <w:rPr>
                <w:rFonts w:ascii="Aptos" w:hAnsi="Aptos"/>
                <w:b w:val="0"/>
                <w:color w:val="283242"/>
                <w:sz w:val="16"/>
              </w:rPr>
              <w:t>No access</w:t>
            </w:r>
          </w:p>
        </w:tc>
      </w:tr>
      <w:tr>
        <w:tc>
          <w:tcPr>
            <w:tcW w:type="dxa" w:w="3168"/>
            <w:vAlign w:val="center"/>
            <w:shd w:fill="F4F7FB"/>
          </w:tcPr>
          <w:p>
            <w:pPr>
              <w:spacing w:after="0"/>
            </w:pPr>
            <w:r/>
            <w:r>
              <w:rPr>
                <w:rFonts w:ascii="Aptos" w:hAnsi="Aptos"/>
                <w:b w:val="0"/>
                <w:color w:val="283242"/>
                <w:sz w:val="16"/>
              </w:rPr>
              <w:t>Institute settings</w:t>
            </w:r>
          </w:p>
        </w:tc>
        <w:tc>
          <w:tcPr>
            <w:tcW w:type="dxa" w:w="6768"/>
            <w:vAlign w:val="center"/>
            <w:shd w:fill="F4F7FB"/>
          </w:tcPr>
          <w:p>
            <w:pPr>
              <w:spacing w:after="0"/>
            </w:pPr>
            <w:r/>
            <w:r>
              <w:rPr>
                <w:rFonts w:ascii="Aptos" w:hAnsi="Aptos"/>
                <w:b w:val="0"/>
                <w:color w:val="283242"/>
                <w:sz w:val="16"/>
              </w:rPr>
              <w:t>No access</w:t>
            </w:r>
          </w:p>
        </w:tc>
      </w:tr>
    </w:tbl>
    <w:p>
      <w:pPr>
        <w:spacing w:after="0"/>
      </w:pPr>
    </w:p>
    <w:p>
      <w:pPr>
        <w:pStyle w:val="Heading1"/>
      </w:pPr>
      <w:r>
        <w:t>3. Dashboard</w:t>
      </w:r>
    </w:p>
    <w:p>
      <w:pPr>
        <w:pStyle w:val="SpecNote"/>
      </w:pPr>
      <w:r>
        <w:t>Purpose: Let a parent understand the child’s current status in about 30 seconds.</w:t>
      </w:r>
    </w:p>
    <w:p>
      <w:pPr>
        <w:pStyle w:val="Heading2"/>
      </w:pPr>
      <w:r>
        <w:t>Child selector</w:t>
      </w:r>
    </w:p>
    <w:p>
      <w:pPr>
        <w:pStyle w:val="ListBullet"/>
        <w:spacing w:after="50"/>
      </w:pPr>
      <w:r>
        <w:t>Show the currently selected child name, class and batch.</w:t>
      </w:r>
    </w:p>
    <w:p>
      <w:pPr>
        <w:pStyle w:val="ListBullet"/>
        <w:spacing w:after="50"/>
      </w:pPr>
      <w:r>
        <w:t>If only one child is linked, no switcher is required.</w:t>
      </w:r>
    </w:p>
    <w:p>
      <w:pPr>
        <w:pStyle w:val="ListBullet"/>
        <w:spacing w:after="50"/>
      </w:pPr>
      <w:r>
        <w:t>If multiple children are linked, show a clear “Switch Child” control.</w:t>
      </w:r>
    </w:p>
    <w:p>
      <w:pPr>
        <w:pStyle w:val="Heading2"/>
      </w:pPr>
      <w:r>
        <w:t>Dashboard summary</w:t>
      </w:r>
    </w:p>
    <w:p>
      <w:pPr>
        <w:pStyle w:val="ListBullet"/>
        <w:spacing w:after="50"/>
      </w:pPr>
      <w:r>
        <w:t>Child name, class and batch</w:t>
      </w:r>
    </w:p>
    <w:p>
      <w:pPr>
        <w:pStyle w:val="ListBullet"/>
        <w:spacing w:after="50"/>
      </w:pPr>
      <w:r>
        <w:t>Overall attendance percentage</w:t>
      </w:r>
    </w:p>
    <w:p>
      <w:pPr>
        <w:pStyle w:val="ListBullet"/>
        <w:spacing w:after="50"/>
      </w:pPr>
      <w:r>
        <w:t>Pending fee amount and next due date</w:t>
      </w:r>
    </w:p>
    <w:p>
      <w:pPr>
        <w:pStyle w:val="ListBullet"/>
        <w:spacing w:after="50"/>
      </w:pPr>
      <w:r>
        <w:t>Upcoming exam</w:t>
      </w:r>
    </w:p>
    <w:p>
      <w:pPr>
        <w:pStyle w:val="ListBullet"/>
        <w:spacing w:after="50"/>
      </w:pPr>
      <w:r>
        <w:t>Latest published result</w:t>
      </w:r>
    </w:p>
    <w:p>
      <w:pPr>
        <w:pStyle w:val="ListBullet"/>
        <w:spacing w:after="50"/>
      </w:pPr>
      <w:r>
        <w:t>Recent important announcement</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175EA8"/>
          </w:tcPr>
          <w:p>
            <w:pPr>
              <w:spacing w:after="0"/>
            </w:pPr>
            <w:r/>
            <w:r>
              <w:rPr>
                <w:rFonts w:ascii="Aptos" w:hAnsi="Aptos"/>
                <w:b/>
                <w:color w:val="FFFFFF"/>
                <w:sz w:val="16"/>
              </w:rPr>
              <w:t>Card</w:t>
            </w:r>
          </w:p>
        </w:tc>
        <w:tc>
          <w:tcPr>
            <w:tcW w:type="dxa" w:w="4608"/>
            <w:vAlign w:val="center"/>
            <w:shd w:fill="175EA8"/>
          </w:tcPr>
          <w:p>
            <w:pPr>
              <w:spacing w:after="0"/>
            </w:pPr>
            <w:r/>
            <w:r>
              <w:rPr>
                <w:rFonts w:ascii="Aptos" w:hAnsi="Aptos"/>
                <w:b/>
                <w:color w:val="FFFFFF"/>
                <w:sz w:val="16"/>
              </w:rPr>
              <w:t>Example</w:t>
            </w:r>
          </w:p>
        </w:tc>
        <w:tc>
          <w:tcPr>
            <w:tcW w:type="dxa" w:w="2304"/>
            <w:vAlign w:val="center"/>
            <w:shd w:fill="175EA8"/>
          </w:tcPr>
          <w:p>
            <w:pPr>
              <w:spacing w:after="0"/>
            </w:pPr>
            <w:r/>
            <w:r>
              <w:rPr>
                <w:rFonts w:ascii="Aptos" w:hAnsi="Aptos"/>
                <w:b/>
                <w:color w:val="FFFFFF"/>
                <w:sz w:val="16"/>
              </w:rPr>
              <w:t>Action</w:t>
            </w:r>
          </w:p>
        </w:tc>
      </w:tr>
      <w:tr>
        <w:tc>
          <w:tcPr>
            <w:tcW w:type="dxa" w:w="1944"/>
            <w:vAlign w:val="center"/>
          </w:tcPr>
          <w:p>
            <w:pPr>
              <w:spacing w:after="0"/>
            </w:pPr>
            <w:r/>
            <w:r>
              <w:rPr>
                <w:rFonts w:ascii="Aptos" w:hAnsi="Aptos"/>
                <w:b w:val="0"/>
                <w:color w:val="283242"/>
                <w:sz w:val="16"/>
              </w:rPr>
              <w:t>Attendance</w:t>
            </w:r>
          </w:p>
        </w:tc>
        <w:tc>
          <w:tcPr>
            <w:tcW w:type="dxa" w:w="4608"/>
            <w:vAlign w:val="center"/>
          </w:tcPr>
          <w:p>
            <w:pPr>
              <w:spacing w:after="0"/>
            </w:pPr>
            <w:r/>
            <w:r>
              <w:rPr>
                <w:rFonts w:ascii="Aptos" w:hAnsi="Aptos"/>
                <w:b w:val="0"/>
                <w:color w:val="283242"/>
                <w:sz w:val="16"/>
              </w:rPr>
              <w:t>82%</w:t>
            </w:r>
          </w:p>
        </w:tc>
        <w:tc>
          <w:tcPr>
            <w:tcW w:type="dxa" w:w="2304"/>
            <w:vAlign w:val="center"/>
          </w:tcPr>
          <w:p>
            <w:pPr>
              <w:spacing w:after="0"/>
            </w:pPr>
            <w:r/>
            <w:r>
              <w:rPr>
                <w:rFonts w:ascii="Aptos" w:hAnsi="Aptos"/>
                <w:b w:val="0"/>
                <w:color w:val="283242"/>
                <w:sz w:val="16"/>
              </w:rPr>
              <w:t>View Attendance</w:t>
            </w:r>
          </w:p>
        </w:tc>
      </w:tr>
      <w:tr>
        <w:tc>
          <w:tcPr>
            <w:tcW w:type="dxa" w:w="1944"/>
            <w:vAlign w:val="center"/>
            <w:shd w:fill="F4F7FB"/>
          </w:tcPr>
          <w:p>
            <w:pPr>
              <w:spacing w:after="0"/>
            </w:pPr>
            <w:r/>
            <w:r>
              <w:rPr>
                <w:rFonts w:ascii="Aptos" w:hAnsi="Aptos"/>
                <w:b w:val="0"/>
                <w:color w:val="283242"/>
                <w:sz w:val="16"/>
              </w:rPr>
              <w:t>Pending Fee</w:t>
            </w:r>
          </w:p>
        </w:tc>
        <w:tc>
          <w:tcPr>
            <w:tcW w:type="dxa" w:w="4608"/>
            <w:vAlign w:val="center"/>
            <w:shd w:fill="F4F7FB"/>
          </w:tcPr>
          <w:p>
            <w:pPr>
              <w:spacing w:after="0"/>
            </w:pPr>
            <w:r/>
            <w:r>
              <w:rPr>
                <w:rFonts w:ascii="Aptos" w:hAnsi="Aptos"/>
                <w:b w:val="0"/>
                <w:color w:val="283242"/>
                <w:sz w:val="16"/>
              </w:rPr>
              <w:t>₹5,000 due 10 Oct</w:t>
            </w:r>
          </w:p>
        </w:tc>
        <w:tc>
          <w:tcPr>
            <w:tcW w:type="dxa" w:w="2304"/>
            <w:vAlign w:val="center"/>
            <w:shd w:fill="F4F7FB"/>
          </w:tcPr>
          <w:p>
            <w:pPr>
              <w:spacing w:after="0"/>
            </w:pPr>
            <w:r/>
            <w:r>
              <w:rPr>
                <w:rFonts w:ascii="Aptos" w:hAnsi="Aptos"/>
                <w:b w:val="0"/>
                <w:color w:val="283242"/>
                <w:sz w:val="16"/>
              </w:rPr>
              <w:t>View Fees</w:t>
            </w:r>
          </w:p>
        </w:tc>
      </w:tr>
      <w:tr>
        <w:tc>
          <w:tcPr>
            <w:tcW w:type="dxa" w:w="1944"/>
            <w:vAlign w:val="center"/>
          </w:tcPr>
          <w:p>
            <w:pPr>
              <w:spacing w:after="0"/>
            </w:pPr>
            <w:r/>
            <w:r>
              <w:rPr>
                <w:rFonts w:ascii="Aptos" w:hAnsi="Aptos"/>
                <w:b w:val="0"/>
                <w:color w:val="283242"/>
                <w:sz w:val="16"/>
              </w:rPr>
              <w:t>Upcoming Exam</w:t>
            </w:r>
          </w:p>
        </w:tc>
        <w:tc>
          <w:tcPr>
            <w:tcW w:type="dxa" w:w="4608"/>
            <w:vAlign w:val="center"/>
          </w:tcPr>
          <w:p>
            <w:pPr>
              <w:spacing w:after="0"/>
            </w:pPr>
            <w:r/>
            <w:r>
              <w:rPr>
                <w:rFonts w:ascii="Aptos" w:hAnsi="Aptos"/>
                <w:b w:val="0"/>
                <w:color w:val="283242"/>
                <w:sz w:val="16"/>
              </w:rPr>
              <w:t>Maths Unit Test • 25 Sep</w:t>
            </w:r>
          </w:p>
        </w:tc>
        <w:tc>
          <w:tcPr>
            <w:tcW w:type="dxa" w:w="2304"/>
            <w:vAlign w:val="center"/>
          </w:tcPr>
          <w:p>
            <w:pPr>
              <w:spacing w:after="0"/>
            </w:pPr>
            <w:r/>
            <w:r>
              <w:rPr>
                <w:rFonts w:ascii="Aptos" w:hAnsi="Aptos"/>
                <w:b w:val="0"/>
                <w:color w:val="283242"/>
                <w:sz w:val="16"/>
              </w:rPr>
              <w:t>View Exam</w:t>
            </w:r>
          </w:p>
        </w:tc>
      </w:tr>
      <w:tr>
        <w:tc>
          <w:tcPr>
            <w:tcW w:type="dxa" w:w="1944"/>
            <w:vAlign w:val="center"/>
            <w:shd w:fill="F4F7FB"/>
          </w:tcPr>
          <w:p>
            <w:pPr>
              <w:spacing w:after="0"/>
            </w:pPr>
            <w:r/>
            <w:r>
              <w:rPr>
                <w:rFonts w:ascii="Aptos" w:hAnsi="Aptos"/>
                <w:b w:val="0"/>
                <w:color w:val="283242"/>
                <w:sz w:val="16"/>
              </w:rPr>
              <w:t>Latest Result</w:t>
            </w:r>
          </w:p>
        </w:tc>
        <w:tc>
          <w:tcPr>
            <w:tcW w:type="dxa" w:w="4608"/>
            <w:vAlign w:val="center"/>
            <w:shd w:fill="F4F7FB"/>
          </w:tcPr>
          <w:p>
            <w:pPr>
              <w:spacing w:after="0"/>
            </w:pPr>
            <w:r/>
            <w:r>
              <w:rPr>
                <w:rFonts w:ascii="Aptos" w:hAnsi="Aptos"/>
                <w:b w:val="0"/>
                <w:color w:val="283242"/>
                <w:sz w:val="16"/>
              </w:rPr>
              <w:t>Physics • 42/50</w:t>
            </w:r>
          </w:p>
        </w:tc>
        <w:tc>
          <w:tcPr>
            <w:tcW w:type="dxa" w:w="2304"/>
            <w:vAlign w:val="center"/>
            <w:shd w:fill="F4F7FB"/>
          </w:tcPr>
          <w:p>
            <w:pPr>
              <w:spacing w:after="0"/>
            </w:pPr>
            <w:r/>
            <w:r>
              <w:rPr>
                <w:rFonts w:ascii="Aptos" w:hAnsi="Aptos"/>
                <w:b w:val="0"/>
                <w:color w:val="283242"/>
                <w:sz w:val="16"/>
              </w:rPr>
              <w:t>View Result</w:t>
            </w:r>
          </w:p>
        </w:tc>
      </w:tr>
    </w:tbl>
    <w:p>
      <w:pPr>
        <w:spacing w:after="0"/>
      </w:pPr>
    </w:p>
    <w:p>
      <w:pPr>
        <w:pStyle w:val="Heading2"/>
      </w:pPr>
      <w:r>
        <w:t>Optional small indicator</w:t>
      </w:r>
    </w:p>
    <w:p>
      <w:pPr>
        <w:pStyle w:val="ListBullet"/>
        <w:spacing w:after="50"/>
      </w:pPr>
      <w:r>
        <w:t>New study material may be shown as a small count/indicator on Dashboard, but Notes &amp; Materials must NOT become a separate Parent sidebar module.</w:t>
      </w:r>
    </w:p>
    <w:p>
      <w:pPr>
        <w:pStyle w:val="Heading2"/>
      </w:pPr>
      <w:r>
        <w:t>Dashboard restrictions</w:t>
      </w:r>
    </w:p>
    <w:p>
      <w:pPr>
        <w:pStyle w:val="ListBullet"/>
        <w:spacing w:after="50"/>
      </w:pPr>
      <w:r>
        <w:t>No institute-wide analytics</w:t>
      </w:r>
    </w:p>
    <w:p>
      <w:pPr>
        <w:pStyle w:val="ListBullet"/>
        <w:spacing w:after="50"/>
      </w:pPr>
      <w:r>
        <w:t>No other student data</w:t>
      </w:r>
    </w:p>
    <w:p>
      <w:pPr>
        <w:pStyle w:val="ListBullet"/>
        <w:spacing w:after="50"/>
      </w:pPr>
      <w:r>
        <w:t>No editable academic/fee controls</w:t>
      </w:r>
    </w:p>
    <w:p>
      <w:pPr>
        <w:pStyle w:val="ListBullet"/>
        <w:spacing w:after="50"/>
      </w:pPr>
      <w:r>
        <w:t>No teacher/admin management actions</w:t>
      </w:r>
    </w:p>
    <w:p>
      <w:pPr>
        <w:pStyle w:val="Heading1"/>
      </w:pPr>
      <w:r>
        <w:t>4. Attendance</w:t>
      </w:r>
    </w:p>
    <w:p>
      <w:pPr>
        <w:pStyle w:val="SpecNote"/>
      </w:pPr>
      <w:r>
        <w:t>Purpose: Give the parent a clear view of the selected child’s attendance. Teacher/Admin create attendance; Parent only monitors it.</w:t>
      </w:r>
    </w:p>
    <w:p>
      <w:pPr>
        <w:pStyle w:val="Heading2"/>
      </w:pPr>
      <w:r>
        <w:t>Summary</w:t>
      </w:r>
    </w:p>
    <w:p>
      <w:pPr>
        <w:pStyle w:val="ListBullet"/>
        <w:spacing w:after="50"/>
      </w:pPr>
      <w:r>
        <w:t>Overall attendance percentage</w:t>
      </w:r>
    </w:p>
    <w:p>
      <w:pPr>
        <w:pStyle w:val="ListBullet"/>
        <w:spacing w:after="50"/>
      </w:pPr>
      <w:r>
        <w:t>Present count</w:t>
      </w:r>
    </w:p>
    <w:p>
      <w:pPr>
        <w:pStyle w:val="ListBullet"/>
        <w:spacing w:after="50"/>
      </w:pPr>
      <w:r>
        <w:t>Absent count</w:t>
      </w:r>
    </w:p>
    <w:p>
      <w:pPr>
        <w:pStyle w:val="ListBullet"/>
        <w:spacing w:after="50"/>
      </w:pPr>
      <w:r>
        <w:t>Late count</w:t>
      </w:r>
    </w:p>
    <w:p>
      <w:pPr>
        <w:pStyle w:val="ListBullet"/>
        <w:spacing w:after="50"/>
      </w:pPr>
      <w:r>
        <w:t>Configured attendance threshold / low-attendance warning</w:t>
      </w:r>
    </w:p>
    <w:p>
      <w:pPr>
        <w:pStyle w:val="Heading2"/>
      </w:pPr>
      <w:r>
        <w:t>Detailed views</w:t>
      </w:r>
    </w:p>
    <w:p>
      <w:pPr>
        <w:pStyle w:val="ListBullet"/>
        <w:spacing w:after="50"/>
      </w:pPr>
      <w:r>
        <w:t>Monthly attendance summary</w:t>
      </w:r>
    </w:p>
    <w:p>
      <w:pPr>
        <w:pStyle w:val="ListBullet"/>
        <w:spacing w:after="50"/>
      </w:pPr>
      <w:r>
        <w:t>Attendance history by date</w:t>
      </w:r>
    </w:p>
    <w:p>
      <w:pPr>
        <w:pStyle w:val="ListBullet"/>
        <w:spacing w:after="50"/>
      </w:pPr>
      <w:r>
        <w:t>Subject-wise attendance if subject-level tracking is enabled</w:t>
      </w:r>
    </w:p>
    <w:p>
      <w:pPr>
        <w:pStyle w:val="ListBullet"/>
        <w:spacing w:after="50"/>
      </w:pPr>
      <w:r>
        <w:t>Low-attendance warning when below threshold</w:t>
      </w:r>
    </w:p>
    <w:tbl>
      <w:tblPr>
        <w:tblStyle w:val="TableGrid"/>
        <w:tblW w:type="auto" w:w="0"/>
        <w:jc w:val="center"/>
        <w:tblLook w:firstColumn="1" w:firstRow="1" w:lastColumn="0" w:lastRow="0" w:noHBand="0" w:noVBand="1" w:val="04A0"/>
      </w:tblPr>
      <w:tblGrid>
        <w:gridCol w:w="5184"/>
        <w:gridCol w:w="5184"/>
      </w:tblGrid>
      <w:tr>
        <w:tc>
          <w:tcPr>
            <w:tcW w:type="dxa" w:w="4464"/>
            <w:vAlign w:val="center"/>
            <w:shd w:fill="175EA8"/>
          </w:tcPr>
          <w:p>
            <w:pPr>
              <w:spacing w:after="0"/>
            </w:pPr>
            <w:r/>
            <w:r>
              <w:rPr>
                <w:rFonts w:ascii="Aptos" w:hAnsi="Aptos"/>
                <w:b/>
                <w:color w:val="FFFFFF"/>
                <w:sz w:val="16"/>
              </w:rPr>
              <w:t>Example metric</w:t>
            </w:r>
          </w:p>
        </w:tc>
        <w:tc>
          <w:tcPr>
            <w:tcW w:type="dxa" w:w="3600"/>
            <w:vAlign w:val="center"/>
            <w:shd w:fill="175EA8"/>
          </w:tcPr>
          <w:p>
            <w:pPr>
              <w:spacing w:after="0"/>
            </w:pPr>
            <w:r/>
            <w:r>
              <w:rPr>
                <w:rFonts w:ascii="Aptos" w:hAnsi="Aptos"/>
                <w:b/>
                <w:color w:val="FFFFFF"/>
                <w:sz w:val="16"/>
              </w:rPr>
              <w:t>Value</w:t>
            </w:r>
          </w:p>
        </w:tc>
      </w:tr>
      <w:tr>
        <w:tc>
          <w:tcPr>
            <w:tcW w:type="dxa" w:w="4464"/>
            <w:vAlign w:val="center"/>
          </w:tcPr>
          <w:p>
            <w:pPr>
              <w:spacing w:after="0"/>
            </w:pPr>
            <w:r/>
            <w:r>
              <w:rPr>
                <w:rFonts w:ascii="Aptos" w:hAnsi="Aptos"/>
                <w:b w:val="0"/>
                <w:color w:val="283242"/>
                <w:sz w:val="16"/>
              </w:rPr>
              <w:t>Overall Attendance</w:t>
            </w:r>
          </w:p>
        </w:tc>
        <w:tc>
          <w:tcPr>
            <w:tcW w:type="dxa" w:w="3600"/>
            <w:vAlign w:val="center"/>
          </w:tcPr>
          <w:p>
            <w:pPr>
              <w:spacing w:after="0"/>
            </w:pPr>
            <w:r/>
            <w:r>
              <w:rPr>
                <w:rFonts w:ascii="Aptos" w:hAnsi="Aptos"/>
                <w:b w:val="0"/>
                <w:color w:val="283242"/>
                <w:sz w:val="16"/>
              </w:rPr>
              <w:t>82%</w:t>
            </w:r>
          </w:p>
        </w:tc>
      </w:tr>
      <w:tr>
        <w:tc>
          <w:tcPr>
            <w:tcW w:type="dxa" w:w="4464"/>
            <w:vAlign w:val="center"/>
            <w:shd w:fill="F4F7FB"/>
          </w:tcPr>
          <w:p>
            <w:pPr>
              <w:spacing w:after="0"/>
            </w:pPr>
            <w:r/>
            <w:r>
              <w:rPr>
                <w:rFonts w:ascii="Aptos" w:hAnsi="Aptos"/>
                <w:b w:val="0"/>
                <w:color w:val="283242"/>
                <w:sz w:val="16"/>
              </w:rPr>
              <w:t>Present</w:t>
            </w:r>
          </w:p>
        </w:tc>
        <w:tc>
          <w:tcPr>
            <w:tcW w:type="dxa" w:w="3600"/>
            <w:vAlign w:val="center"/>
            <w:shd w:fill="F4F7FB"/>
          </w:tcPr>
          <w:p>
            <w:pPr>
              <w:spacing w:after="0"/>
            </w:pPr>
            <w:r/>
            <w:r>
              <w:rPr>
                <w:rFonts w:ascii="Aptos" w:hAnsi="Aptos"/>
                <w:b w:val="0"/>
                <w:color w:val="283242"/>
                <w:sz w:val="16"/>
              </w:rPr>
              <w:t>41</w:t>
            </w:r>
          </w:p>
        </w:tc>
      </w:tr>
      <w:tr>
        <w:tc>
          <w:tcPr>
            <w:tcW w:type="dxa" w:w="4464"/>
            <w:vAlign w:val="center"/>
          </w:tcPr>
          <w:p>
            <w:pPr>
              <w:spacing w:after="0"/>
            </w:pPr>
            <w:r/>
            <w:r>
              <w:rPr>
                <w:rFonts w:ascii="Aptos" w:hAnsi="Aptos"/>
                <w:b w:val="0"/>
                <w:color w:val="283242"/>
                <w:sz w:val="16"/>
              </w:rPr>
              <w:t>Absent</w:t>
            </w:r>
          </w:p>
        </w:tc>
        <w:tc>
          <w:tcPr>
            <w:tcW w:type="dxa" w:w="3600"/>
            <w:vAlign w:val="center"/>
          </w:tcPr>
          <w:p>
            <w:pPr>
              <w:spacing w:after="0"/>
            </w:pPr>
            <w:r/>
            <w:r>
              <w:rPr>
                <w:rFonts w:ascii="Aptos" w:hAnsi="Aptos"/>
                <w:b w:val="0"/>
                <w:color w:val="283242"/>
                <w:sz w:val="16"/>
              </w:rPr>
              <w:t>7</w:t>
            </w:r>
          </w:p>
        </w:tc>
      </w:tr>
      <w:tr>
        <w:tc>
          <w:tcPr>
            <w:tcW w:type="dxa" w:w="4464"/>
            <w:vAlign w:val="center"/>
            <w:shd w:fill="F4F7FB"/>
          </w:tcPr>
          <w:p>
            <w:pPr>
              <w:spacing w:after="0"/>
            </w:pPr>
            <w:r/>
            <w:r>
              <w:rPr>
                <w:rFonts w:ascii="Aptos" w:hAnsi="Aptos"/>
                <w:b w:val="0"/>
                <w:color w:val="283242"/>
                <w:sz w:val="16"/>
              </w:rPr>
              <w:t>Late</w:t>
            </w:r>
          </w:p>
        </w:tc>
        <w:tc>
          <w:tcPr>
            <w:tcW w:type="dxa" w:w="3600"/>
            <w:vAlign w:val="center"/>
            <w:shd w:fill="F4F7FB"/>
          </w:tcPr>
          <w:p>
            <w:pPr>
              <w:spacing w:after="0"/>
            </w:pPr>
            <w:r/>
            <w:r>
              <w:rPr>
                <w:rFonts w:ascii="Aptos" w:hAnsi="Aptos"/>
                <w:b w:val="0"/>
                <w:color w:val="283242"/>
                <w:sz w:val="16"/>
              </w:rPr>
              <w:t>2</w:t>
            </w:r>
          </w:p>
        </w:tc>
      </w:tr>
      <w:tr>
        <w:tc>
          <w:tcPr>
            <w:tcW w:type="dxa" w:w="4464"/>
            <w:vAlign w:val="center"/>
          </w:tcPr>
          <w:p>
            <w:pPr>
              <w:spacing w:after="0"/>
            </w:pPr>
            <w:r/>
            <w:r>
              <w:rPr>
                <w:rFonts w:ascii="Aptos" w:hAnsi="Aptos"/>
                <w:b w:val="0"/>
                <w:color w:val="283242"/>
                <w:sz w:val="16"/>
              </w:rPr>
              <w:t>Threshold</w:t>
            </w:r>
          </w:p>
        </w:tc>
        <w:tc>
          <w:tcPr>
            <w:tcW w:type="dxa" w:w="3600"/>
            <w:vAlign w:val="center"/>
          </w:tcPr>
          <w:p>
            <w:pPr>
              <w:spacing w:after="0"/>
            </w:pPr>
            <w:r/>
            <w:r>
              <w:rPr>
                <w:rFonts w:ascii="Aptos" w:hAnsi="Aptos"/>
                <w:b w:val="0"/>
                <w:color w:val="283242"/>
                <w:sz w:val="16"/>
              </w:rPr>
              <w:t>75%</w:t>
            </w:r>
          </w:p>
        </w:tc>
      </w:tr>
    </w:tbl>
    <w:p>
      <w:pPr>
        <w:spacing w:after="0"/>
      </w:pPr>
    </w:p>
    <w:p>
      <w:pPr>
        <w:pStyle w:val="Heading2"/>
      </w:pPr>
      <w:r>
        <w:t>Parent actions</w:t>
      </w:r>
    </w:p>
    <w:p>
      <w:pPr>
        <w:pStyle w:val="ListBullet"/>
        <w:spacing w:after="50"/>
      </w:pPr>
      <w:r>
        <w:t>View attendance history</w:t>
      </w:r>
    </w:p>
    <w:p>
      <w:pPr>
        <w:pStyle w:val="ListBullet"/>
        <w:spacing w:after="50"/>
      </w:pPr>
      <w:r>
        <w:t>Filter by month / subject when available</w:t>
      </w:r>
    </w:p>
    <w:p>
      <w:pPr>
        <w:pStyle w:val="Heading2"/>
      </w:pPr>
      <w:r>
        <w:t>Restrictions</w:t>
      </w:r>
    </w:p>
    <w:p>
      <w:pPr>
        <w:pStyle w:val="ListBullet"/>
        <w:spacing w:after="50"/>
      </w:pPr>
      <w:r>
        <w:t>Cannot mark or edit attendance</w:t>
      </w:r>
    </w:p>
    <w:p>
      <w:pPr>
        <w:pStyle w:val="ListBullet"/>
        <w:spacing w:after="50"/>
      </w:pPr>
      <w:r>
        <w:t>Cannot remove absence/late records</w:t>
      </w:r>
    </w:p>
    <w:p>
      <w:pPr>
        <w:pStyle w:val="ListBullet"/>
        <w:spacing w:after="50"/>
      </w:pPr>
      <w:r>
        <w:t>Cannot view attendance of unrelated students</w:t>
      </w:r>
    </w:p>
    <w:p>
      <w:pPr>
        <w:pStyle w:val="Heading1"/>
      </w:pPr>
      <w:r>
        <w:t>5. Fees</w:t>
      </w:r>
    </w:p>
    <w:p>
      <w:pPr>
        <w:pStyle w:val="SpecNote"/>
      </w:pPr>
      <w:r>
        <w:t>Purpose: Let the parent understand exactly how much has been paid, how much is pending, and when the next payment is due.</w:t>
      </w:r>
    </w:p>
    <w:p>
      <w:pPr>
        <w:pStyle w:val="Heading2"/>
      </w:pPr>
      <w:r>
        <w:t>Fee summary</w:t>
      </w:r>
    </w:p>
    <w:p>
      <w:pPr>
        <w:pStyle w:val="ListBullet"/>
        <w:spacing w:after="50"/>
      </w:pPr>
      <w:r>
        <w:t>Total course fee</w:t>
      </w:r>
    </w:p>
    <w:p>
      <w:pPr>
        <w:pStyle w:val="ListBullet"/>
        <w:spacing w:after="50"/>
      </w:pPr>
      <w:r>
        <w:t>Total paid</w:t>
      </w:r>
    </w:p>
    <w:p>
      <w:pPr>
        <w:pStyle w:val="ListBullet"/>
        <w:spacing w:after="50"/>
      </w:pPr>
      <w:r>
        <w:t>Pending amount</w:t>
      </w:r>
    </w:p>
    <w:p>
      <w:pPr>
        <w:pStyle w:val="ListBullet"/>
        <w:spacing w:after="50"/>
      </w:pPr>
      <w:r>
        <w:t>Next due date</w:t>
      </w:r>
    </w:p>
    <w:p>
      <w:pPr>
        <w:pStyle w:val="ListBullet"/>
        <w:spacing w:after="50"/>
      </w:pPr>
      <w:r>
        <w:t>Overall payment status</w:t>
      </w:r>
    </w:p>
    <w:p>
      <w:pPr>
        <w:pStyle w:val="Heading2"/>
      </w:pPr>
      <w:r>
        <w:t>Installments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224"/>
            <w:vAlign w:val="center"/>
            <w:shd w:fill="175EA8"/>
          </w:tcPr>
          <w:p>
            <w:pPr>
              <w:spacing w:after="0"/>
            </w:pPr>
            <w:r/>
            <w:r>
              <w:rPr>
                <w:rFonts w:ascii="Aptos" w:hAnsi="Aptos"/>
                <w:b/>
                <w:color w:val="FFFFFF"/>
                <w:sz w:val="16"/>
              </w:rPr>
              <w:t>Installment</w:t>
            </w:r>
          </w:p>
        </w:tc>
        <w:tc>
          <w:tcPr>
            <w:tcW w:type="dxa" w:w="1800"/>
            <w:vAlign w:val="center"/>
            <w:shd w:fill="175EA8"/>
          </w:tcPr>
          <w:p>
            <w:pPr>
              <w:spacing w:after="0"/>
            </w:pPr>
            <w:r/>
            <w:r>
              <w:rPr>
                <w:rFonts w:ascii="Aptos" w:hAnsi="Aptos"/>
                <w:b/>
                <w:color w:val="FFFFFF"/>
                <w:sz w:val="16"/>
              </w:rPr>
              <w:t>Due date</w:t>
            </w:r>
          </w:p>
        </w:tc>
        <w:tc>
          <w:tcPr>
            <w:tcW w:type="dxa" w:w="1584"/>
            <w:vAlign w:val="center"/>
            <w:shd w:fill="175EA8"/>
          </w:tcPr>
          <w:p>
            <w:pPr>
              <w:spacing w:after="0"/>
            </w:pPr>
            <w:r/>
            <w:r>
              <w:rPr>
                <w:rFonts w:ascii="Aptos" w:hAnsi="Aptos"/>
                <w:b/>
                <w:color w:val="FFFFFF"/>
                <w:sz w:val="16"/>
              </w:rPr>
              <w:t>Amount</w:t>
            </w:r>
          </w:p>
        </w:tc>
        <w:tc>
          <w:tcPr>
            <w:tcW w:type="dxa" w:w="1584"/>
            <w:vAlign w:val="center"/>
            <w:shd w:fill="175EA8"/>
          </w:tcPr>
          <w:p>
            <w:pPr>
              <w:spacing w:after="0"/>
            </w:pPr>
            <w:r/>
            <w:r>
              <w:rPr>
                <w:rFonts w:ascii="Aptos" w:hAnsi="Aptos"/>
                <w:b/>
                <w:color w:val="FFFFFF"/>
                <w:sz w:val="16"/>
              </w:rPr>
              <w:t>Status</w:t>
            </w:r>
          </w:p>
        </w:tc>
        <w:tc>
          <w:tcPr>
            <w:tcW w:type="dxa" w:w="1944"/>
            <w:vAlign w:val="center"/>
            <w:shd w:fill="175EA8"/>
          </w:tcPr>
          <w:p>
            <w:pPr>
              <w:spacing w:after="0"/>
            </w:pPr>
            <w:r/>
            <w:r>
              <w:rPr>
                <w:rFonts w:ascii="Aptos" w:hAnsi="Aptos"/>
                <w:b/>
                <w:color w:val="FFFFFF"/>
                <w:sz w:val="16"/>
              </w:rPr>
              <w:t>Payment date</w:t>
            </w:r>
          </w:p>
        </w:tc>
      </w:tr>
      <w:tr>
        <w:tc>
          <w:tcPr>
            <w:tcW w:type="dxa" w:w="1224"/>
            <w:vAlign w:val="center"/>
          </w:tcPr>
          <w:p>
            <w:pPr>
              <w:spacing w:after="0"/>
            </w:pPr>
            <w:r/>
            <w:r>
              <w:rPr>
                <w:rFonts w:ascii="Aptos" w:hAnsi="Aptos"/>
                <w:b w:val="0"/>
                <w:color w:val="283242"/>
                <w:sz w:val="16"/>
              </w:rPr>
              <w:t>1</w:t>
            </w:r>
          </w:p>
        </w:tc>
        <w:tc>
          <w:tcPr>
            <w:tcW w:type="dxa" w:w="1800"/>
            <w:vAlign w:val="center"/>
          </w:tcPr>
          <w:p>
            <w:pPr>
              <w:spacing w:after="0"/>
            </w:pPr>
            <w:r/>
            <w:r>
              <w:rPr>
                <w:rFonts w:ascii="Aptos" w:hAnsi="Aptos"/>
                <w:b w:val="0"/>
                <w:color w:val="283242"/>
                <w:sz w:val="16"/>
              </w:rPr>
              <w:t>10 Jun 2026</w:t>
            </w:r>
          </w:p>
        </w:tc>
        <w:tc>
          <w:tcPr>
            <w:tcW w:type="dxa" w:w="1584"/>
            <w:vAlign w:val="center"/>
          </w:tcPr>
          <w:p>
            <w:pPr>
              <w:spacing w:after="0"/>
            </w:pPr>
            <w:r/>
            <w:r>
              <w:rPr>
                <w:rFonts w:ascii="Aptos" w:hAnsi="Aptos"/>
                <w:b w:val="0"/>
                <w:color w:val="283242"/>
                <w:sz w:val="16"/>
              </w:rPr>
              <w:t>₹10,000</w:t>
            </w:r>
          </w:p>
        </w:tc>
        <w:tc>
          <w:tcPr>
            <w:tcW w:type="dxa" w:w="1584"/>
            <w:vAlign w:val="center"/>
          </w:tcPr>
          <w:p>
            <w:pPr>
              <w:spacing w:after="0"/>
            </w:pPr>
            <w:r/>
            <w:r>
              <w:rPr>
                <w:rFonts w:ascii="Aptos" w:hAnsi="Aptos"/>
                <w:b w:val="0"/>
                <w:color w:val="283242"/>
                <w:sz w:val="16"/>
              </w:rPr>
              <w:t>Paid</w:t>
            </w:r>
          </w:p>
        </w:tc>
        <w:tc>
          <w:tcPr>
            <w:tcW w:type="dxa" w:w="1944"/>
            <w:vAlign w:val="center"/>
          </w:tcPr>
          <w:p>
            <w:pPr>
              <w:spacing w:after="0"/>
            </w:pPr>
            <w:r/>
            <w:r>
              <w:rPr>
                <w:rFonts w:ascii="Aptos" w:hAnsi="Aptos"/>
                <w:b w:val="0"/>
                <w:color w:val="283242"/>
                <w:sz w:val="16"/>
              </w:rPr>
              <w:t>08 Jun 2026</w:t>
            </w:r>
          </w:p>
        </w:tc>
      </w:tr>
      <w:tr>
        <w:tc>
          <w:tcPr>
            <w:tcW w:type="dxa" w:w="1224"/>
            <w:vAlign w:val="center"/>
            <w:shd w:fill="F4F7FB"/>
          </w:tcPr>
          <w:p>
            <w:pPr>
              <w:spacing w:after="0"/>
            </w:pPr>
            <w:r/>
            <w:r>
              <w:rPr>
                <w:rFonts w:ascii="Aptos" w:hAnsi="Aptos"/>
                <w:b w:val="0"/>
                <w:color w:val="283242"/>
                <w:sz w:val="16"/>
              </w:rPr>
              <w:t>2</w:t>
            </w:r>
          </w:p>
        </w:tc>
        <w:tc>
          <w:tcPr>
            <w:tcW w:type="dxa" w:w="1800"/>
            <w:vAlign w:val="center"/>
            <w:shd w:fill="F4F7FB"/>
          </w:tcPr>
          <w:p>
            <w:pPr>
              <w:spacing w:after="0"/>
            </w:pPr>
            <w:r/>
            <w:r>
              <w:rPr>
                <w:rFonts w:ascii="Aptos" w:hAnsi="Aptos"/>
                <w:b w:val="0"/>
                <w:color w:val="283242"/>
                <w:sz w:val="16"/>
              </w:rPr>
              <w:t>10 Aug 2026</w:t>
            </w:r>
          </w:p>
        </w:tc>
        <w:tc>
          <w:tcPr>
            <w:tcW w:type="dxa" w:w="1584"/>
            <w:vAlign w:val="center"/>
            <w:shd w:fill="F4F7FB"/>
          </w:tcPr>
          <w:p>
            <w:pPr>
              <w:spacing w:after="0"/>
            </w:pPr>
            <w:r/>
            <w:r>
              <w:rPr>
                <w:rFonts w:ascii="Aptos" w:hAnsi="Aptos"/>
                <w:b w:val="0"/>
                <w:color w:val="283242"/>
                <w:sz w:val="16"/>
              </w:rPr>
              <w:t>₹10,000</w:t>
            </w:r>
          </w:p>
        </w:tc>
        <w:tc>
          <w:tcPr>
            <w:tcW w:type="dxa" w:w="1584"/>
            <w:vAlign w:val="center"/>
            <w:shd w:fill="F4F7FB"/>
          </w:tcPr>
          <w:p>
            <w:pPr>
              <w:spacing w:after="0"/>
            </w:pPr>
            <w:r/>
            <w:r>
              <w:rPr>
                <w:rFonts w:ascii="Aptos" w:hAnsi="Aptos"/>
                <w:b w:val="0"/>
                <w:color w:val="283242"/>
                <w:sz w:val="16"/>
              </w:rPr>
              <w:t>Paid</w:t>
            </w:r>
          </w:p>
        </w:tc>
        <w:tc>
          <w:tcPr>
            <w:tcW w:type="dxa" w:w="1944"/>
            <w:vAlign w:val="center"/>
            <w:shd w:fill="F4F7FB"/>
          </w:tcPr>
          <w:p>
            <w:pPr>
              <w:spacing w:after="0"/>
            </w:pPr>
            <w:r/>
            <w:r>
              <w:rPr>
                <w:rFonts w:ascii="Aptos" w:hAnsi="Aptos"/>
                <w:b w:val="0"/>
                <w:color w:val="283242"/>
                <w:sz w:val="16"/>
              </w:rPr>
              <w:t>09 Aug 2026</w:t>
            </w:r>
          </w:p>
        </w:tc>
      </w:tr>
      <w:tr>
        <w:tc>
          <w:tcPr>
            <w:tcW w:type="dxa" w:w="1224"/>
            <w:vAlign w:val="center"/>
          </w:tcPr>
          <w:p>
            <w:pPr>
              <w:spacing w:after="0"/>
            </w:pPr>
            <w:r/>
            <w:r>
              <w:rPr>
                <w:rFonts w:ascii="Aptos" w:hAnsi="Aptos"/>
                <w:b w:val="0"/>
                <w:color w:val="283242"/>
                <w:sz w:val="16"/>
              </w:rPr>
              <w:t>3</w:t>
            </w:r>
          </w:p>
        </w:tc>
        <w:tc>
          <w:tcPr>
            <w:tcW w:type="dxa" w:w="1800"/>
            <w:vAlign w:val="center"/>
          </w:tcPr>
          <w:p>
            <w:pPr>
              <w:spacing w:after="0"/>
            </w:pPr>
            <w:r/>
            <w:r>
              <w:rPr>
                <w:rFonts w:ascii="Aptos" w:hAnsi="Aptos"/>
                <w:b w:val="0"/>
                <w:color w:val="283242"/>
                <w:sz w:val="16"/>
              </w:rPr>
              <w:t>10 Oct 2026</w:t>
            </w:r>
          </w:p>
        </w:tc>
        <w:tc>
          <w:tcPr>
            <w:tcW w:type="dxa" w:w="1584"/>
            <w:vAlign w:val="center"/>
          </w:tcPr>
          <w:p>
            <w:pPr>
              <w:spacing w:after="0"/>
            </w:pPr>
            <w:r/>
            <w:r>
              <w:rPr>
                <w:rFonts w:ascii="Aptos" w:hAnsi="Aptos"/>
                <w:b w:val="0"/>
                <w:color w:val="283242"/>
                <w:sz w:val="16"/>
              </w:rPr>
              <w:t>₹10,000</w:t>
            </w:r>
          </w:p>
        </w:tc>
        <w:tc>
          <w:tcPr>
            <w:tcW w:type="dxa" w:w="1584"/>
            <w:vAlign w:val="center"/>
          </w:tcPr>
          <w:p>
            <w:pPr>
              <w:spacing w:after="0"/>
            </w:pPr>
            <w:r/>
            <w:r>
              <w:rPr>
                <w:rFonts w:ascii="Aptos" w:hAnsi="Aptos"/>
                <w:b w:val="0"/>
                <w:color w:val="283242"/>
                <w:sz w:val="16"/>
              </w:rPr>
              <w:t>Pending</w:t>
            </w:r>
          </w:p>
        </w:tc>
        <w:tc>
          <w:tcPr>
            <w:tcW w:type="dxa" w:w="1944"/>
            <w:vAlign w:val="center"/>
          </w:tcPr>
          <w:p>
            <w:pPr>
              <w:spacing w:after="0"/>
            </w:pPr>
            <w:r/>
            <w:r>
              <w:rPr>
                <w:rFonts w:ascii="Aptos" w:hAnsi="Aptos"/>
                <w:b w:val="0"/>
                <w:color w:val="283242"/>
                <w:sz w:val="16"/>
              </w:rPr>
              <w:t>—</w:t>
            </w:r>
          </w:p>
        </w:tc>
      </w:tr>
    </w:tbl>
    <w:p>
      <w:pPr>
        <w:spacing w:after="0"/>
      </w:pPr>
    </w:p>
    <w:p>
      <w:pPr>
        <w:pStyle w:val="Heading2"/>
      </w:pPr>
      <w:r>
        <w:t>Payment history and receipts</w:t>
      </w:r>
    </w:p>
    <w:p>
      <w:pPr>
        <w:pStyle w:val="ListBullet"/>
        <w:spacing w:after="50"/>
      </w:pPr>
      <w:r>
        <w:t>Payment date</w:t>
      </w:r>
    </w:p>
    <w:p>
      <w:pPr>
        <w:pStyle w:val="ListBullet"/>
        <w:spacing w:after="50"/>
      </w:pPr>
      <w:r>
        <w:t>Amount</w:t>
      </w:r>
    </w:p>
    <w:p>
      <w:pPr>
        <w:pStyle w:val="ListBullet"/>
        <w:spacing w:after="50"/>
      </w:pPr>
      <w:r>
        <w:t>Payment method</w:t>
      </w:r>
    </w:p>
    <w:p>
      <w:pPr>
        <w:pStyle w:val="ListBullet"/>
        <w:spacing w:after="50"/>
      </w:pPr>
      <w:r>
        <w:t>Receipt number</w:t>
      </w:r>
    </w:p>
    <w:p>
      <w:pPr>
        <w:pStyle w:val="ListBullet"/>
        <w:spacing w:after="50"/>
      </w:pPr>
      <w:r>
        <w:t>Download receipt</w:t>
      </w:r>
    </w:p>
    <w:p>
      <w:pPr>
        <w:pStyle w:val="Heading2"/>
      </w:pPr>
      <w:r>
        <w:t>Online payment — optional</w:t>
      </w:r>
    </w:p>
    <w:p>
      <w:pPr>
        <w:pStyle w:val="ListBullet"/>
        <w:spacing w:after="50"/>
      </w:pPr>
      <w:r>
        <w:t>Show “Pay Fee” only when the institute enables an online payment gateway.</w:t>
      </w:r>
    </w:p>
    <w:p>
      <w:pPr>
        <w:pStyle w:val="ListBullet"/>
        <w:spacing w:after="50"/>
      </w:pPr>
      <w:r>
        <w:t>A successful online payment must be verified by the payment provider before fee status changes.</w:t>
      </w:r>
    </w:p>
    <w:p>
      <w:pPr>
        <w:pStyle w:val="ListBullet"/>
        <w:spacing w:after="50"/>
      </w:pPr>
      <w:r>
        <w:t>The parent cannot manually mark an installment as paid.</w:t>
      </w:r>
    </w:p>
    <w:p>
      <w:pPr>
        <w:pStyle w:val="Heading2"/>
      </w:pPr>
      <w:r>
        <w:t>Restrictions</w:t>
      </w:r>
    </w:p>
    <w:p>
      <w:pPr>
        <w:pStyle w:val="ListBullet"/>
        <w:spacing w:after="50"/>
      </w:pPr>
      <w:r>
        <w:t>Cannot change total fee</w:t>
      </w:r>
    </w:p>
    <w:p>
      <w:pPr>
        <w:pStyle w:val="ListBullet"/>
        <w:spacing w:after="50"/>
      </w:pPr>
      <w:r>
        <w:t>Cannot change installments or due dates</w:t>
      </w:r>
    </w:p>
    <w:p>
      <w:pPr>
        <w:pStyle w:val="ListBullet"/>
        <w:spacing w:after="50"/>
      </w:pPr>
      <w:r>
        <w:t>Cannot add discounts/late fees</w:t>
      </w:r>
    </w:p>
    <w:p>
      <w:pPr>
        <w:pStyle w:val="ListBullet"/>
        <w:spacing w:after="50"/>
      </w:pPr>
      <w:r>
        <w:t>Cannot delete payment history</w:t>
      </w:r>
    </w:p>
    <w:p>
      <w:pPr>
        <w:pStyle w:val="Heading1"/>
      </w:pPr>
      <w:r>
        <w:t>6. Exams</w:t>
      </w:r>
    </w:p>
    <w:p>
      <w:pPr>
        <w:pStyle w:val="SpecNote"/>
      </w:pPr>
      <w:r>
        <w:t>Purpose: Show exam information relevant to the selected child’s class/batch. Parents do not create or edit exams.</w:t>
      </w:r>
    </w:p>
    <w:p>
      <w:pPr>
        <w:pStyle w:val="Heading2"/>
      </w:pPr>
      <w:r>
        <w:t>Sections</w:t>
      </w:r>
    </w:p>
    <w:p>
      <w:pPr>
        <w:pStyle w:val="ListBullet"/>
        <w:spacing w:after="50"/>
      </w:pPr>
      <w:r>
        <w:t>Upcoming Exams</w:t>
      </w:r>
    </w:p>
    <w:p>
      <w:pPr>
        <w:pStyle w:val="ListBullet"/>
        <w:spacing w:after="50"/>
      </w:pPr>
      <w:r>
        <w:t>Completed Exams</w:t>
      </w:r>
    </w:p>
    <w:p>
      <w:pPr>
        <w:pStyle w:val="Heading2"/>
      </w:pPr>
      <w:r>
        <w:t>Exam information</w:t>
      </w:r>
    </w:p>
    <w:p>
      <w:pPr>
        <w:pStyle w:val="ListBullet"/>
        <w:spacing w:after="50"/>
      </w:pPr>
      <w:r>
        <w:t>Exam name</w:t>
      </w:r>
    </w:p>
    <w:p>
      <w:pPr>
        <w:pStyle w:val="ListBullet"/>
        <w:spacing w:after="50"/>
      </w:pPr>
      <w:r>
        <w:t>Subject</w:t>
      </w:r>
    </w:p>
    <w:p>
      <w:pPr>
        <w:pStyle w:val="ListBullet"/>
        <w:spacing w:after="50"/>
      </w:pPr>
      <w:r>
        <w:t>Date</w:t>
      </w:r>
    </w:p>
    <w:p>
      <w:pPr>
        <w:pStyle w:val="ListBullet"/>
        <w:spacing w:after="50"/>
      </w:pPr>
      <w:r>
        <w:t>Time</w:t>
      </w:r>
    </w:p>
    <w:p>
      <w:pPr>
        <w:pStyle w:val="ListBullet"/>
        <w:spacing w:after="50"/>
      </w:pPr>
      <w:r>
        <w:t>Total marks</w:t>
      </w:r>
    </w:p>
    <w:p>
      <w:pPr>
        <w:pStyle w:val="ListBullet"/>
        <w:spacing w:after="50"/>
      </w:pPr>
      <w:r>
        <w:t>Passing marks</w:t>
      </w:r>
    </w:p>
    <w:p>
      <w:pPr>
        <w:pStyle w:val="ListBullet"/>
        <w:spacing w:after="50"/>
      </w:pPr>
      <w:r>
        <w:t>Instructions</w:t>
      </w:r>
    </w:p>
    <w:p>
      <w:pPr>
        <w:pStyle w:val="ListBullet"/>
        <w:spacing w:after="50"/>
      </w:pPr>
      <w:r>
        <w:t>Status</w:t>
      </w:r>
    </w:p>
    <w:p>
      <w:pPr>
        <w:pStyle w:val="Heading2"/>
      </w:pPr>
      <w:r>
        <w:t>Parent actions</w:t>
      </w:r>
    </w:p>
    <w:p>
      <w:pPr>
        <w:pStyle w:val="ListBullet"/>
        <w:spacing w:after="50"/>
      </w:pPr>
      <w:r>
        <w:t>View exam details</w:t>
      </w:r>
    </w:p>
    <w:p>
      <w:pPr>
        <w:pStyle w:val="ListBullet"/>
        <w:spacing w:after="50"/>
      </w:pPr>
      <w:r>
        <w:t>Filter by subject/status if needed</w:t>
      </w:r>
    </w:p>
    <w:p>
      <w:pPr>
        <w:pStyle w:val="Heading2"/>
      </w:pPr>
      <w:r>
        <w:t>Restrictions</w:t>
      </w:r>
    </w:p>
    <w:p>
      <w:pPr>
        <w:pStyle w:val="ListBullet"/>
        <w:spacing w:after="50"/>
      </w:pPr>
      <w:r>
        <w:t>Cannot create exam</w:t>
      </w:r>
    </w:p>
    <w:p>
      <w:pPr>
        <w:pStyle w:val="ListBullet"/>
        <w:spacing w:after="50"/>
      </w:pPr>
      <w:r>
        <w:t>Cannot edit date/time/marks</w:t>
      </w:r>
    </w:p>
    <w:p>
      <w:pPr>
        <w:pStyle w:val="ListBullet"/>
        <w:spacing w:after="50"/>
      </w:pPr>
      <w:r>
        <w:t>Cannot enter student marks</w:t>
      </w:r>
    </w:p>
    <w:p>
      <w:pPr>
        <w:pStyle w:val="ListBullet"/>
        <w:spacing w:after="50"/>
      </w:pPr>
      <w:r>
        <w:t>Cannot access exams for unrelated classes/batches</w:t>
      </w:r>
    </w:p>
    <w:p>
      <w:pPr>
        <w:pStyle w:val="Heading1"/>
      </w:pPr>
      <w:r>
        <w:t>7. Results</w:t>
      </w:r>
    </w:p>
    <w:p>
      <w:pPr>
        <w:pStyle w:val="SpecNote"/>
      </w:pPr>
      <w:r>
        <w:t>Purpose: Give the parent a reliable view of the selected child’s published academic results. Draft/unpublished results must never be visible.</w:t>
      </w:r>
    </w:p>
    <w:p>
      <w:pPr>
        <w:pStyle w:val="Heading2"/>
      </w:pPr>
      <w:r>
        <w:t>Results list</w:t>
      </w:r>
    </w:p>
    <w:p>
      <w:pPr>
        <w:pStyle w:val="ListBullet"/>
        <w:spacing w:after="50"/>
      </w:pPr>
      <w:r>
        <w:t>Exam name</w:t>
      </w:r>
    </w:p>
    <w:p>
      <w:pPr>
        <w:pStyle w:val="ListBullet"/>
        <w:spacing w:after="50"/>
      </w:pPr>
      <w:r>
        <w:t>Subject</w:t>
      </w:r>
    </w:p>
    <w:p>
      <w:pPr>
        <w:pStyle w:val="ListBullet"/>
        <w:spacing w:after="50"/>
      </w:pPr>
      <w:r>
        <w:t>Exam date</w:t>
      </w:r>
    </w:p>
    <w:p>
      <w:pPr>
        <w:pStyle w:val="ListBullet"/>
        <w:spacing w:after="50"/>
      </w:pPr>
      <w:r>
        <w:t>Marks obtained</w:t>
      </w:r>
    </w:p>
    <w:p>
      <w:pPr>
        <w:pStyle w:val="ListBullet"/>
        <w:spacing w:after="50"/>
      </w:pPr>
      <w:r>
        <w:t>Total marks</w:t>
      </w:r>
    </w:p>
    <w:p>
      <w:pPr>
        <w:pStyle w:val="ListBullet"/>
        <w:spacing w:after="50"/>
      </w:pPr>
      <w:r>
        <w:t>Percentage</w:t>
      </w:r>
    </w:p>
    <w:p>
      <w:pPr>
        <w:pStyle w:val="ListBullet"/>
        <w:spacing w:after="50"/>
      </w:pPr>
      <w:r>
        <w:t>Pass / Fail status</w:t>
      </w:r>
    </w:p>
    <w:p>
      <w:pPr>
        <w:pStyle w:val="ListBullet"/>
        <w:spacing w:after="50"/>
      </w:pPr>
      <w:r>
        <w:t>Published date</w:t>
      </w:r>
    </w:p>
    <w:p>
      <w:pPr>
        <w:pStyle w:val="Heading2"/>
      </w:pPr>
      <w:r>
        <w:t>Result details / report card</w:t>
      </w:r>
    </w:p>
    <w:p>
      <w:pPr>
        <w:pStyle w:val="ListBullet"/>
        <w:spacing w:after="50"/>
      </w:pPr>
      <w:r>
        <w:t>Student name and roll number</w:t>
      </w:r>
    </w:p>
    <w:p>
      <w:pPr>
        <w:pStyle w:val="ListBullet"/>
        <w:spacing w:after="50"/>
      </w:pPr>
      <w:r>
        <w:t>Class and batch</w:t>
      </w:r>
    </w:p>
    <w:p>
      <w:pPr>
        <w:pStyle w:val="ListBullet"/>
        <w:spacing w:after="50"/>
      </w:pPr>
      <w:r>
        <w:t>Subject-wise marks</w:t>
      </w:r>
    </w:p>
    <w:p>
      <w:pPr>
        <w:pStyle w:val="ListBullet"/>
        <w:spacing w:after="50"/>
      </w:pPr>
      <w:r>
        <w:t>Overall marks</w:t>
      </w:r>
    </w:p>
    <w:p>
      <w:pPr>
        <w:pStyle w:val="ListBullet"/>
        <w:spacing w:after="50"/>
      </w:pPr>
      <w:r>
        <w:t>Percentage</w:t>
      </w:r>
    </w:p>
    <w:p>
      <w:pPr>
        <w:pStyle w:val="ListBullet"/>
        <w:spacing w:after="50"/>
      </w:pPr>
      <w:r>
        <w:t>Grade if the institute uses grades</w:t>
      </w:r>
    </w:p>
    <w:p>
      <w:pPr>
        <w:pStyle w:val="ListBullet"/>
        <w:spacing w:after="50"/>
      </w:pPr>
      <w:r>
        <w:t>Pass / Fail</w:t>
      </w:r>
    </w:p>
    <w:p>
      <w:pPr>
        <w:pStyle w:val="ListBullet"/>
        <w:spacing w:after="50"/>
      </w:pPr>
      <w:r>
        <w:t>Teacher remarks if enabled</w:t>
      </w:r>
    </w:p>
    <w:p>
      <w:pPr>
        <w:pStyle w:val="Heading2"/>
      </w:pPr>
      <w:r>
        <w:t>Parent actions</w:t>
      </w:r>
    </w:p>
    <w:p>
      <w:pPr>
        <w:pStyle w:val="ListBullet"/>
        <w:spacing w:after="50"/>
      </w:pPr>
      <w:r>
        <w:t>View result</w:t>
      </w:r>
    </w:p>
    <w:p>
      <w:pPr>
        <w:pStyle w:val="ListBullet"/>
        <w:spacing w:after="50"/>
      </w:pPr>
      <w:r>
        <w:t>Download report card</w:t>
      </w:r>
    </w:p>
    <w:p>
      <w:pPr>
        <w:pStyle w:val="ListBullet"/>
        <w:spacing w:after="50"/>
      </w:pPr>
      <w:r>
        <w:t>Print report card/result</w:t>
      </w:r>
    </w:p>
    <w:p>
      <w:pPr>
        <w:pStyle w:val="Heading2"/>
      </w:pPr>
      <w:r>
        <w:t>Rules</w:t>
      </w:r>
    </w:p>
    <w:p>
      <w:pPr>
        <w:pStyle w:val="ListBullet"/>
        <w:spacing w:after="50"/>
      </w:pPr>
      <w:r>
        <w:t>Only published results are visible.</w:t>
      </w:r>
    </w:p>
    <w:p>
      <w:pPr>
        <w:pStyle w:val="ListBullet"/>
        <w:spacing w:after="50"/>
      </w:pPr>
      <w:r>
        <w:t>If Admin unpublishes a result, it should no longer appear as an official parent-visible result.</w:t>
      </w:r>
    </w:p>
    <w:p>
      <w:pPr>
        <w:pStyle w:val="ListBullet"/>
        <w:spacing w:after="50"/>
      </w:pPr>
      <w:r>
        <w:t>Parent sees only the selected linked child’s results.</w:t>
      </w:r>
    </w:p>
    <w:p>
      <w:pPr>
        <w:pStyle w:val="Heading2"/>
      </w:pPr>
      <w:r>
        <w:t>Restrictions</w:t>
      </w:r>
    </w:p>
    <w:p>
      <w:pPr>
        <w:pStyle w:val="ListBullet"/>
        <w:spacing w:after="50"/>
      </w:pPr>
      <w:r>
        <w:t>Cannot edit marks</w:t>
      </w:r>
    </w:p>
    <w:p>
      <w:pPr>
        <w:pStyle w:val="ListBullet"/>
        <w:spacing w:after="50"/>
      </w:pPr>
      <w:r>
        <w:t>Cannot publish/unpublish result</w:t>
      </w:r>
    </w:p>
    <w:p>
      <w:pPr>
        <w:pStyle w:val="ListBullet"/>
        <w:spacing w:after="50"/>
      </w:pPr>
      <w:r>
        <w:t>Cannot view classmates’ marks or rankings unless the institute explicitly exposes a public rank feature later</w:t>
      </w:r>
    </w:p>
    <w:p>
      <w:pPr>
        <w:pStyle w:val="Heading1"/>
      </w:pPr>
      <w:r>
        <w:t>8. Announcements</w:t>
      </w:r>
    </w:p>
    <w:p>
      <w:pPr>
        <w:pStyle w:val="SpecNote"/>
      </w:pPr>
      <w:r>
        <w:t>Purpose: Centralize the important communication a parent needs without creating a separate Notifications page or Calendar module.</w:t>
      </w:r>
    </w:p>
    <w:p>
      <w:pPr>
        <w:pStyle w:val="Heading2"/>
      </w:pPr>
      <w:r>
        <w:t>Parent should receive announcements targeted to</w:t>
      </w:r>
    </w:p>
    <w:p>
      <w:pPr>
        <w:pStyle w:val="ListBullet"/>
        <w:spacing w:after="50"/>
      </w:pPr>
      <w:r>
        <w:t>All users / whole institute</w:t>
      </w:r>
    </w:p>
    <w:p>
      <w:pPr>
        <w:pStyle w:val="ListBullet"/>
        <w:spacing w:after="50"/>
      </w:pPr>
      <w:r>
        <w:t>Parents</w:t>
      </w:r>
    </w:p>
    <w:p>
      <w:pPr>
        <w:pStyle w:val="ListBullet"/>
        <w:spacing w:after="50"/>
      </w:pPr>
      <w:r>
        <w:t>The child’s class</w:t>
      </w:r>
    </w:p>
    <w:p>
      <w:pPr>
        <w:pStyle w:val="ListBullet"/>
        <w:spacing w:after="50"/>
      </w:pPr>
      <w:r>
        <w:t>The child’s batch</w:t>
      </w:r>
    </w:p>
    <w:p>
      <w:pPr>
        <w:pStyle w:val="ListBullet"/>
        <w:spacing w:after="50"/>
      </w:pPr>
      <w:r>
        <w:t>The specific linked child if individual announcements are supported</w:t>
      </w:r>
    </w:p>
    <w:p>
      <w:pPr>
        <w:pStyle w:val="Heading2"/>
      </w:pPr>
      <w:r>
        <w:t>Announcement information</w:t>
      </w:r>
    </w:p>
    <w:p>
      <w:pPr>
        <w:pStyle w:val="ListBullet"/>
        <w:spacing w:after="50"/>
      </w:pPr>
      <w:r>
        <w:t>Title</w:t>
      </w:r>
    </w:p>
    <w:p>
      <w:pPr>
        <w:pStyle w:val="ListBullet"/>
        <w:spacing w:after="50"/>
      </w:pPr>
      <w:r>
        <w:t>Message</w:t>
      </w:r>
    </w:p>
    <w:p>
      <w:pPr>
        <w:pStyle w:val="ListBullet"/>
        <w:spacing w:after="50"/>
      </w:pPr>
      <w:r>
        <w:t>Sender</w:t>
      </w:r>
    </w:p>
    <w:p>
      <w:pPr>
        <w:pStyle w:val="ListBullet"/>
        <w:spacing w:after="50"/>
      </w:pPr>
      <w:r>
        <w:t>Published date</w:t>
      </w:r>
    </w:p>
    <w:p>
      <w:pPr>
        <w:pStyle w:val="ListBullet"/>
        <w:spacing w:after="50"/>
      </w:pPr>
      <w:r>
        <w:t>Important status</w:t>
      </w:r>
    </w:p>
    <w:p>
      <w:pPr>
        <w:pStyle w:val="ListBullet"/>
        <w:spacing w:after="50"/>
      </w:pPr>
      <w:r>
        <w:t>Attachment if any</w:t>
      </w:r>
    </w:p>
    <w:p>
      <w:pPr>
        <w:pStyle w:val="ListBullet"/>
        <w:spacing w:after="50"/>
      </w:pPr>
      <w:r>
        <w:t>Expiry date if used</w:t>
      </w:r>
    </w:p>
    <w:p>
      <w:pPr>
        <w:pStyle w:val="Heading2"/>
      </w:pPr>
      <w:r>
        <w:t>Parent actions</w:t>
      </w:r>
    </w:p>
    <w:p>
      <w:pPr>
        <w:pStyle w:val="ListBullet"/>
        <w:spacing w:after="50"/>
      </w:pPr>
      <w:r>
        <w:t>Read announcement</w:t>
      </w:r>
    </w:p>
    <w:p>
      <w:pPr>
        <w:pStyle w:val="ListBullet"/>
        <w:spacing w:after="50"/>
      </w:pPr>
      <w:r>
        <w:t>Open/download attachment</w:t>
      </w:r>
    </w:p>
    <w:p>
      <w:pPr>
        <w:pStyle w:val="Heading2"/>
      </w:pPr>
      <w:r>
        <w:t>Examples</w:t>
      </w:r>
    </w:p>
    <w:p>
      <w:pPr>
        <w:pStyle w:val="ListBullet"/>
        <w:spacing w:after="50"/>
      </w:pPr>
      <w:r>
        <w:t>Holiday notice</w:t>
      </w:r>
    </w:p>
    <w:p>
      <w:pPr>
        <w:pStyle w:val="ListBullet"/>
        <w:spacing w:after="50"/>
      </w:pPr>
      <w:r>
        <w:t>Exam notice</w:t>
      </w:r>
    </w:p>
    <w:p>
      <w:pPr>
        <w:pStyle w:val="ListBullet"/>
        <w:spacing w:after="50"/>
      </w:pPr>
      <w:r>
        <w:t>Fee reminder/notice</w:t>
      </w:r>
    </w:p>
    <w:p>
      <w:pPr>
        <w:pStyle w:val="ListBullet"/>
        <w:spacing w:after="50"/>
      </w:pPr>
      <w:r>
        <w:t>Timetable change</w:t>
      </w:r>
    </w:p>
    <w:p>
      <w:pPr>
        <w:pStyle w:val="ListBullet"/>
        <w:spacing w:after="50"/>
      </w:pPr>
      <w:r>
        <w:t>Important class/batch update</w:t>
      </w:r>
    </w:p>
    <w:p>
      <w:pPr>
        <w:pStyle w:val="Heading2"/>
      </w:pPr>
      <w:r>
        <w:t>Restrictions</w:t>
      </w:r>
    </w:p>
    <w:p>
      <w:pPr>
        <w:pStyle w:val="ListBullet"/>
        <w:spacing w:after="50"/>
      </w:pPr>
      <w:r>
        <w:t>Parent cannot create announcements</w:t>
      </w:r>
    </w:p>
    <w:p>
      <w:pPr>
        <w:pStyle w:val="ListBullet"/>
        <w:spacing w:after="50"/>
      </w:pPr>
      <w:r>
        <w:t>Parent cannot edit/delete announcements</w:t>
      </w:r>
    </w:p>
    <w:p>
      <w:pPr>
        <w:pStyle w:val="ListBullet"/>
        <w:spacing w:after="50"/>
      </w:pPr>
      <w:r>
        <w:t>Parent cannot choose audiences</w:t>
      </w:r>
    </w:p>
    <w:p>
      <w:pPr>
        <w:pStyle w:val="Heading1"/>
      </w:pPr>
      <w:r>
        <w:t>9. Child Profile</w:t>
      </w:r>
    </w:p>
    <w:p>
      <w:pPr>
        <w:pStyle w:val="SpecNote"/>
      </w:pPr>
      <w:r>
        <w:t>Purpose: Show the parent the institute’s official basic record for the selected linked child. This page is read-only for V1.</w:t>
      </w:r>
    </w:p>
    <w:p>
      <w:pPr>
        <w:pStyle w:val="Heading2"/>
      </w:pPr>
      <w:r>
        <w:t>Show</w:t>
      </w:r>
    </w:p>
    <w:p>
      <w:pPr>
        <w:pStyle w:val="ListBullet"/>
        <w:spacing w:after="50"/>
      </w:pPr>
      <w:r>
        <w:t>Student name</w:t>
      </w:r>
    </w:p>
    <w:p>
      <w:pPr>
        <w:pStyle w:val="ListBullet"/>
        <w:spacing w:after="50"/>
      </w:pPr>
      <w:r>
        <w:t>Photo / initials</w:t>
      </w:r>
    </w:p>
    <w:p>
      <w:pPr>
        <w:pStyle w:val="ListBullet"/>
        <w:spacing w:after="50"/>
      </w:pPr>
      <w:r>
        <w:t>Roll number</w:t>
      </w:r>
    </w:p>
    <w:p>
      <w:pPr>
        <w:pStyle w:val="ListBullet"/>
        <w:spacing w:after="50"/>
      </w:pPr>
      <w:r>
        <w:t>Class</w:t>
      </w:r>
    </w:p>
    <w:p>
      <w:pPr>
        <w:pStyle w:val="ListBullet"/>
        <w:spacing w:after="50"/>
      </w:pPr>
      <w:r>
        <w:t>Batch</w:t>
      </w:r>
    </w:p>
    <w:p>
      <w:pPr>
        <w:pStyle w:val="ListBullet"/>
        <w:spacing w:after="50"/>
      </w:pPr>
      <w:r>
        <w:t>Student phone/email if stored and allowed</w:t>
      </w:r>
    </w:p>
    <w:p>
      <w:pPr>
        <w:pStyle w:val="ListBullet"/>
        <w:spacing w:after="50"/>
      </w:pPr>
      <w:r>
        <w:t>Joining date</w:t>
      </w:r>
    </w:p>
    <w:p>
      <w:pPr>
        <w:pStyle w:val="ListBullet"/>
        <w:spacing w:after="50"/>
      </w:pPr>
      <w:r>
        <w:t>Parent/guardian relationship</w:t>
      </w:r>
    </w:p>
    <w:p>
      <w:pPr>
        <w:pStyle w:val="ListBullet"/>
        <w:spacing w:after="50"/>
      </w:pPr>
      <w:r>
        <w:t>Basic academic identity information</w:t>
      </w:r>
    </w:p>
    <w:p>
      <w:pPr>
        <w:pStyle w:val="Heading2"/>
      </w:pPr>
      <w:r>
        <w:t>Optional embedded sections</w:t>
      </w:r>
    </w:p>
    <w:p>
      <w:pPr>
        <w:pStyle w:val="ListBullet"/>
        <w:spacing w:after="50"/>
      </w:pPr>
      <w:r>
        <w:t>Small attendance summary</w:t>
      </w:r>
    </w:p>
    <w:p>
      <w:pPr>
        <w:pStyle w:val="ListBullet"/>
        <w:spacing w:after="50"/>
      </w:pPr>
      <w:r>
        <w:t>Small fee summary</w:t>
      </w:r>
    </w:p>
    <w:p>
      <w:pPr>
        <w:pStyle w:val="ListBullet"/>
        <w:spacing w:after="50"/>
      </w:pPr>
      <w:r>
        <w:t>Latest result summary</w:t>
      </w:r>
    </w:p>
    <w:p>
      <w:pPr>
        <w:pStyle w:val="Heading2"/>
      </w:pPr>
      <w:r>
        <w:t>Restrictions</w:t>
      </w:r>
    </w:p>
    <w:p>
      <w:pPr>
        <w:pStyle w:val="ListBullet"/>
        <w:spacing w:after="50"/>
      </w:pPr>
      <w:r>
        <w:t>Parent cannot change class, batch or roll number.</w:t>
      </w:r>
    </w:p>
    <w:p>
      <w:pPr>
        <w:pStyle w:val="ListBullet"/>
        <w:spacing w:after="50"/>
      </w:pPr>
      <w:r>
        <w:t>Parent cannot edit attendance, fees or academic records.</w:t>
      </w:r>
    </w:p>
    <w:p>
      <w:pPr>
        <w:pStyle w:val="ListBullet"/>
        <w:spacing w:after="50"/>
      </w:pPr>
      <w:r>
        <w:t>Parent cannot upload/delete student documents.</w:t>
      </w:r>
    </w:p>
    <w:p>
      <w:pPr>
        <w:pStyle w:val="ListBullet"/>
        <w:spacing w:after="50"/>
      </w:pPr>
      <w:r>
        <w:t>Any correction to official child data must be handled by Admin.</w:t>
      </w:r>
    </w:p>
    <w:p>
      <w:pPr>
        <w:pStyle w:val="Heading1"/>
      </w:pPr>
      <w:r>
        <w:t>10. My Profile</w:t>
      </w:r>
    </w:p>
    <w:p>
      <w:pPr>
        <w:pStyle w:val="SpecNote"/>
      </w:pPr>
      <w:r>
        <w:t>Purpose: Allow the parent to maintain their own contact and login information without changing child records.</w:t>
      </w:r>
    </w:p>
    <w:p>
      <w:pPr>
        <w:pStyle w:val="Heading2"/>
      </w:pPr>
      <w:r>
        <w:t>Show</w:t>
      </w:r>
    </w:p>
    <w:p>
      <w:pPr>
        <w:pStyle w:val="ListBullet"/>
        <w:spacing w:after="50"/>
      </w:pPr>
      <w:r>
        <w:t>Parent name</w:t>
      </w:r>
    </w:p>
    <w:p>
      <w:pPr>
        <w:pStyle w:val="ListBullet"/>
        <w:spacing w:after="50"/>
      </w:pPr>
      <w:r>
        <w:t>Phone</w:t>
      </w:r>
    </w:p>
    <w:p>
      <w:pPr>
        <w:pStyle w:val="ListBullet"/>
        <w:spacing w:after="50"/>
      </w:pPr>
      <w:r>
        <w:t>Email</w:t>
      </w:r>
    </w:p>
    <w:p>
      <w:pPr>
        <w:pStyle w:val="ListBullet"/>
        <w:spacing w:after="50"/>
      </w:pPr>
      <w:r>
        <w:t>Address</w:t>
      </w:r>
    </w:p>
    <w:p>
      <w:pPr>
        <w:pStyle w:val="ListBullet"/>
        <w:spacing w:after="50"/>
      </w:pPr>
      <w:r>
        <w:t>Relationship to linked child/children</w:t>
      </w:r>
    </w:p>
    <w:p>
      <w:pPr>
        <w:pStyle w:val="ListBullet"/>
        <w:spacing w:after="50"/>
      </w:pPr>
      <w:r>
        <w:t>Linked children summary</w:t>
      </w:r>
    </w:p>
    <w:p>
      <w:pPr>
        <w:pStyle w:val="Heading2"/>
      </w:pPr>
      <w:r>
        <w:t>Editable fields</w:t>
      </w:r>
    </w:p>
    <w:p>
      <w:pPr>
        <w:pStyle w:val="ListBullet"/>
        <w:spacing w:after="50"/>
      </w:pPr>
      <w:r>
        <w:t>Phone</w:t>
      </w:r>
    </w:p>
    <w:p>
      <w:pPr>
        <w:pStyle w:val="ListBullet"/>
        <w:spacing w:after="50"/>
      </w:pPr>
      <w:r>
        <w:t>Email</w:t>
      </w:r>
    </w:p>
    <w:p>
      <w:pPr>
        <w:pStyle w:val="ListBullet"/>
        <w:spacing w:after="50"/>
      </w:pPr>
      <w:r>
        <w:t>Address</w:t>
      </w:r>
    </w:p>
    <w:p>
      <w:pPr>
        <w:pStyle w:val="ListBullet"/>
        <w:spacing w:after="50"/>
      </w:pPr>
      <w:r>
        <w:t>Profile photo if used</w:t>
      </w:r>
    </w:p>
    <w:p>
      <w:pPr>
        <w:pStyle w:val="ListBullet"/>
        <w:spacing w:after="50"/>
      </w:pPr>
      <w:r>
        <w:t>Password</w:t>
      </w:r>
    </w:p>
    <w:p>
      <w:pPr>
        <w:pStyle w:val="Heading2"/>
      </w:pPr>
      <w:r>
        <w:t>Admin-controlled fields</w:t>
      </w:r>
    </w:p>
    <w:p>
      <w:pPr>
        <w:pStyle w:val="ListBullet"/>
        <w:spacing w:after="50"/>
      </w:pPr>
      <w:r>
        <w:t>Parent-child links</w:t>
      </w:r>
    </w:p>
    <w:p>
      <w:pPr>
        <w:pStyle w:val="ListBullet"/>
        <w:spacing w:after="50"/>
      </w:pPr>
      <w:r>
        <w:t>Account role</w:t>
      </w:r>
    </w:p>
    <w:p>
      <w:pPr>
        <w:pStyle w:val="ListBullet"/>
        <w:spacing w:after="50"/>
      </w:pPr>
      <w:r>
        <w:t>Account active/inactive status</w:t>
      </w:r>
    </w:p>
    <w:p>
      <w:pPr>
        <w:pStyle w:val="Heading2"/>
      </w:pPr>
      <w:r>
        <w:t>Account/security actions</w:t>
      </w:r>
    </w:p>
    <w:p>
      <w:pPr>
        <w:pStyle w:val="ListBullet"/>
        <w:spacing w:after="50"/>
      </w:pPr>
      <w:r>
        <w:t>Change password</w:t>
      </w:r>
    </w:p>
    <w:p>
      <w:pPr>
        <w:pStyle w:val="ListBullet"/>
        <w:spacing w:after="50"/>
      </w:pPr>
      <w:r>
        <w:t>Log out</w:t>
      </w:r>
    </w:p>
    <w:p>
      <w:pPr>
        <w:pStyle w:val="ListBullet"/>
        <w:spacing w:after="50"/>
      </w:pPr>
      <w:r>
        <w:t>Password reset through standard account recovery flow</w:t>
      </w:r>
    </w:p>
    <w:p>
      <w:pPr>
        <w:pStyle w:val="Heading1"/>
      </w:pPr>
      <w:r>
        <w:t>11. Notifications &amp; Communication Behavior</w:t>
      </w:r>
    </w:p>
    <w:p>
      <w:pPr>
        <w:pStyle w:val="SpecNote"/>
      </w:pPr>
      <w:r>
        <w:t>There is NO separate Notifications sidebar page. Notifications are delivery signals for activity that belongs to another module.</w:t>
      </w:r>
    </w:p>
    <w:p>
      <w:pPr>
        <w:pStyle w:val="Heading2"/>
      </w:pPr>
      <w:r>
        <w:t>Parent may receive notifications for</w:t>
      </w:r>
    </w:p>
    <w:p>
      <w:pPr>
        <w:pStyle w:val="ListBullet"/>
        <w:spacing w:after="50"/>
      </w:pPr>
      <w:r>
        <w:t>Child marked absent / late</w:t>
      </w:r>
    </w:p>
    <w:p>
      <w:pPr>
        <w:pStyle w:val="ListBullet"/>
        <w:spacing w:after="50"/>
      </w:pPr>
      <w:r>
        <w:t>Fee due / payment confirmation</w:t>
      </w:r>
    </w:p>
    <w:p>
      <w:pPr>
        <w:pStyle w:val="ListBullet"/>
        <w:spacing w:after="50"/>
      </w:pPr>
      <w:r>
        <w:t>New exam or exam change</w:t>
      </w:r>
    </w:p>
    <w:p>
      <w:pPr>
        <w:pStyle w:val="ListBullet"/>
        <w:spacing w:after="50"/>
      </w:pPr>
      <w:r>
        <w:t>Result published</w:t>
      </w:r>
    </w:p>
    <w:p>
      <w:pPr>
        <w:pStyle w:val="ListBullet"/>
        <w:spacing w:after="50"/>
      </w:pPr>
      <w:r>
        <w:t>Important announcement</w:t>
      </w:r>
    </w:p>
    <w:p>
      <w:pPr>
        <w:pStyle w:val="ListBullet"/>
        <w:spacing w:after="50"/>
      </w:pPr>
      <w:r>
        <w:t>Major timetable/class change if the institute chooses to notify parents</w:t>
      </w:r>
    </w:p>
    <w:p>
      <w:pPr>
        <w:pStyle w:val="Heading2"/>
      </w:pPr>
      <w:r>
        <w:t>Delivery</w:t>
      </w:r>
    </w:p>
    <w:p>
      <w:pPr>
        <w:pStyle w:val="ListBullet"/>
        <w:spacing w:after="50"/>
      </w:pPr>
      <w:r>
        <w:t>In-app bell / alert center may show recent notifications.</w:t>
      </w:r>
    </w:p>
    <w:p>
      <w:pPr>
        <w:pStyle w:val="ListBullet"/>
        <w:spacing w:after="50"/>
      </w:pPr>
      <w:r>
        <w:t>Web/PWA push notifications may be used when supported and permission is granted.</w:t>
      </w:r>
    </w:p>
    <w:p>
      <w:pPr>
        <w:pStyle w:val="ListBullet"/>
        <w:spacing w:after="50"/>
      </w:pPr>
      <w:r>
        <w:t>WhatsApp/SMS/email can be added later as optional paid communication channels.</w:t>
      </w:r>
    </w:p>
    <w:p>
      <w:pPr>
        <w:pStyle w:val="Heading2"/>
      </w:pPr>
      <w:r>
        <w:t>Rule</w:t>
      </w:r>
    </w:p>
    <w:p>
      <w:pPr>
        <w:pStyle w:val="ListBullet"/>
        <w:spacing w:after="50"/>
      </w:pPr>
      <w:r>
        <w:t>Clicking a notification should open the relevant Attendance, Fees, Exams, Results or Announcements page instead of creating duplicate content.</w:t>
      </w:r>
    </w:p>
    <w:p>
      <w:pPr>
        <w:pStyle w:val="Heading1"/>
      </w:pPr>
      <w:r>
        <w:t>12. Cross-Role Data Flow</w:t>
      </w:r>
    </w:p>
    <w:p>
      <w:pPr>
        <w:pStyle w:val="SpecNote"/>
      </w:pPr>
      <w:r>
        <w:t>The Parent Portal does not maintain its own separate academic data. It presents parent-safe views of data created elsewhere in the same institute system.</w:t>
      </w:r>
    </w:p>
    <w:tbl>
      <w:tblPr>
        <w:tblStyle w:val="TableGrid"/>
        <w:tblW w:type="auto" w:w="0"/>
        <w:jc w:val="center"/>
        <w:tblLook w:firstColumn="1" w:firstRow="1" w:lastColumn="0" w:lastRow="0" w:noHBand="0" w:noVBand="1" w:val="04A0"/>
      </w:tblPr>
      <w:tblGrid>
        <w:gridCol w:w="5184"/>
        <w:gridCol w:w="5184"/>
      </w:tblGrid>
      <w:tr>
        <w:tc>
          <w:tcPr>
            <w:tcW w:type="dxa" w:w="4032"/>
            <w:vAlign w:val="center"/>
            <w:shd w:fill="175EA8"/>
          </w:tcPr>
          <w:p>
            <w:pPr>
              <w:spacing w:after="0"/>
            </w:pPr>
            <w:r/>
            <w:r>
              <w:rPr>
                <w:rFonts w:ascii="Aptos" w:hAnsi="Aptos"/>
                <w:b/>
                <w:color w:val="FFFFFF"/>
                <w:sz w:val="16"/>
              </w:rPr>
              <w:t>Source action</w:t>
            </w:r>
          </w:p>
        </w:tc>
        <w:tc>
          <w:tcPr>
            <w:tcW w:type="dxa" w:w="5760"/>
            <w:vAlign w:val="center"/>
            <w:shd w:fill="175EA8"/>
          </w:tcPr>
          <w:p>
            <w:pPr>
              <w:spacing w:after="0"/>
            </w:pPr>
            <w:r/>
            <w:r>
              <w:rPr>
                <w:rFonts w:ascii="Aptos" w:hAnsi="Aptos"/>
                <w:b/>
                <w:color w:val="FFFFFF"/>
                <w:sz w:val="16"/>
              </w:rPr>
              <w:t>What Parent Portal receives</w:t>
            </w:r>
          </w:p>
        </w:tc>
      </w:tr>
      <w:tr>
        <w:tc>
          <w:tcPr>
            <w:tcW w:type="dxa" w:w="4032"/>
            <w:vAlign w:val="center"/>
          </w:tcPr>
          <w:p>
            <w:pPr>
              <w:spacing w:after="0"/>
            </w:pPr>
            <w:r/>
            <w:r>
              <w:rPr>
                <w:rFonts w:ascii="Aptos" w:hAnsi="Aptos"/>
                <w:b w:val="0"/>
                <w:color w:val="283242"/>
                <w:sz w:val="16"/>
              </w:rPr>
              <w:t>Admin links child to parent</w:t>
            </w:r>
          </w:p>
        </w:tc>
        <w:tc>
          <w:tcPr>
            <w:tcW w:type="dxa" w:w="5760"/>
            <w:vAlign w:val="center"/>
          </w:tcPr>
          <w:p>
            <w:pPr>
              <w:spacing w:after="0"/>
            </w:pPr>
            <w:r/>
            <w:r>
              <w:rPr>
                <w:rFonts w:ascii="Aptos" w:hAnsi="Aptos"/>
                <w:b w:val="0"/>
                <w:color w:val="283242"/>
                <w:sz w:val="16"/>
              </w:rPr>
              <w:t>Child appears in Parent Portal / child switcher</w:t>
            </w:r>
          </w:p>
        </w:tc>
      </w:tr>
      <w:tr>
        <w:tc>
          <w:tcPr>
            <w:tcW w:type="dxa" w:w="4032"/>
            <w:vAlign w:val="center"/>
            <w:shd w:fill="F4F7FB"/>
          </w:tcPr>
          <w:p>
            <w:pPr>
              <w:spacing w:after="0"/>
            </w:pPr>
            <w:r/>
            <w:r>
              <w:rPr>
                <w:rFonts w:ascii="Aptos" w:hAnsi="Aptos"/>
                <w:b w:val="0"/>
                <w:color w:val="283242"/>
                <w:sz w:val="16"/>
              </w:rPr>
              <w:t>Teacher/Admin saves attendance</w:t>
            </w:r>
          </w:p>
        </w:tc>
        <w:tc>
          <w:tcPr>
            <w:tcW w:type="dxa" w:w="5760"/>
            <w:vAlign w:val="center"/>
            <w:shd w:fill="F4F7FB"/>
          </w:tcPr>
          <w:p>
            <w:pPr>
              <w:spacing w:after="0"/>
            </w:pPr>
            <w:r/>
            <w:r>
              <w:rPr>
                <w:rFonts w:ascii="Aptos" w:hAnsi="Aptos"/>
                <w:b w:val="0"/>
                <w:color w:val="283242"/>
                <w:sz w:val="16"/>
              </w:rPr>
              <w:t>Updated Attendance page; absence/late alert if enabled</w:t>
            </w:r>
          </w:p>
        </w:tc>
      </w:tr>
      <w:tr>
        <w:tc>
          <w:tcPr>
            <w:tcW w:type="dxa" w:w="4032"/>
            <w:vAlign w:val="center"/>
          </w:tcPr>
          <w:p>
            <w:pPr>
              <w:spacing w:after="0"/>
            </w:pPr>
            <w:r/>
            <w:r>
              <w:rPr>
                <w:rFonts w:ascii="Aptos" w:hAnsi="Aptos"/>
                <w:b w:val="0"/>
                <w:color w:val="283242"/>
                <w:sz w:val="16"/>
              </w:rPr>
              <w:t>Admin records fee payment</w:t>
            </w:r>
          </w:p>
        </w:tc>
        <w:tc>
          <w:tcPr>
            <w:tcW w:type="dxa" w:w="5760"/>
            <w:vAlign w:val="center"/>
          </w:tcPr>
          <w:p>
            <w:pPr>
              <w:spacing w:after="0"/>
            </w:pPr>
            <w:r/>
            <w:r>
              <w:rPr>
                <w:rFonts w:ascii="Aptos" w:hAnsi="Aptos"/>
                <w:b w:val="0"/>
                <w:color w:val="283242"/>
                <w:sz w:val="16"/>
              </w:rPr>
              <w:t>Updated balance, payment history and receipt</w:t>
            </w:r>
          </w:p>
        </w:tc>
      </w:tr>
      <w:tr>
        <w:tc>
          <w:tcPr>
            <w:tcW w:type="dxa" w:w="4032"/>
            <w:vAlign w:val="center"/>
            <w:shd w:fill="F4F7FB"/>
          </w:tcPr>
          <w:p>
            <w:pPr>
              <w:spacing w:after="0"/>
            </w:pPr>
            <w:r/>
            <w:r>
              <w:rPr>
                <w:rFonts w:ascii="Aptos" w:hAnsi="Aptos"/>
                <w:b w:val="0"/>
                <w:color w:val="283242"/>
                <w:sz w:val="16"/>
              </w:rPr>
              <w:t>Admin creates exam</w:t>
            </w:r>
          </w:p>
        </w:tc>
        <w:tc>
          <w:tcPr>
            <w:tcW w:type="dxa" w:w="5760"/>
            <w:vAlign w:val="center"/>
            <w:shd w:fill="F4F7FB"/>
          </w:tcPr>
          <w:p>
            <w:pPr>
              <w:spacing w:after="0"/>
            </w:pPr>
            <w:r/>
            <w:r>
              <w:rPr>
                <w:rFonts w:ascii="Aptos" w:hAnsi="Aptos"/>
                <w:b w:val="0"/>
                <w:color w:val="283242"/>
                <w:sz w:val="16"/>
              </w:rPr>
              <w:t>Exam appears for linked child when relevant to class/batch</w:t>
            </w:r>
          </w:p>
        </w:tc>
      </w:tr>
      <w:tr>
        <w:tc>
          <w:tcPr>
            <w:tcW w:type="dxa" w:w="4032"/>
            <w:vAlign w:val="center"/>
          </w:tcPr>
          <w:p>
            <w:pPr>
              <w:spacing w:after="0"/>
            </w:pPr>
            <w:r/>
            <w:r>
              <w:rPr>
                <w:rFonts w:ascii="Aptos" w:hAnsi="Aptos"/>
                <w:b w:val="0"/>
                <w:color w:val="283242"/>
                <w:sz w:val="16"/>
              </w:rPr>
              <w:t>Teacher enters marks + Admin publishes result</w:t>
            </w:r>
          </w:p>
        </w:tc>
        <w:tc>
          <w:tcPr>
            <w:tcW w:type="dxa" w:w="5760"/>
            <w:vAlign w:val="center"/>
          </w:tcPr>
          <w:p>
            <w:pPr>
              <w:spacing w:after="0"/>
            </w:pPr>
            <w:r/>
            <w:r>
              <w:rPr>
                <w:rFonts w:ascii="Aptos" w:hAnsi="Aptos"/>
                <w:b w:val="0"/>
                <w:color w:val="283242"/>
                <w:sz w:val="16"/>
              </w:rPr>
              <w:t>Published result becomes visible</w:t>
            </w:r>
          </w:p>
        </w:tc>
      </w:tr>
      <w:tr>
        <w:tc>
          <w:tcPr>
            <w:tcW w:type="dxa" w:w="4032"/>
            <w:vAlign w:val="center"/>
            <w:shd w:fill="F4F7FB"/>
          </w:tcPr>
          <w:p>
            <w:pPr>
              <w:spacing w:after="0"/>
            </w:pPr>
            <w:r/>
            <w:r>
              <w:rPr>
                <w:rFonts w:ascii="Aptos" w:hAnsi="Aptos"/>
                <w:b w:val="0"/>
                <w:color w:val="283242"/>
                <w:sz w:val="16"/>
              </w:rPr>
              <w:t>Admin/Teacher publishes relevant announcement</w:t>
            </w:r>
          </w:p>
        </w:tc>
        <w:tc>
          <w:tcPr>
            <w:tcW w:type="dxa" w:w="5760"/>
            <w:vAlign w:val="center"/>
            <w:shd w:fill="F4F7FB"/>
          </w:tcPr>
          <w:p>
            <w:pPr>
              <w:spacing w:after="0"/>
            </w:pPr>
            <w:r/>
            <w:r>
              <w:rPr>
                <w:rFonts w:ascii="Aptos" w:hAnsi="Aptos"/>
                <w:b w:val="0"/>
                <w:color w:val="283242"/>
                <w:sz w:val="16"/>
              </w:rPr>
              <w:t>Announcement appears in Parent Portal</w:t>
            </w:r>
          </w:p>
        </w:tc>
      </w:tr>
      <w:tr>
        <w:tc>
          <w:tcPr>
            <w:tcW w:type="dxa" w:w="4032"/>
            <w:vAlign w:val="center"/>
          </w:tcPr>
          <w:p>
            <w:pPr>
              <w:spacing w:after="0"/>
            </w:pPr>
            <w:r/>
            <w:r>
              <w:rPr>
                <w:rFonts w:ascii="Aptos" w:hAnsi="Aptos"/>
                <w:b w:val="0"/>
                <w:color w:val="283242"/>
                <w:sz w:val="16"/>
              </w:rPr>
              <w:t>Admin changes child class/batch</w:t>
            </w:r>
          </w:p>
        </w:tc>
        <w:tc>
          <w:tcPr>
            <w:tcW w:type="dxa" w:w="5760"/>
            <w:vAlign w:val="center"/>
          </w:tcPr>
          <w:p>
            <w:pPr>
              <w:spacing w:after="0"/>
            </w:pPr>
            <w:r/>
            <w:r>
              <w:rPr>
                <w:rFonts w:ascii="Aptos" w:hAnsi="Aptos"/>
                <w:b w:val="0"/>
                <w:color w:val="283242"/>
                <w:sz w:val="16"/>
              </w:rPr>
              <w:t>Parent Portal automatically follows new child assignment</w:t>
            </w:r>
          </w:p>
        </w:tc>
      </w:tr>
    </w:tbl>
    <w:p>
      <w:pPr>
        <w:spacing w:after="0"/>
      </w:pPr>
    </w:p>
    <w:p>
      <w:pPr>
        <w:pStyle w:val="Heading2"/>
      </w:pPr>
      <w:r>
        <w:t>Multiple-child behavior</w:t>
      </w:r>
    </w:p>
    <w:p>
      <w:pPr>
        <w:pStyle w:val="ListBullet"/>
        <w:spacing w:after="50"/>
      </w:pPr>
      <w:r>
        <w:t>All child-specific modules must respect the currently selected child.</w:t>
      </w:r>
    </w:p>
    <w:p>
      <w:pPr>
        <w:pStyle w:val="ListBullet"/>
        <w:spacing w:after="50"/>
      </w:pPr>
      <w:r>
        <w:t>Switching child should update Dashboard, Attendance, Fees, Exams, Results and Child Profile.</w:t>
      </w:r>
    </w:p>
    <w:p>
      <w:pPr>
        <w:pStyle w:val="ListBullet"/>
        <w:spacing w:after="50"/>
      </w:pPr>
      <w:r>
        <w:t>Announcements may be child-specific, batch-specific, class-specific or parent-wide and should be shown appropriately.</w:t>
      </w:r>
    </w:p>
    <w:p>
      <w:pPr>
        <w:pStyle w:val="Heading1"/>
      </w:pPr>
      <w:r>
        <w:t>13. Explicitly Removed / Out of Scope for Parent V1</w:t>
      </w:r>
    </w:p>
    <w:p>
      <w:pPr>
        <w:pStyle w:val="ListBullet"/>
        <w:spacing w:after="50"/>
      </w:pPr>
      <w:r>
        <w:t>Timetable as a separate parent module</w:t>
      </w:r>
    </w:p>
    <w:p>
      <w:pPr>
        <w:pStyle w:val="ListBullet"/>
        <w:spacing w:after="50"/>
      </w:pPr>
      <w:r>
        <w:t>Notes &amp; Materials as a separate parent module</w:t>
      </w:r>
    </w:p>
    <w:p>
      <w:pPr>
        <w:pStyle w:val="ListBullet"/>
        <w:spacing w:after="50"/>
      </w:pPr>
      <w:r>
        <w:t>Homework / Assignments</w:t>
      </w:r>
    </w:p>
    <w:p>
      <w:pPr>
        <w:pStyle w:val="ListBullet"/>
        <w:spacing w:after="50"/>
      </w:pPr>
      <w:r>
        <w:t>Teacher directory / Teacher Management</w:t>
      </w:r>
    </w:p>
    <w:p>
      <w:pPr>
        <w:pStyle w:val="ListBullet"/>
        <w:spacing w:after="50"/>
      </w:pPr>
      <w:r>
        <w:t>Batch Management</w:t>
      </w:r>
    </w:p>
    <w:p>
      <w:pPr>
        <w:pStyle w:val="ListBullet"/>
        <w:spacing w:after="50"/>
      </w:pPr>
      <w:r>
        <w:t>Reports page</w:t>
      </w:r>
    </w:p>
    <w:p>
      <w:pPr>
        <w:pStyle w:val="ListBullet"/>
        <w:spacing w:after="50"/>
      </w:pPr>
      <w:r>
        <w:t>Calendar / Holidays page</w:t>
      </w:r>
    </w:p>
    <w:p>
      <w:pPr>
        <w:pStyle w:val="ListBullet"/>
        <w:spacing w:after="50"/>
      </w:pPr>
      <w:r>
        <w:t>Separate Notifications page</w:t>
      </w:r>
    </w:p>
    <w:p>
      <w:pPr>
        <w:pStyle w:val="ListBullet"/>
        <w:spacing w:after="50"/>
      </w:pPr>
      <w:r>
        <w:t>Settings page</w:t>
      </w:r>
    </w:p>
    <w:p>
      <w:pPr>
        <w:pStyle w:val="ListBullet"/>
        <w:spacing w:after="50"/>
      </w:pPr>
      <w:r>
        <w:t>Student document management</w:t>
      </w:r>
    </w:p>
    <w:p>
      <w:pPr>
        <w:pStyle w:val="ListBullet"/>
        <w:spacing w:after="50"/>
      </w:pPr>
      <w:r>
        <w:t>Attendance editing</w:t>
      </w:r>
    </w:p>
    <w:p>
      <w:pPr>
        <w:pStyle w:val="ListBullet"/>
        <w:spacing w:after="50"/>
      </w:pPr>
      <w:r>
        <w:t>Fee editing</w:t>
      </w:r>
    </w:p>
    <w:p>
      <w:pPr>
        <w:pStyle w:val="ListBullet"/>
        <w:spacing w:after="50"/>
      </w:pPr>
      <w:r>
        <w:t>Exam creation / marks entry</w:t>
      </w:r>
    </w:p>
    <w:p>
      <w:pPr>
        <w:pStyle w:val="ListBullet"/>
        <w:spacing w:after="50"/>
      </w:pPr>
      <w:r>
        <w:t>Result editing / publishing</w:t>
      </w:r>
    </w:p>
    <w:p>
      <w:pPr>
        <w:pStyle w:val="Heading1"/>
      </w:pPr>
      <w:r>
        <w:t>14. UI / Implementation Guidance</w:t>
      </w:r>
    </w:p>
    <w:p>
      <w:pPr>
        <w:pStyle w:val="SpecNote"/>
      </w:pPr>
      <w:r>
        <w:t>No Figma is required for the Parent Portal. During implementation, the visual design should reuse the same Success Academy design language as the Admin, Teacher and Student portals while remaining simpler and mobile-friendly.</w:t>
      </w:r>
    </w:p>
    <w:p>
      <w:pPr>
        <w:pStyle w:val="ListBullet"/>
        <w:spacing w:after="50"/>
      </w:pPr>
      <w:r>
        <w:t>Use the same institute branding, typography, colors, cards, buttons and status badges as the rest of the system.</w:t>
      </w:r>
    </w:p>
    <w:p>
      <w:pPr>
        <w:pStyle w:val="ListBullet"/>
        <w:spacing w:after="50"/>
      </w:pPr>
      <w:r>
        <w:t>Keep navigation simple and prioritize mobile/PWA usability because parents are likely to use phones.</w:t>
      </w:r>
    </w:p>
    <w:p>
      <w:pPr>
        <w:pStyle w:val="ListBullet"/>
        <w:spacing w:after="50"/>
      </w:pPr>
      <w:r>
        <w:t>Use cards and short summaries before large tables.</w:t>
      </w:r>
    </w:p>
    <w:p>
      <w:pPr>
        <w:pStyle w:val="ListBullet"/>
        <w:spacing w:after="50"/>
      </w:pPr>
      <w:r>
        <w:t>Make child switching obvious when multiple children are linked.</w:t>
      </w:r>
    </w:p>
    <w:p>
      <w:pPr>
        <w:pStyle w:val="ListBullet"/>
        <w:spacing w:after="50"/>
      </w:pPr>
      <w:r>
        <w:t>Do not expose edit buttons for read-only official data.</w:t>
      </w:r>
    </w:p>
    <w:p>
      <w:pPr>
        <w:pStyle w:val="ListBullet"/>
        <w:spacing w:after="50"/>
      </w:pPr>
      <w:r>
        <w:t>Always include empty, loading, error and permission-denied states.</w:t>
      </w:r>
    </w:p>
    <w:p>
      <w:pPr>
        <w:pStyle w:val="ListBullet"/>
        <w:spacing w:after="50"/>
      </w:pPr>
      <w:r>
        <w:t>Keep dates, currency and academic year formats consistent with institute configuration.</w:t>
      </w:r>
    </w:p>
    <w:p>
      <w:r>
        <w:br w:type="page"/>
      </w:r>
    </w:p>
    <w:p>
      <w:pPr>
        <w:pStyle w:val="Heading1"/>
      </w:pPr>
      <w:r>
        <w:t>15. V1 Acceptance Checklist</w:t>
      </w:r>
    </w:p>
    <w:p>
      <w:pPr>
        <w:pStyle w:val="ListBullet"/>
        <w:spacing w:after="50"/>
      </w:pPr>
      <w:r>
        <w:t>Parent login routes automatically to Parent Portal.</w:t>
      </w:r>
    </w:p>
    <w:p>
      <w:pPr>
        <w:pStyle w:val="ListBullet"/>
        <w:spacing w:after="50"/>
      </w:pPr>
      <w:r>
        <w:t>Sidebar contains exactly the 8 finalized items.</w:t>
      </w:r>
    </w:p>
    <w:p>
      <w:pPr>
        <w:pStyle w:val="ListBullet"/>
        <w:spacing w:after="50"/>
      </w:pPr>
      <w:r>
        <w:t>Parent can access only children linked by Admin.</w:t>
      </w:r>
    </w:p>
    <w:p>
      <w:pPr>
        <w:pStyle w:val="ListBullet"/>
        <w:spacing w:after="50"/>
      </w:pPr>
      <w:r>
        <w:t>Multiple-child switching works across all child-specific modules.</w:t>
      </w:r>
    </w:p>
    <w:p>
      <w:pPr>
        <w:pStyle w:val="ListBullet"/>
        <w:spacing w:after="50"/>
      </w:pPr>
      <w:r>
        <w:t>Dashboard summarizes attendance, fees, upcoming exam, latest result and recent announcement.</w:t>
      </w:r>
    </w:p>
    <w:p>
      <w:pPr>
        <w:pStyle w:val="ListBullet"/>
        <w:spacing w:after="50"/>
      </w:pPr>
      <w:r>
        <w:t>Attendance is read-only and matches Admin/Teacher records.</w:t>
      </w:r>
    </w:p>
    <w:p>
      <w:pPr>
        <w:pStyle w:val="ListBullet"/>
        <w:spacing w:after="50"/>
      </w:pPr>
      <w:r>
        <w:t>Fees show total, paid, pending, installments, payment history and receipts.</w:t>
      </w:r>
    </w:p>
    <w:p>
      <w:pPr>
        <w:pStyle w:val="ListBullet"/>
        <w:spacing w:after="50"/>
      </w:pPr>
      <w:r>
        <w:t>Online Pay Fee appears only if payment gateway is enabled.</w:t>
      </w:r>
    </w:p>
    <w:p>
      <w:pPr>
        <w:pStyle w:val="ListBullet"/>
        <w:spacing w:after="50"/>
      </w:pPr>
      <w:r>
        <w:t>Exams show only relevant child class/batch exams.</w:t>
      </w:r>
    </w:p>
    <w:p>
      <w:pPr>
        <w:pStyle w:val="ListBullet"/>
        <w:spacing w:after="50"/>
      </w:pPr>
      <w:r>
        <w:t>Only published results are visible.</w:t>
      </w:r>
    </w:p>
    <w:p>
      <w:pPr>
        <w:pStyle w:val="ListBullet"/>
        <w:spacing w:after="50"/>
      </w:pPr>
      <w:r>
        <w:t>Report card can be viewed/downloaded.</w:t>
      </w:r>
    </w:p>
    <w:p>
      <w:pPr>
        <w:pStyle w:val="ListBullet"/>
        <w:spacing w:after="50"/>
      </w:pPr>
      <w:r>
        <w:t>Announcements respect audience targeting.</w:t>
      </w:r>
    </w:p>
    <w:p>
      <w:pPr>
        <w:pStyle w:val="ListBullet"/>
        <w:spacing w:after="50"/>
      </w:pPr>
      <w:r>
        <w:t>Child Profile is read-only for official academic fields.</w:t>
      </w:r>
    </w:p>
    <w:p>
      <w:pPr>
        <w:pStyle w:val="ListBullet"/>
        <w:spacing w:after="50"/>
      </w:pPr>
      <w:r>
        <w:t>My Profile allows only approved parent/account edits.</w:t>
      </w:r>
    </w:p>
    <w:p>
      <w:pPr>
        <w:pStyle w:val="ListBullet"/>
        <w:spacing w:after="50"/>
      </w:pPr>
      <w:r>
        <w:t>No separate Timetable, Notes, Reports, Calendar, Notifications or Settings module exists.</w:t>
      </w:r>
    </w:p>
    <w:p>
      <w:pPr>
        <w:pStyle w:val="ListBullet"/>
        <w:spacing w:after="50"/>
      </w:pPr>
      <w:r>
        <w:t>No unrelated student, fee, attendance or result data can be accessed through URL manipulation or API calls.</w:t>
      </w:r>
    </w:p>
    <w:p>
      <w:pPr>
        <w:pStyle w:val="ListBullet"/>
        <w:spacing w:after="50"/>
      </w:pPr>
      <w:r>
        <w:t>Responsive web/PWA layout works well on mobile.</w:t>
      </w:r>
    </w:p>
    <w:p>
      <w:pPr>
        <w:pStyle w:val="Heading1"/>
      </w:pPr>
      <w:r>
        <w:t>16. Development Handoff Rules</w:t>
      </w:r>
    </w:p>
    <w:p>
      <w:pPr>
        <w:pStyle w:val="ListBullet"/>
        <w:spacing w:after="50"/>
      </w:pPr>
      <w:r>
        <w:t>This document is the functional source of truth for Parent Portal V1.</w:t>
      </w:r>
    </w:p>
    <w:p>
      <w:pPr>
        <w:pStyle w:val="ListBullet"/>
        <w:spacing w:after="50"/>
      </w:pPr>
      <w:r>
        <w:t>Do not invent additional Parent modules without an explicit scope change.</w:t>
      </w:r>
    </w:p>
    <w:p>
      <w:pPr>
        <w:pStyle w:val="ListBullet"/>
        <w:spacing w:after="50"/>
      </w:pPr>
      <w:r>
        <w:t>Reuse shared backend entities and workflows from Admin/Teacher/Student portals; do not duplicate academic data just for Parent Portal.</w:t>
      </w:r>
    </w:p>
    <w:p>
      <w:pPr>
        <w:pStyle w:val="ListBullet"/>
        <w:spacing w:after="50"/>
      </w:pPr>
      <w:r>
        <w:t>Enforce parent-child authorization on the backend, not only by hiding UI.</w:t>
      </w:r>
    </w:p>
    <w:p>
      <w:pPr>
        <w:pStyle w:val="ListBullet"/>
        <w:spacing w:after="50"/>
      </w:pPr>
      <w:r>
        <w:t>Treat child switching as a secure authorization context change, not merely a frontend filter.</w:t>
      </w:r>
    </w:p>
    <w:p>
      <w:pPr>
        <w:pStyle w:val="ListBullet"/>
        <w:spacing w:after="50"/>
      </w:pPr>
      <w:r>
        <w:t>When UI details are unspecified, follow the established Success Academy design system and choose the simplest consistent interaction.</w:t>
      </w:r>
    </w:p>
    <w:p>
      <w:pPr>
        <w:pStyle w:val="ListBullet"/>
        <w:spacing w:after="50"/>
      </w:pPr>
      <w:r>
        <w:t>If a future requirement conflicts with this specification, record the change before implementation.</w:t>
      </w:r>
    </w:p>
    <w:p>
      <w:pPr>
        <w:spacing w:before="400"/>
        <w:jc w:val="center"/>
      </w:pPr>
      <w:r>
        <w:rPr>
          <w:b/>
          <w:color w:val="1667B5"/>
          <w:sz w:val="20"/>
        </w:rPr>
        <w:t>END OF PARENT PORTAL V1 SPECIFICATION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9"/>
        <w:sz w:val="15"/>
      </w:rPr>
      <w:t>CONFIDENTIAL WORKING SPECIFICATION  •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78B"/>
        <w:sz w:val="16"/>
      </w:rPr>
      <w:t>GrowthSathi Class System  •  Parent Portal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530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D2B4E"/>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359A2"/>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2041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after="120"/>
      <w:ind w:left="115"/>
    </w:pPr>
    <w:rPr>
      <w:rFonts w:ascii="Aptos" w:hAnsi="Aptos"/>
      <w:i/>
      <w:color w:val="3E52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