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360" w:val="right"/>
        </w:tabs>
      </w:pPr>
      <w:r>
        <w:rPr>
          <w:rFonts w:ascii="Aptos Display" w:hAnsi="Aptos Display"/>
          <w:b/>
          <w:color w:val="195B6A"/>
          <w:sz w:val="40"/>
        </w:rPr>
        <w:t>Harsh Sahu</w:t>
      </w:r>
      <w:r>
        <w:rPr>
          <w:rFonts w:ascii="Aptos" w:hAnsi="Aptos"/>
          <w:color w:val="4B5563"/>
          <w:sz w:val="18"/>
        </w:rPr>
        <w:tab/>
        <w:t>Hamburg, Deutschland | +49 176 34306490</w:t>
      </w:r>
    </w:p>
    <w:p>
      <w:pPr>
        <w:spacing w:after="280"/>
        <w:jc w:val="right"/>
      </w:pPr>
      <w:r>
        <w:rPr>
          <w:rFonts w:ascii="Aptos" w:hAnsi="Aptos"/>
          <w:color w:val="195B6A"/>
          <w:sz w:val="17"/>
        </w:rPr>
        <w:t>harshsahu.8085@gmail.com | linkedin.com/in/atb-harshsahu</w:t>
      </w:r>
    </w:p>
    <w:p>
      <w:pPr>
        <w:spacing w:after="0"/>
      </w:pPr>
      <w:r>
        <w:rPr>
          <w:rFonts w:ascii="Aptos" w:hAnsi="Aptos"/>
          <w:color w:val="141414"/>
          <w:sz w:val="20"/>
        </w:rPr>
        <w:t>ISF Schaumann Forschung GmbH</w:t>
      </w:r>
    </w:p>
    <w:p>
      <w:pPr>
        <w:spacing w:after="0"/>
      </w:pPr>
      <w:r>
        <w:rPr>
          <w:rFonts w:ascii="Aptos" w:hAnsi="Aptos"/>
          <w:color w:val="141414"/>
          <w:sz w:val="20"/>
        </w:rPr>
        <w:t>Personalteam</w:t>
      </w:r>
    </w:p>
    <w:p>
      <w:pPr>
        <w:spacing w:after="0"/>
      </w:pPr>
      <w:r>
        <w:rPr>
          <w:rFonts w:ascii="Aptos" w:hAnsi="Aptos"/>
          <w:color w:val="141414"/>
          <w:sz w:val="20"/>
        </w:rPr>
        <w:t>Pinneberg</w:t>
      </w:r>
    </w:p>
    <w:p>
      <w:pPr>
        <w:spacing w:before="140" w:after="160"/>
        <w:jc w:val="right"/>
      </w:pPr>
      <w:r>
        <w:rPr>
          <w:rFonts w:ascii="Aptos" w:hAnsi="Aptos"/>
          <w:color w:val="141414"/>
          <w:sz w:val="20"/>
        </w:rPr>
        <w:t>20. Juli 2026</w:t>
      </w:r>
    </w:p>
    <w:p>
      <w:pPr>
        <w:spacing w:after="140"/>
      </w:pPr>
      <w:r>
        <w:rPr>
          <w:rFonts w:ascii="Aptos Display" w:hAnsi="Aptos Display"/>
          <w:b/>
          <w:color w:val="141414"/>
          <w:sz w:val="27"/>
        </w:rPr>
        <w:t>Bewerbung als Junior-Projektmanager (w/m/d) im Bereich Wiederkäuer</w:t>
      </w:r>
    </w:p>
    <w:p>
      <w:r>
        <w:rPr>
          <w:rFonts w:ascii="Aptos" w:hAnsi="Aptos"/>
          <w:color w:val="141414"/>
          <w:sz w:val="20"/>
        </w:rPr>
        <w:t>Sehr geehrtes Recruiting-Team,</w:t>
      </w:r>
    </w:p>
    <w:p>
      <w:pPr>
        <w:keepLines/>
        <w:jc w:val="both"/>
      </w:pPr>
      <w:r>
        <w:t>Hiermit bewerbe ich mich als Junior-Projektmanager im Bereich Wiederkäuer. Mein Profil verbindet Dairy Technology, Dairy Science und Agrartechnik mit mehr als vier Jahren Erfahrung in der angewandten Nutztierforschung. Derzeit schließe ich am Leibniz-Institut für Agrartechnik und Bioökonomie (ATB) und an der Freien Universität Berlin meine Promotion zur Entwicklung skalierbarer, kostengünstiger Gassensorsysteme für das Emissionsmonitoring in der Nutztierhaltung ab.</w:t>
      </w:r>
    </w:p>
    <w:p>
      <w:pPr>
        <w:keepLines/>
        <w:jc w:val="both"/>
      </w:pPr>
      <w:r>
        <w:t>An der Position reizt mich besonders die Verbindung von wissenschaftlichen Studien, Produktinnovation, Praxisbetrieben und Ergebnisvermittlung. Am ATB plane und realisiere ich Feldforschung in Milchviehställen, koordiniere Versuchsarbeiten mit Wissenschaftlern und technischen Mitarbeitenden und werte komplexe Langzeitdatensätze mit R aus. Ich war an vier Forschungsprojekten beteiligt, habe Praktikanten betreut, technische Mitarbeitende während Feldkampagnen koordiniert und Publikationen sowie Konferenzbeiträge erstellt. Aus meiner Forschung ist eine peer-reviewte Erstautorenpublikation hervorgegangen; ein weiteres Manuskript befindet sich im Begutachtungsverfahren. Bei neun wissenschaftlichen Konferenzen habe ich acht Vorträge gehalten.</w:t>
      </w:r>
    </w:p>
    <w:p>
      <w:pPr>
        <w:keepLines/>
        <w:jc w:val="both"/>
      </w:pPr>
      <w:r>
        <w:t>Mein M.Sc. in Dairy Science vermittelte mir eine fundierte Grundlage in Wiederkäuerernährung, Herdengesundheit, Precision Livestock Farming, Futterqualität und -konservierung, Ökoeffizienz, Milchwirtschaft und biometrischer Versuchsplanung. In meiner Forschung verknüpfe ich Emissions- und Stallklimadaten mit Herdenmanagementdaten wie Milchleistung, Körpergewicht, Reproduktion, Trächtigkeit, Impf- und Gesundheitsinformationen. Dadurch kann ich technische Messungen im Zusammenhang mit Tierleistung und betrieblicher Praxis beurteilen.</w:t>
      </w:r>
    </w:p>
    <w:p>
      <w:pPr>
        <w:keepLines/>
        <w:jc w:val="both"/>
      </w:pPr>
      <w:r>
        <w:t>Meine Promotion ist bewusst anwendungsorientiert: Ich entwickle und validiere kosteneffiziente Sensortechnologien gegenüber Referenzmessverfahren mit Blick auf ihre praktische Skalierbarkeit. Diese Erfahrung hat mein Interesse an industrieller F&amp;E und an der Überführung belastbarer wissenschaftlicher Erkenntnisse in nutzbare, wirtschaftlich relevante Lösungen für die Landwirtschaft weiter gestärkt. In die Wiederkäuerprojekte der ISF bringe ich sorgfältige Studienplanung, statistische Auswertung, Praxiserfahrung in Milchviehbetrieben und verständliche Wissenschaftskommunikation ein. Zugleich möchte ich meine Kenntnisse im Futtermittelrecht, in der Marktanalyse und in den produktspezifischen Entwicklungsprozessen der Tierernährung gezielt vertiefen.</w:t>
      </w:r>
    </w:p>
    <w:p>
      <w:pPr>
        <w:keepLines/>
        <w:jc w:val="both"/>
      </w:pPr>
      <w:r>
        <w:t>Ich besitze eine Niederlassungserlaubnis und kann ohne Sponsoring in Deutschland arbeiten. Meine Deutsch- und Englischkenntnisse entsprechen dem Niveau B2; nationale und internationale Reisebereitschaft ist vorhanden. Ich besitze einen indischen Führerschein Kategorie B und einen International Driving Permit. Für den deutschen Führerschein Klasse B habe ich die Theorieprüfung bestanden und bereite mich auf die praktische Prüfung vor.</w:t>
      </w:r>
    </w:p>
    <w:p>
      <w:pPr>
        <w:keepLines/>
        <w:jc w:val="both"/>
      </w:pPr>
      <w:r>
        <w:t>Prof. Dr. Thomas Amon und Dr.-Ing. David Janke vom ATB stehen als berufliche Referenzen zur Verfügung. Über die Gelegenheit, Ihnen meine Motivation und meinen möglichen Beitrag zur Forschung und Produktinnovation der ISF persönlich vorzustellen, freue ich mich.</w:t>
      </w:r>
    </w:p>
    <w:p>
      <w:pPr>
        <w:spacing w:before="40" w:after="180"/>
      </w:pPr>
      <w:r>
        <w:rPr>
          <w:rFonts w:ascii="Aptos" w:hAnsi="Aptos"/>
          <w:color w:val="141414"/>
          <w:sz w:val="20"/>
        </w:rPr>
        <w:t>Mit freundlichen Grüßen</w:t>
      </w:r>
    </w:p>
    <w:p>
      <w:r>
        <w:rPr>
          <w:rFonts w:ascii="Aptos" w:hAnsi="Aptos"/>
          <w:color w:val="141414"/>
          <w:sz w:val="20"/>
        </w:rPr>
        <w:t>Harsh Sahu</w:t>
      </w:r>
    </w:p>
    <w:sectPr w:rsidR="00FC693F" w:rsidRPr="0006063C" w:rsidSect="00034616">
      <w:pgSz w:w="11905" w:h="16838"/>
      <w:pgMar w:top="893" w:right="1238" w:bottom="835" w:left="123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45" w:lineRule="auto"/>
    </w:pPr>
    <w:rPr>
      <w:rFonts w:ascii="Aptos" w:hAnsi="Aptos"/>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ascii="Aptos Display" w:hAnsi="Aptos Display"/>
      <w:b/>
      <w:bCs/>
      <w:color w:val="195B6A"/>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 w:line="240" w:lineRule="auto"/>
      <w:ind w:left="259" w:hanging="17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