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152" w:val="right"/>
        </w:tabs>
        <w:spacing w:after="0"/>
      </w:pPr>
      <w:r>
        <w:rPr>
          <w:rFonts w:ascii="Aptos Display" w:hAnsi="Aptos Display"/>
          <w:b/>
          <w:color w:val="195B6A"/>
          <w:sz w:val="44"/>
        </w:rPr>
        <w:t>Harsh Sahu</w:t>
      </w:r>
      <w:r>
        <w:rPr>
          <w:rFonts w:ascii="Aptos" w:hAnsi="Aptos"/>
          <w:color w:val="4B5563"/>
          <w:sz w:val="17"/>
        </w:rPr>
        <w:tab/>
        <w:t>Hamburg, Germany | +49 176 34306490</w:t>
      </w:r>
    </w:p>
    <w:p>
      <w:pPr>
        <w:tabs>
          <w:tab w:pos="10152" w:val="right"/>
        </w:tabs>
        <w:spacing w:after="40"/>
      </w:pPr>
      <w:r>
        <w:rPr>
          <w:rFonts w:ascii="Aptos" w:hAnsi="Aptos"/>
          <w:b/>
          <w:color w:val="141414"/>
          <w:sz w:val="18"/>
        </w:rPr>
        <w:t>Agricultural Engineer | Dairy Scientist | Applied Livestock Research</w:t>
      </w:r>
      <w:r>
        <w:rPr>
          <w:rFonts w:ascii="Aptos" w:hAnsi="Aptos"/>
          <w:color w:val="195B6A"/>
          <w:sz w:val="15"/>
        </w:rPr>
        <w:tab/>
        <w:t>harshsahu.8085@gmail.com | linkedin.com/in/atb-harshsahu | github.com/harshest-human</w:t>
      </w:r>
    </w:p>
    <w:p>
      <w:pPr>
        <w:pStyle w:val="Heading1"/>
        <w:pBdr>
          <w:bottom w:val="single" w:sz="6" w:space="1" w:color="195B6A"/>
        </w:pBdr>
      </w:pPr>
      <w:r>
        <w:t>Profile</w:t>
      </w:r>
    </w:p>
    <w:p>
      <w:r>
        <w:t>Agricultural engineer and dairy scientist with 4+ years of experience in applied livestock research, experimental design, project coordination and statistical analysis. Doctoral research develops scalable, low-cost gas-sensing systems for livestock emissions monitoring. Experienced in commercial dairy-farm studies, integration of herd-management and environmental data, and communication of scientific results. Seeking to translate rigorous research into practical innovations for ruminant production.</w:t>
      </w:r>
    </w:p>
    <w:p>
      <w:pPr>
        <w:pStyle w:val="Heading1"/>
        <w:pBdr>
          <w:bottom w:val="single" w:sz="6" w:space="1" w:color="195B6A"/>
        </w:pBdr>
      </w:pPr>
      <w:r>
        <w:t>Professional Experience</w:t>
      </w:r>
    </w:p>
    <w:p>
      <w:pPr>
        <w:keepNext/>
        <w:tabs>
          <w:tab w:pos="10152" w:val="right"/>
        </w:tabs>
        <w:spacing w:before="30" w:after="0"/>
      </w:pPr>
      <w:r>
        <w:rPr>
          <w:rFonts w:ascii="Aptos" w:hAnsi="Aptos"/>
          <w:b/>
          <w:color w:val="141414"/>
          <w:sz w:val="19"/>
        </w:rPr>
        <w:t>Doctoral Researcher (PhD Candidate)</w:t>
      </w:r>
      <w:r>
        <w:rPr>
          <w:rFonts w:ascii="Aptos" w:hAnsi="Aptos"/>
          <w:b/>
          <w:color w:val="141414"/>
          <w:sz w:val="18"/>
        </w:rPr>
        <w:tab/>
        <w:t>Mar 2023-present</w:t>
      </w:r>
    </w:p>
    <w:p>
      <w:pPr>
        <w:keepNext/>
        <w:tabs>
          <w:tab w:pos="10152" w:val="right"/>
        </w:tabs>
        <w:spacing w:after="0"/>
      </w:pPr>
      <w:r>
        <w:rPr>
          <w:rFonts w:ascii="Aptos" w:hAnsi="Aptos"/>
          <w:i/>
          <w:color w:val="141414"/>
          <w:sz w:val="17"/>
        </w:rPr>
        <w:t>Leibniz Institute for Agricultural Engineering and Bioeconomy (ATB), Potsdam</w:t>
      </w:r>
      <w:r>
        <w:rPr>
          <w:rFonts w:ascii="Aptos" w:hAnsi="Aptos"/>
          <w:i/>
          <w:color w:val="141414"/>
          <w:sz w:val="17"/>
        </w:rPr>
        <w:tab/>
        <w:t>Freie Universität Berlin</w:t>
      </w:r>
    </w:p>
    <w:p>
      <w:pPr>
        <w:pStyle w:val="ListBullet"/>
      </w:pPr>
      <w:r>
        <w:t>Plan and conduct interdisciplinary field research in commercial dairy housing; coordinate experimental work with scientists, technicians and interns.</w:t>
      </w:r>
    </w:p>
    <w:p>
      <w:pPr>
        <w:pStyle w:val="ListBullet"/>
      </w:pPr>
      <w:r>
        <w:t>Develop and validate scalable low-cost gas-sensing systems using NDIR and electrochemical sensors against reference-grade analytical methods.</w:t>
      </w:r>
    </w:p>
    <w:p>
      <w:pPr>
        <w:pStyle w:val="ListBullet"/>
      </w:pPr>
      <w:r>
        <w:t>Analyse long-term data in R and integrate emissions and barn-climate measurements with herd records, including milk yield, body weight, reproduction, pregnancy, vaccination and health data.</w:t>
      </w:r>
    </w:p>
    <w:p>
      <w:pPr>
        <w:pStyle w:val="ListBullet"/>
      </w:pPr>
      <w:r>
        <w:t>Prepare publications, technical documentation and conference presentations; supervise interns and coordinate technicians during field campaigns.</w:t>
      </w:r>
    </w:p>
    <w:p>
      <w:pPr>
        <w:keepNext/>
        <w:tabs>
          <w:tab w:pos="10152" w:val="right"/>
        </w:tabs>
        <w:spacing w:before="30" w:after="0"/>
      </w:pPr>
      <w:r>
        <w:rPr>
          <w:rFonts w:ascii="Aptos" w:hAnsi="Aptos"/>
          <w:b/>
          <w:color w:val="141414"/>
          <w:sz w:val="19"/>
        </w:rPr>
        <w:t>Scientist (full-time)</w:t>
      </w:r>
      <w:r>
        <w:rPr>
          <w:rFonts w:ascii="Aptos" w:hAnsi="Aptos"/>
          <w:b/>
          <w:color w:val="141414"/>
          <w:sz w:val="18"/>
        </w:rPr>
        <w:tab/>
        <w:t>Feb 2022-Feb 2023</w:t>
      </w:r>
    </w:p>
    <w:p>
      <w:pPr>
        <w:keepNext/>
        <w:tabs>
          <w:tab w:pos="10152" w:val="right"/>
        </w:tabs>
        <w:spacing w:after="0"/>
      </w:pPr>
      <w:r>
        <w:rPr>
          <w:rFonts w:ascii="Aptos" w:hAnsi="Aptos"/>
          <w:i/>
          <w:color w:val="141414"/>
          <w:sz w:val="17"/>
        </w:rPr>
        <w:t>Leibniz Institute for Agricultural Engineering and Bioeconomy (ATB), Potsdam</w:t>
      </w:r>
    </w:p>
    <w:p>
      <w:pPr>
        <w:pStyle w:val="ListBullet"/>
      </w:pPr>
      <w:r>
        <w:t>Planned and executed applied research on barn climate and gaseous emissions under practical dairy-farm conditions.</w:t>
      </w:r>
    </w:p>
    <w:p>
      <w:pPr>
        <w:pStyle w:val="ListBullet"/>
      </w:pPr>
      <w:r>
        <w:t>Installed, operated and validated FTIR, CRDS, GC-MS, TDLAS, PAS and environmental monitoring systems; evaluated complex experimental datasets and documented results.</w:t>
      </w:r>
    </w:p>
    <w:p>
      <w:pPr>
        <w:keepNext/>
        <w:tabs>
          <w:tab w:pos="10152" w:val="right"/>
        </w:tabs>
        <w:spacing w:before="30" w:after="0"/>
      </w:pPr>
      <w:r>
        <w:rPr>
          <w:rFonts w:ascii="Aptos" w:hAnsi="Aptos"/>
          <w:b/>
          <w:color w:val="141414"/>
          <w:sz w:val="19"/>
        </w:rPr>
        <w:t>Research Assistant / Master's Thesis (part-time)</w:t>
      </w:r>
      <w:r>
        <w:rPr>
          <w:rFonts w:ascii="Aptos" w:hAnsi="Aptos"/>
          <w:b/>
          <w:color w:val="141414"/>
          <w:sz w:val="18"/>
        </w:rPr>
        <w:tab/>
        <w:t>Apr 2021-Jan 2022</w:t>
      </w:r>
    </w:p>
    <w:p>
      <w:pPr>
        <w:keepNext/>
        <w:tabs>
          <w:tab w:pos="10152" w:val="right"/>
        </w:tabs>
        <w:spacing w:after="0"/>
      </w:pPr>
      <w:r>
        <w:rPr>
          <w:rFonts w:ascii="Aptos" w:hAnsi="Aptos"/>
          <w:i/>
          <w:color w:val="141414"/>
          <w:sz w:val="17"/>
        </w:rPr>
        <w:t>Leibniz Institute for Agricultural Engineering and Bioeconomy (ATB), Potsdam</w:t>
      </w:r>
    </w:p>
    <w:p>
      <w:pPr>
        <w:pStyle w:val="ListBullet"/>
      </w:pPr>
      <w:r>
        <w:t>Investigated the spatial distribution of methane, ammonia and carbon dioxide in a naturally ventilated dairy barn, from experimental setup and field measurements through statistical evaluation.</w:t>
      </w:r>
    </w:p>
    <w:p>
      <w:pPr>
        <w:pStyle w:val="Heading1"/>
        <w:pBdr>
          <w:bottom w:val="single" w:sz="6" w:space="1" w:color="195B6A"/>
        </w:pBdr>
      </w:pPr>
      <w:r>
        <w:t>Education</w:t>
      </w:r>
    </w:p>
    <w:p>
      <w:pPr>
        <w:keepNext/>
        <w:tabs>
          <w:tab w:pos="10152" w:val="right"/>
        </w:tabs>
        <w:spacing w:after="0"/>
      </w:pPr>
      <w:r>
        <w:rPr>
          <w:rFonts w:ascii="Aptos" w:hAnsi="Aptos"/>
          <w:b/>
          <w:color w:val="141414"/>
          <w:sz w:val="18"/>
        </w:rPr>
        <w:t>PhD in Agricultural Engineering (ongoing)</w:t>
      </w:r>
    </w:p>
    <w:p>
      <w:pPr>
        <w:spacing w:after="10"/>
      </w:pPr>
      <w:r>
        <w:rPr>
          <w:rFonts w:ascii="Aptos" w:hAnsi="Aptos"/>
          <w:i/>
          <w:color w:val="141414"/>
          <w:sz w:val="17"/>
        </w:rPr>
        <w:t>Freie Universität Berlin</w:t>
      </w:r>
    </w:p>
    <w:p>
      <w:pPr>
        <w:keepNext/>
        <w:tabs>
          <w:tab w:pos="10152" w:val="right"/>
        </w:tabs>
        <w:spacing w:after="0"/>
      </w:pPr>
      <w:r>
        <w:rPr>
          <w:rFonts w:ascii="Aptos" w:hAnsi="Aptos"/>
          <w:b/>
          <w:color w:val="141414"/>
          <w:sz w:val="18"/>
        </w:rPr>
        <w:t>M.Sc. Dairy Science, grade 1.6</w:t>
      </w:r>
    </w:p>
    <w:p>
      <w:pPr>
        <w:spacing w:after="10"/>
      </w:pPr>
      <w:r>
        <w:rPr>
          <w:rFonts w:ascii="Aptos" w:hAnsi="Aptos"/>
          <w:i/>
          <w:color w:val="141414"/>
          <w:sz w:val="17"/>
        </w:rPr>
        <w:t>Christian-Albrechts-Universität zu Kiel</w:t>
      </w:r>
    </w:p>
    <w:p>
      <w:pPr>
        <w:spacing w:after="10"/>
      </w:pPr>
      <w:r>
        <w:rPr>
          <w:rFonts w:ascii="Aptos" w:hAnsi="Aptos"/>
          <w:i/>
          <w:color w:val="141414"/>
          <w:sz w:val="15"/>
        </w:rPr>
        <w:t>Relevant study areas: ruminant nutrition, herd health, precision livestock farming, forage quality and conservation, eco-efficiency, dairy economics, and biometrical planning.</w:t>
      </w:r>
    </w:p>
    <w:p>
      <w:pPr>
        <w:keepNext/>
        <w:tabs>
          <w:tab w:pos="10152" w:val="right"/>
        </w:tabs>
        <w:spacing w:after="0"/>
      </w:pPr>
      <w:r>
        <w:rPr>
          <w:rFonts w:ascii="Aptos" w:hAnsi="Aptos"/>
          <w:b/>
          <w:color w:val="141414"/>
          <w:sz w:val="18"/>
        </w:rPr>
        <w:t>B.Tech. Dairy Technology</w:t>
      </w:r>
      <w:r>
        <w:rPr>
          <w:rFonts w:ascii="Aptos" w:hAnsi="Aptos"/>
          <w:b/>
          <w:color w:val="141414"/>
          <w:sz w:val="18"/>
        </w:rPr>
        <w:tab/>
        <w:t>2015-2019</w:t>
      </w:r>
    </w:p>
    <w:p>
      <w:pPr>
        <w:spacing w:after="10"/>
      </w:pPr>
      <w:r>
        <w:rPr>
          <w:rFonts w:ascii="Aptos" w:hAnsi="Aptos"/>
          <w:i/>
          <w:color w:val="141414"/>
          <w:sz w:val="17"/>
        </w:rPr>
        <w:t>College of Dairy Science and Food Technology, India</w:t>
      </w:r>
    </w:p>
    <w:p>
      <w:pPr>
        <w:pStyle w:val="Heading1"/>
        <w:pBdr>
          <w:bottom w:val="single" w:sz="6" w:space="1" w:color="195B6A"/>
        </w:pBdr>
      </w:pPr>
      <w:r>
        <w:t>Evidence &amp; Expertise</w:t>
      </w:r>
    </w:p>
    <w:p>
      <w:pPr>
        <w:spacing w:after="20"/>
      </w:pPr>
      <w:r>
        <w:rPr>
          <w:rFonts w:ascii="Aptos" w:hAnsi="Aptos"/>
          <w:b/>
          <w:color w:val="141414"/>
          <w:sz w:val="18"/>
        </w:rPr>
        <w:t xml:space="preserve">Research output: </w:t>
      </w:r>
      <w:r>
        <w:rPr>
          <w:rFonts w:ascii="Aptos" w:hAnsi="Aptos"/>
          <w:color w:val="141414"/>
          <w:sz w:val="18"/>
        </w:rPr>
        <w:t>1 first-author peer-reviewed article; 1 further manuscript under review; 8 presentations across 9 scientific conferences; work on 4 research projects.</w:t>
      </w:r>
    </w:p>
    <w:p>
      <w:pPr>
        <w:spacing w:after="20"/>
      </w:pPr>
      <w:r>
        <w:rPr>
          <w:rFonts w:ascii="Aptos" w:hAnsi="Aptos"/>
          <w:b/>
          <w:color w:val="141414"/>
          <w:sz w:val="18"/>
        </w:rPr>
        <w:t xml:space="preserve">Methods: </w:t>
      </w:r>
      <w:r>
        <w:rPr>
          <w:rFonts w:ascii="Aptos" w:hAnsi="Aptos"/>
          <w:color w:val="141414"/>
          <w:sz w:val="18"/>
        </w:rPr>
        <w:t>Study planning and execution; statistical analysis (R); scientific writing; literature review; project coordination; R, Python, MATLAB and LaTeX.</w:t>
      </w:r>
    </w:p>
    <w:p>
      <w:pPr>
        <w:spacing w:after="20"/>
      </w:pPr>
      <w:r>
        <w:rPr>
          <w:rFonts w:ascii="Aptos" w:hAnsi="Aptos"/>
          <w:b/>
          <w:color w:val="141414"/>
          <w:sz w:val="18"/>
        </w:rPr>
        <w:t xml:space="preserve">Dairy and R&amp;D: </w:t>
      </w:r>
      <w:r>
        <w:rPr>
          <w:rFonts w:ascii="Aptos" w:hAnsi="Aptos"/>
          <w:color w:val="141414"/>
          <w:sz w:val="18"/>
        </w:rPr>
        <w:t>Ruminant nutrition; dairy production and herd data; livestock housing; environmental monitoring; sensor development and field validation.</w:t>
      </w:r>
    </w:p>
    <w:p>
      <w:pPr>
        <w:pStyle w:val="Heading1"/>
        <w:pBdr>
          <w:bottom w:val="single" w:sz="6" w:space="1" w:color="195B6A"/>
        </w:pBdr>
      </w:pPr>
      <w:r>
        <w:t>Leadership, Languages &amp; Practical Information</w:t>
      </w:r>
    </w:p>
    <w:p>
      <w:pPr>
        <w:spacing w:after="20"/>
      </w:pPr>
      <w:r>
        <w:rPr>
          <w:rFonts w:ascii="Aptos" w:hAnsi="Aptos"/>
          <w:b/>
          <w:color w:val="141414"/>
          <w:sz w:val="18"/>
        </w:rPr>
        <w:t xml:space="preserve">Leadership: </w:t>
      </w:r>
      <w:r>
        <w:rPr>
          <w:rFonts w:ascii="Aptos" w:hAnsi="Aptos"/>
          <w:color w:val="141414"/>
          <w:sz w:val="18"/>
        </w:rPr>
        <w:t>Co-Chair, EurAgEng Young Professionals Network; PhD Representative, ATB; Communication Manager, Leibniz PhD Network.</w:t>
      </w:r>
    </w:p>
    <w:p>
      <w:pPr>
        <w:spacing w:after="20"/>
      </w:pPr>
      <w:r>
        <w:rPr>
          <w:rFonts w:ascii="Aptos" w:hAnsi="Aptos"/>
          <w:b/>
          <w:color w:val="141414"/>
          <w:sz w:val="18"/>
        </w:rPr>
        <w:t xml:space="preserve">Languages: </w:t>
      </w:r>
      <w:r>
        <w:rPr>
          <w:rFonts w:ascii="Aptos" w:hAnsi="Aptos"/>
          <w:color w:val="141414"/>
          <w:sz w:val="18"/>
        </w:rPr>
        <w:t>Hindi (native); German (B2); English (B2).</w:t>
      </w:r>
    </w:p>
    <w:p>
      <w:pPr>
        <w:spacing w:after="20"/>
      </w:pPr>
      <w:r>
        <w:rPr>
          <w:rFonts w:ascii="Aptos" w:hAnsi="Aptos"/>
          <w:b/>
          <w:color w:val="141414"/>
          <w:sz w:val="18"/>
        </w:rPr>
        <w:t xml:space="preserve">Work authorisation: </w:t>
      </w:r>
      <w:r>
        <w:rPr>
          <w:rFonts w:ascii="Aptos" w:hAnsi="Aptos"/>
          <w:color w:val="141414"/>
          <w:sz w:val="18"/>
        </w:rPr>
        <w:t>Permanent residence in Germany; eligible to work without sponsorship.</w:t>
      </w:r>
    </w:p>
    <w:p>
      <w:pPr>
        <w:spacing w:after="20"/>
      </w:pPr>
      <w:r>
        <w:rPr>
          <w:rFonts w:ascii="Aptos" w:hAnsi="Aptos"/>
          <w:b/>
          <w:color w:val="141414"/>
          <w:sz w:val="18"/>
        </w:rPr>
        <w:t xml:space="preserve">Driving licence: </w:t>
      </w:r>
      <w:r>
        <w:rPr>
          <w:rFonts w:ascii="Aptos" w:hAnsi="Aptos"/>
          <w:color w:val="141414"/>
          <w:sz w:val="18"/>
        </w:rPr>
        <w:t>Indian Category B driving licence; International Driving Permit; German Class B theory examination passed, practical examination in progress.</w:t>
      </w:r>
    </w:p>
    <w:p>
      <w:pPr>
        <w:spacing w:after="20"/>
      </w:pPr>
      <w:r>
        <w:rPr>
          <w:rFonts w:ascii="Aptos" w:hAnsi="Aptos"/>
          <w:b/>
          <w:color w:val="141414"/>
          <w:sz w:val="18"/>
        </w:rPr>
        <w:t xml:space="preserve">References: </w:t>
      </w:r>
      <w:r>
        <w:rPr>
          <w:rFonts w:ascii="Aptos" w:hAnsi="Aptos"/>
          <w:color w:val="141414"/>
          <w:sz w:val="18"/>
        </w:rPr>
        <w:t>Prof. Dr. Thomas Amon and Dr.-Ing. David Janke, ATB.</w:t>
      </w:r>
    </w:p>
    <w:sectPr w:rsidR="00FC693F" w:rsidRPr="0006063C" w:rsidSect="00034616">
      <w:pgSz w:w="11905" w:h="16838"/>
      <w:pgMar w:top="691" w:right="835" w:bottom="691" w:left="835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30" w:line="240" w:lineRule="auto"/>
    </w:pPr>
    <w:rPr>
      <w:rFonts w:ascii="Aptos" w:hAnsi="Aptos"/>
      <w:color w:val="14141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3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5B6A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" w:line="240" w:lineRule="auto"/>
      <w:ind w:left="259" w:hanging="173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