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Spam Prediction</w:t>
      </w:r>
    </w:p>
    <w:p>
      <w:r>
        <w:rPr>
          <w:rFonts w:ascii="Courier New" w:hAnsi="Courier New"/>
          <w:sz w:val="20"/>
        </w:rPr>
        <w:t># EMAIL SPAM PREDICTION</w:t>
        <w:br/>
        <w:br/>
        <w:t>sender = input("Enter Sender Type (Known/Unknown): ")</w:t>
        <w:br/>
        <w:t>links = int(input("Enter Number of Links           : "))</w:t>
        <w:br/>
        <w:t>spam_words = int(input("Enter Number of Spam Words      : "))</w:t>
        <w:br/>
        <w:t>attachments = int(input("Enter Number of Attachments     : "))</w:t>
        <w:br/>
        <w:br/>
        <w:t>if sender.lower() == "unknown" and links &gt;= 3 and spam_words &gt;= 5 and attachments &gt;= 1:</w:t>
        <w:br/>
        <w:t xml:space="preserve">    result = "Spam Email"</w:t>
        <w:br/>
        <w:t>elif links &gt;= 1 and spam_words &gt;= 2:</w:t>
        <w:br/>
        <w:t xml:space="preserve">    result = "Suspicious Email"</w:t>
        <w:br/>
        <w:t>else:</w:t>
        <w:br/>
        <w:t xml:space="preserve">    result = "Safe Email"</w:t>
        <w:br/>
        <w:br/>
        <w:t>print(result)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