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9B062" w14:textId="77777777" w:rsidR="00421112" w:rsidRPr="00421112" w:rsidRDefault="00421112" w:rsidP="00421112">
      <w:pPr>
        <w:rPr>
          <w:b/>
          <w:bCs/>
          <w:lang w:val="en-IN"/>
        </w:rPr>
      </w:pPr>
      <w:r w:rsidRPr="00421112">
        <w:rPr>
          <w:b/>
          <w:bCs/>
          <w:lang w:val="en-IN"/>
        </w:rPr>
        <w:t>Executive Summary</w:t>
      </w:r>
    </w:p>
    <w:p w14:paraId="57605852" w14:textId="77777777" w:rsidR="00421112" w:rsidRPr="00421112" w:rsidRDefault="00421112" w:rsidP="00421112">
      <w:pPr>
        <w:rPr>
          <w:lang w:val="en-IN"/>
        </w:rPr>
      </w:pPr>
      <w:r w:rsidRPr="00421112">
        <w:rPr>
          <w:lang w:val="en-IN"/>
        </w:rPr>
        <w:t>This report reviews the sales performance, customer satisfaction, and market share of 15 products across three categories: Electronics, Home Appliances, and Apparel for the first two quarters. The goal is to highlight key trends, identify areas for improvement, and provide actionable insights to support business decisions.</w:t>
      </w:r>
    </w:p>
    <w:p w14:paraId="26292EE3" w14:textId="77777777" w:rsidR="00421112" w:rsidRPr="00421112" w:rsidRDefault="00421112" w:rsidP="00421112">
      <w:pPr>
        <w:rPr>
          <w:b/>
          <w:bCs/>
          <w:lang w:val="en-IN"/>
        </w:rPr>
      </w:pPr>
      <w:r w:rsidRPr="00421112">
        <w:rPr>
          <w:b/>
          <w:bCs/>
          <w:lang w:val="en-IN"/>
        </w:rPr>
        <w:pict w14:anchorId="10F4A0D6">
          <v:rect id="_x0000_i1055" style="width:0;height:1.5pt" o:hralign="center" o:hrstd="t" o:hr="t" fillcolor="#a0a0a0" stroked="f"/>
        </w:pict>
      </w:r>
    </w:p>
    <w:p w14:paraId="14F87FED" w14:textId="77777777" w:rsidR="00421112" w:rsidRPr="00421112" w:rsidRDefault="00421112" w:rsidP="00421112">
      <w:pPr>
        <w:rPr>
          <w:b/>
          <w:bCs/>
          <w:lang w:val="en-IN"/>
        </w:rPr>
      </w:pPr>
      <w:r w:rsidRPr="00421112">
        <w:rPr>
          <w:b/>
          <w:bCs/>
          <w:lang w:val="en-IN"/>
        </w:rPr>
        <w:t>Sales Performance Overview</w:t>
      </w:r>
    </w:p>
    <w:p w14:paraId="1C506930" w14:textId="77777777" w:rsidR="00421112" w:rsidRPr="00421112" w:rsidRDefault="00421112" w:rsidP="00421112">
      <w:pPr>
        <w:numPr>
          <w:ilvl w:val="0"/>
          <w:numId w:val="2"/>
        </w:numPr>
        <w:rPr>
          <w:b/>
          <w:bCs/>
          <w:lang w:val="en-IN"/>
        </w:rPr>
      </w:pPr>
      <w:r w:rsidRPr="00421112">
        <w:rPr>
          <w:b/>
          <w:bCs/>
          <w:lang w:val="en-IN"/>
        </w:rPr>
        <w:t>Electronics:</w:t>
      </w:r>
      <w:r w:rsidRPr="00421112">
        <w:rPr>
          <w:b/>
          <w:bCs/>
          <w:lang w:val="en-IN"/>
        </w:rPr>
        <w:br/>
      </w:r>
      <w:r w:rsidRPr="00421112">
        <w:rPr>
          <w:lang w:val="en-IN"/>
        </w:rPr>
        <w:t>Overall, Electronics products showed moderate sales growth. Product A and Product M led the category with sales increasing by 4% and 3.3% respectively from Q1 to Q2. However, Product G saw a slight decline in sales, which warrants further investigation.</w:t>
      </w:r>
    </w:p>
    <w:p w14:paraId="53E011DB" w14:textId="77777777" w:rsidR="00421112" w:rsidRPr="00421112" w:rsidRDefault="00421112" w:rsidP="00421112">
      <w:pPr>
        <w:numPr>
          <w:ilvl w:val="0"/>
          <w:numId w:val="2"/>
        </w:numPr>
        <w:rPr>
          <w:b/>
          <w:bCs/>
          <w:lang w:val="en-IN"/>
        </w:rPr>
      </w:pPr>
      <w:r w:rsidRPr="00421112">
        <w:rPr>
          <w:b/>
          <w:bCs/>
          <w:lang w:val="en-IN"/>
        </w:rPr>
        <w:t>Home Appliances:</w:t>
      </w:r>
      <w:r w:rsidRPr="00421112">
        <w:rPr>
          <w:b/>
          <w:bCs/>
          <w:lang w:val="en-IN"/>
        </w:rPr>
        <w:br/>
      </w:r>
      <w:r w:rsidRPr="00421112">
        <w:rPr>
          <w:lang w:val="en-IN"/>
        </w:rPr>
        <w:t>This category experienced steady growth, with Product C and Product I demonstrating strong sales increases of 4.3% and 3.3%. Product L, however, reported a decline in sales by 10%, highlighting potential issues in product appeal or market conditions.</w:t>
      </w:r>
    </w:p>
    <w:p w14:paraId="5619D9F8" w14:textId="77777777" w:rsidR="00421112" w:rsidRPr="00421112" w:rsidRDefault="00421112" w:rsidP="00421112">
      <w:pPr>
        <w:numPr>
          <w:ilvl w:val="0"/>
          <w:numId w:val="2"/>
        </w:numPr>
        <w:rPr>
          <w:b/>
          <w:bCs/>
          <w:lang w:val="en-IN"/>
        </w:rPr>
      </w:pPr>
      <w:r w:rsidRPr="00421112">
        <w:rPr>
          <w:b/>
          <w:bCs/>
          <w:lang w:val="en-IN"/>
        </w:rPr>
        <w:t>Apparel:</w:t>
      </w:r>
      <w:r w:rsidRPr="00421112">
        <w:rPr>
          <w:b/>
          <w:bCs/>
          <w:lang w:val="en-IN"/>
        </w:rPr>
        <w:br/>
      </w:r>
      <w:r w:rsidRPr="00421112">
        <w:rPr>
          <w:lang w:val="en-IN"/>
        </w:rPr>
        <w:t>Apparel products showed stable sales across the board, with Product H performing strongly with a 4% increase in sales. Other products like Product E and Product F also showed modest growth, indicating steady market demand.</w:t>
      </w:r>
    </w:p>
    <w:p w14:paraId="38CBF003" w14:textId="77777777" w:rsidR="00421112" w:rsidRPr="00421112" w:rsidRDefault="00421112" w:rsidP="00421112">
      <w:pPr>
        <w:rPr>
          <w:b/>
          <w:bCs/>
          <w:lang w:val="en-IN"/>
        </w:rPr>
      </w:pPr>
      <w:r w:rsidRPr="00421112">
        <w:rPr>
          <w:b/>
          <w:bCs/>
          <w:lang w:val="en-IN"/>
        </w:rPr>
        <w:pict w14:anchorId="13CAE73E">
          <v:rect id="_x0000_i1056" style="width:0;height:1.5pt" o:hralign="center" o:hrstd="t" o:hr="t" fillcolor="#a0a0a0" stroked="f"/>
        </w:pict>
      </w:r>
    </w:p>
    <w:p w14:paraId="02C372AB" w14:textId="77777777" w:rsidR="00421112" w:rsidRPr="00421112" w:rsidRDefault="00421112" w:rsidP="00421112">
      <w:pPr>
        <w:rPr>
          <w:b/>
          <w:bCs/>
          <w:lang w:val="en-IN"/>
        </w:rPr>
      </w:pPr>
      <w:r w:rsidRPr="00421112">
        <w:rPr>
          <w:b/>
          <w:bCs/>
          <w:lang w:val="en-IN"/>
        </w:rPr>
        <w:t>Customer Satisfaction Analysis</w:t>
      </w:r>
    </w:p>
    <w:p w14:paraId="1F12B9DA" w14:textId="77777777" w:rsidR="00421112" w:rsidRPr="00421112" w:rsidRDefault="00421112" w:rsidP="00421112">
      <w:pPr>
        <w:numPr>
          <w:ilvl w:val="0"/>
          <w:numId w:val="3"/>
        </w:numPr>
        <w:rPr>
          <w:lang w:val="en-IN"/>
        </w:rPr>
      </w:pPr>
      <w:r w:rsidRPr="00421112">
        <w:rPr>
          <w:lang w:val="en-IN"/>
        </w:rPr>
        <w:t>Electronics products generally received high customer ratings, with Products M and A scoring above 4.2, reflecting positive consumer sentiment.</w:t>
      </w:r>
    </w:p>
    <w:p w14:paraId="2C70AEB9" w14:textId="77777777" w:rsidR="00421112" w:rsidRPr="00421112" w:rsidRDefault="00421112" w:rsidP="00421112">
      <w:pPr>
        <w:numPr>
          <w:ilvl w:val="0"/>
          <w:numId w:val="3"/>
        </w:numPr>
        <w:rPr>
          <w:lang w:val="en-IN"/>
        </w:rPr>
      </w:pPr>
      <w:r w:rsidRPr="00421112">
        <w:rPr>
          <w:lang w:val="en-IN"/>
        </w:rPr>
        <w:t>Home Appliances received mixed reviews; Product C achieved the highest rating at 4.5, whereas Product L scored the lowest at 3.4, suggesting room for improvement in product quality or customer experience.</w:t>
      </w:r>
    </w:p>
    <w:p w14:paraId="79EBC778" w14:textId="77777777" w:rsidR="00421112" w:rsidRPr="00421112" w:rsidRDefault="00421112" w:rsidP="00421112">
      <w:pPr>
        <w:numPr>
          <w:ilvl w:val="0"/>
          <w:numId w:val="3"/>
        </w:numPr>
        <w:rPr>
          <w:lang w:val="en-IN"/>
        </w:rPr>
      </w:pPr>
      <w:r w:rsidRPr="00421112">
        <w:rPr>
          <w:lang w:val="en-IN"/>
        </w:rPr>
        <w:t>Apparel products averaged ratings between 3.6 and 4.3, indicating generally good satisfaction but with potential for enhancement.</w:t>
      </w:r>
    </w:p>
    <w:p w14:paraId="655045BF" w14:textId="77777777" w:rsidR="00421112" w:rsidRPr="00421112" w:rsidRDefault="00421112" w:rsidP="00421112">
      <w:pPr>
        <w:rPr>
          <w:b/>
          <w:bCs/>
          <w:lang w:val="en-IN"/>
        </w:rPr>
      </w:pPr>
      <w:r w:rsidRPr="00421112">
        <w:rPr>
          <w:b/>
          <w:bCs/>
          <w:lang w:val="en-IN"/>
        </w:rPr>
        <w:pict w14:anchorId="6A160386">
          <v:rect id="_x0000_i1057" style="width:0;height:1.5pt" o:hralign="center" o:hrstd="t" o:hr="t" fillcolor="#a0a0a0" stroked="f"/>
        </w:pict>
      </w:r>
    </w:p>
    <w:p w14:paraId="539093AA" w14:textId="77777777" w:rsidR="00421112" w:rsidRPr="00421112" w:rsidRDefault="00421112" w:rsidP="00421112">
      <w:pPr>
        <w:rPr>
          <w:b/>
          <w:bCs/>
          <w:lang w:val="en-IN"/>
        </w:rPr>
      </w:pPr>
      <w:r w:rsidRPr="00421112">
        <w:rPr>
          <w:b/>
          <w:bCs/>
          <w:lang w:val="en-IN"/>
        </w:rPr>
        <w:t>Market Share Highlights</w:t>
      </w:r>
    </w:p>
    <w:p w14:paraId="6C7DD472" w14:textId="77777777" w:rsidR="00421112" w:rsidRPr="00421112" w:rsidRDefault="00421112" w:rsidP="00421112">
      <w:pPr>
        <w:numPr>
          <w:ilvl w:val="0"/>
          <w:numId w:val="4"/>
        </w:numPr>
        <w:rPr>
          <w:lang w:val="en-IN"/>
        </w:rPr>
      </w:pPr>
      <w:r w:rsidRPr="00421112">
        <w:rPr>
          <w:lang w:val="en-IN"/>
        </w:rPr>
        <w:t>Electronics dominate the market with Product A, M, and C capturing a combined 36% share, reinforcing their strategic importance.</w:t>
      </w:r>
    </w:p>
    <w:p w14:paraId="324C04A3" w14:textId="77777777" w:rsidR="00421112" w:rsidRPr="00421112" w:rsidRDefault="00421112" w:rsidP="00421112">
      <w:pPr>
        <w:numPr>
          <w:ilvl w:val="0"/>
          <w:numId w:val="4"/>
        </w:numPr>
        <w:rPr>
          <w:lang w:val="en-IN"/>
        </w:rPr>
      </w:pPr>
      <w:r w:rsidRPr="00421112">
        <w:rPr>
          <w:lang w:val="en-IN"/>
        </w:rPr>
        <w:lastRenderedPageBreak/>
        <w:t xml:space="preserve">Home Appliances and Apparel maintain stable shares with minor fluctuations; Apparel products collectively hold approximately 31%, </w:t>
      </w:r>
      <w:proofErr w:type="spellStart"/>
      <w:r w:rsidRPr="00421112">
        <w:rPr>
          <w:lang w:val="en-IN"/>
        </w:rPr>
        <w:t>signaling</w:t>
      </w:r>
      <w:proofErr w:type="spellEnd"/>
      <w:r w:rsidRPr="00421112">
        <w:rPr>
          <w:lang w:val="en-IN"/>
        </w:rPr>
        <w:t xml:space="preserve"> a solid market presence.</w:t>
      </w:r>
    </w:p>
    <w:p w14:paraId="295AB85C" w14:textId="77777777" w:rsidR="00421112" w:rsidRPr="00421112" w:rsidRDefault="00421112" w:rsidP="00421112">
      <w:pPr>
        <w:rPr>
          <w:b/>
          <w:bCs/>
          <w:lang w:val="en-IN"/>
        </w:rPr>
      </w:pPr>
      <w:r w:rsidRPr="00421112">
        <w:rPr>
          <w:b/>
          <w:bCs/>
          <w:lang w:val="en-IN"/>
        </w:rPr>
        <w:pict w14:anchorId="699208E3">
          <v:rect id="_x0000_i1058" style="width:0;height:1.5pt" o:hralign="center" o:hrstd="t" o:hr="t" fillcolor="#a0a0a0" stroked="f"/>
        </w:pict>
      </w:r>
    </w:p>
    <w:p w14:paraId="185F5E6B" w14:textId="77777777" w:rsidR="00421112" w:rsidRPr="00421112" w:rsidRDefault="00421112" w:rsidP="00421112">
      <w:pPr>
        <w:rPr>
          <w:b/>
          <w:bCs/>
          <w:lang w:val="en-IN"/>
        </w:rPr>
      </w:pPr>
      <w:r w:rsidRPr="00421112">
        <w:rPr>
          <w:b/>
          <w:bCs/>
          <w:lang w:val="en-IN"/>
        </w:rPr>
        <w:t>Recommendations</w:t>
      </w:r>
    </w:p>
    <w:p w14:paraId="1DB5DCCE" w14:textId="77777777" w:rsidR="00421112" w:rsidRPr="00421112" w:rsidRDefault="00421112" w:rsidP="00421112">
      <w:pPr>
        <w:numPr>
          <w:ilvl w:val="0"/>
          <w:numId w:val="5"/>
        </w:numPr>
        <w:rPr>
          <w:lang w:val="en-IN"/>
        </w:rPr>
      </w:pPr>
      <w:r w:rsidRPr="00421112">
        <w:rPr>
          <w:lang w:val="en-IN"/>
        </w:rPr>
        <w:t>Investigate causes behind sales decline in Electronics Product G and Home Appliances Product L to address potential issues.</w:t>
      </w:r>
    </w:p>
    <w:p w14:paraId="64E48B92" w14:textId="77777777" w:rsidR="00421112" w:rsidRPr="00421112" w:rsidRDefault="00421112" w:rsidP="00421112">
      <w:pPr>
        <w:numPr>
          <w:ilvl w:val="0"/>
          <w:numId w:val="5"/>
        </w:numPr>
        <w:rPr>
          <w:lang w:val="en-IN"/>
        </w:rPr>
      </w:pPr>
      <w:r w:rsidRPr="00421112">
        <w:rPr>
          <w:lang w:val="en-IN"/>
        </w:rPr>
        <w:t>Leverage high-performing Electronics products to explore cross-selling or upselling opportunities.</w:t>
      </w:r>
    </w:p>
    <w:p w14:paraId="2ECB5DD8" w14:textId="77777777" w:rsidR="00421112" w:rsidRPr="00421112" w:rsidRDefault="00421112" w:rsidP="00421112">
      <w:pPr>
        <w:numPr>
          <w:ilvl w:val="0"/>
          <w:numId w:val="5"/>
        </w:numPr>
        <w:rPr>
          <w:lang w:val="en-IN"/>
        </w:rPr>
      </w:pPr>
      <w:r w:rsidRPr="00421112">
        <w:rPr>
          <w:lang w:val="en-IN"/>
        </w:rPr>
        <w:t>Enhance customer engagement initiatives in Apparel to boost ratings and sales, especially for lower-rated products.</w:t>
      </w:r>
    </w:p>
    <w:p w14:paraId="4ADC0055" w14:textId="77777777" w:rsidR="00421112" w:rsidRPr="00421112" w:rsidRDefault="00421112" w:rsidP="00421112">
      <w:pPr>
        <w:numPr>
          <w:ilvl w:val="0"/>
          <w:numId w:val="5"/>
        </w:numPr>
        <w:rPr>
          <w:lang w:val="en-IN"/>
        </w:rPr>
      </w:pPr>
      <w:r w:rsidRPr="00421112">
        <w:rPr>
          <w:lang w:val="en-IN"/>
        </w:rPr>
        <w:t>Consider further segmentation and analysis to tailor marketing efforts effectively.</w:t>
      </w:r>
    </w:p>
    <w:p w14:paraId="7505A70D" w14:textId="77777777" w:rsidR="00421112" w:rsidRPr="00421112" w:rsidRDefault="00421112" w:rsidP="00421112">
      <w:pPr>
        <w:rPr>
          <w:b/>
          <w:bCs/>
          <w:lang w:val="en-IN"/>
        </w:rPr>
      </w:pPr>
      <w:r w:rsidRPr="00421112">
        <w:rPr>
          <w:b/>
          <w:bCs/>
          <w:lang w:val="en-IN"/>
        </w:rPr>
        <w:pict w14:anchorId="226BEB2C">
          <v:rect id="_x0000_i1067" style="width:0;height:1.5pt" o:hralign="center" o:hrstd="t" o:hr="t" fillcolor="#a0a0a0" stroked="f"/>
        </w:pict>
      </w:r>
    </w:p>
    <w:p w14:paraId="74E68652" w14:textId="77777777" w:rsidR="00421112" w:rsidRPr="00421112" w:rsidRDefault="00421112" w:rsidP="00421112">
      <w:pPr>
        <w:rPr>
          <w:b/>
          <w:bCs/>
          <w:lang w:val="en-IN"/>
        </w:rPr>
      </w:pPr>
      <w:r w:rsidRPr="00421112">
        <w:rPr>
          <w:b/>
          <w:bCs/>
          <w:lang w:val="en-IN"/>
        </w:rPr>
        <w:t>Conclusion</w:t>
      </w:r>
    </w:p>
    <w:p w14:paraId="4ABBE782" w14:textId="77777777" w:rsidR="00421112" w:rsidRDefault="00421112" w:rsidP="00421112">
      <w:pPr>
        <w:pBdr>
          <w:bottom w:val="single" w:sz="6" w:space="1" w:color="auto"/>
        </w:pBdr>
        <w:rPr>
          <w:lang w:val="en-IN"/>
        </w:rPr>
      </w:pPr>
      <w:r w:rsidRPr="00421112">
        <w:rPr>
          <w:lang w:val="en-IN"/>
        </w:rPr>
        <w:t>The market exhibits healthy growth with opportunities to optimize underperforming products and capitalize on strong market positions. Continuous monitoring and targeted strategies will be essential to sustain momentum in upcoming quarters.</w:t>
      </w:r>
    </w:p>
    <w:p w14:paraId="5143F9C5" w14:textId="0844D966" w:rsidR="00421112" w:rsidRPr="00861338" w:rsidRDefault="00421112" w:rsidP="00861338">
      <w:pPr>
        <w:pBdr>
          <w:bottom w:val="single" w:sz="6" w:space="1" w:color="auto"/>
        </w:pBdr>
        <w:rPr>
          <w:lang w:val="en-IN"/>
        </w:rPr>
      </w:pPr>
    </w:p>
    <w:p w14:paraId="57B76064" w14:textId="77777777" w:rsidR="00861338" w:rsidRDefault="00861338" w:rsidP="00421112">
      <w:pPr>
        <w:rPr>
          <w:b/>
          <w:bCs/>
          <w:lang w:val="en-IN"/>
        </w:rPr>
      </w:pPr>
    </w:p>
    <w:p w14:paraId="0A2F4631" w14:textId="5454E3E3" w:rsidR="00421112" w:rsidRPr="00421112" w:rsidRDefault="00421112" w:rsidP="00421112">
      <w:pPr>
        <w:rPr>
          <w:b/>
          <w:bCs/>
          <w:lang w:val="en-IN"/>
        </w:rPr>
      </w:pPr>
      <w:r w:rsidRPr="00421112">
        <w:rPr>
          <w:b/>
          <w:bCs/>
          <w:lang w:val="en-IN"/>
        </w:rPr>
        <w:t>When you have many products, you usually:</w:t>
      </w:r>
    </w:p>
    <w:p w14:paraId="52A46EB6" w14:textId="77777777" w:rsidR="00421112" w:rsidRPr="00421112" w:rsidRDefault="00421112" w:rsidP="00421112">
      <w:pPr>
        <w:numPr>
          <w:ilvl w:val="0"/>
          <w:numId w:val="1"/>
        </w:numPr>
        <w:rPr>
          <w:lang w:val="en-IN"/>
        </w:rPr>
      </w:pPr>
      <w:r w:rsidRPr="00421112">
        <w:rPr>
          <w:b/>
          <w:bCs/>
          <w:lang w:val="en-IN"/>
        </w:rPr>
        <w:t>Group products by category or segment:</w:t>
      </w:r>
      <w:r w:rsidRPr="00421112">
        <w:rPr>
          <w:lang w:val="en-IN"/>
        </w:rPr>
        <w:br/>
        <w:t>For example, report on “Electronics,” “Home Appliances,” or “Premium vs Budget products” rather than every individual item.</w:t>
      </w:r>
    </w:p>
    <w:p w14:paraId="09381CB4" w14:textId="77777777" w:rsidR="00421112" w:rsidRPr="00421112" w:rsidRDefault="00421112" w:rsidP="00421112">
      <w:pPr>
        <w:numPr>
          <w:ilvl w:val="0"/>
          <w:numId w:val="1"/>
        </w:numPr>
        <w:rPr>
          <w:lang w:val="en-IN"/>
        </w:rPr>
      </w:pPr>
      <w:r w:rsidRPr="00421112">
        <w:rPr>
          <w:b/>
          <w:bCs/>
          <w:lang w:val="en-IN"/>
        </w:rPr>
        <w:t>Highlight key products:</w:t>
      </w:r>
      <w:r w:rsidRPr="00421112">
        <w:rPr>
          <w:lang w:val="en-IN"/>
        </w:rPr>
        <w:br/>
        <w:t>Focus on the top performers, the ones with biggest changes, or strategic importance.</w:t>
      </w:r>
    </w:p>
    <w:p w14:paraId="48B1DE09" w14:textId="77777777" w:rsidR="00421112" w:rsidRPr="00421112" w:rsidRDefault="00421112" w:rsidP="00421112">
      <w:pPr>
        <w:numPr>
          <w:ilvl w:val="0"/>
          <w:numId w:val="1"/>
        </w:numPr>
        <w:rPr>
          <w:lang w:val="en-IN"/>
        </w:rPr>
      </w:pPr>
      <w:r w:rsidRPr="00421112">
        <w:rPr>
          <w:b/>
          <w:bCs/>
          <w:lang w:val="en-IN"/>
        </w:rPr>
        <w:t>Use summaries and visuals:</w:t>
      </w:r>
      <w:r w:rsidRPr="00421112">
        <w:rPr>
          <w:lang w:val="en-IN"/>
        </w:rPr>
        <w:br/>
        <w:t>Instead of describing every product in text, include tables, charts, or dashboards that show the broader picture.</w:t>
      </w:r>
    </w:p>
    <w:p w14:paraId="6A9FE565" w14:textId="77777777" w:rsidR="00421112" w:rsidRPr="00421112" w:rsidRDefault="00421112" w:rsidP="00421112">
      <w:pPr>
        <w:numPr>
          <w:ilvl w:val="0"/>
          <w:numId w:val="1"/>
        </w:numPr>
        <w:rPr>
          <w:lang w:val="en-IN"/>
        </w:rPr>
      </w:pPr>
      <w:r w:rsidRPr="00421112">
        <w:rPr>
          <w:b/>
          <w:bCs/>
          <w:lang w:val="en-IN"/>
        </w:rPr>
        <w:t>Provide deeper analysis for important trends:</w:t>
      </w:r>
      <w:r w:rsidRPr="00421112">
        <w:rPr>
          <w:lang w:val="en-IN"/>
        </w:rPr>
        <w:br/>
        <w:t>Discuss overall sales trends, growth areas, market share shifts, or customer satisfaction patterns instead of item-by-item details.</w:t>
      </w:r>
    </w:p>
    <w:p w14:paraId="133043A3" w14:textId="77777777" w:rsidR="00421112" w:rsidRPr="00421112" w:rsidRDefault="00421112" w:rsidP="00421112">
      <w:pPr>
        <w:numPr>
          <w:ilvl w:val="0"/>
          <w:numId w:val="1"/>
        </w:numPr>
        <w:rPr>
          <w:lang w:val="en-IN"/>
        </w:rPr>
      </w:pPr>
      <w:r w:rsidRPr="00421112">
        <w:rPr>
          <w:b/>
          <w:bCs/>
          <w:lang w:val="en-IN"/>
        </w:rPr>
        <w:lastRenderedPageBreak/>
        <w:t>Use appendices or supplementary sections:</w:t>
      </w:r>
      <w:r w:rsidRPr="00421112">
        <w:rPr>
          <w:lang w:val="en-IN"/>
        </w:rPr>
        <w:br/>
        <w:t>Detailed product-level data can be included in appendices or separate detailed reports.</w:t>
      </w:r>
    </w:p>
    <w:p w14:paraId="6F7C88F2" w14:textId="77777777" w:rsidR="00E842D1" w:rsidRDefault="00E842D1"/>
    <w:sectPr w:rsidR="00E842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275BD"/>
    <w:multiLevelType w:val="multilevel"/>
    <w:tmpl w:val="5754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23178"/>
    <w:multiLevelType w:val="multilevel"/>
    <w:tmpl w:val="2626D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9A513B"/>
    <w:multiLevelType w:val="multilevel"/>
    <w:tmpl w:val="FB9E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84EF9"/>
    <w:multiLevelType w:val="multilevel"/>
    <w:tmpl w:val="CD6C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F76827"/>
    <w:multiLevelType w:val="multilevel"/>
    <w:tmpl w:val="B960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4810674">
    <w:abstractNumId w:val="1"/>
  </w:num>
  <w:num w:numId="2" w16cid:durableId="1213006318">
    <w:abstractNumId w:val="3"/>
  </w:num>
  <w:num w:numId="3" w16cid:durableId="48262541">
    <w:abstractNumId w:val="4"/>
  </w:num>
  <w:num w:numId="4" w16cid:durableId="600458238">
    <w:abstractNumId w:val="0"/>
  </w:num>
  <w:num w:numId="5" w16cid:durableId="168598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112"/>
    <w:rsid w:val="00421112"/>
    <w:rsid w:val="00861338"/>
    <w:rsid w:val="009100E5"/>
    <w:rsid w:val="00A130F2"/>
    <w:rsid w:val="00E84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B482C"/>
  <w15:chartTrackingRefBased/>
  <w15:docId w15:val="{4E5ADF5F-7CBE-482E-8608-83D2698BB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11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2111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2111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2111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2111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211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11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11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11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11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2111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2111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2111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2111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211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11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11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1112"/>
    <w:rPr>
      <w:rFonts w:eastAsiaTheme="majorEastAsia" w:cstheme="majorBidi"/>
      <w:color w:val="272727" w:themeColor="text1" w:themeTint="D8"/>
    </w:rPr>
  </w:style>
  <w:style w:type="paragraph" w:styleId="Title">
    <w:name w:val="Title"/>
    <w:basedOn w:val="Normal"/>
    <w:next w:val="Normal"/>
    <w:link w:val="TitleChar"/>
    <w:uiPriority w:val="10"/>
    <w:qFormat/>
    <w:rsid w:val="004211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1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1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11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11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21112"/>
    <w:rPr>
      <w:i/>
      <w:iCs/>
      <w:color w:val="404040" w:themeColor="text1" w:themeTint="BF"/>
    </w:rPr>
  </w:style>
  <w:style w:type="paragraph" w:styleId="ListParagraph">
    <w:name w:val="List Paragraph"/>
    <w:basedOn w:val="Normal"/>
    <w:uiPriority w:val="34"/>
    <w:qFormat/>
    <w:rsid w:val="00421112"/>
    <w:pPr>
      <w:ind w:left="720"/>
      <w:contextualSpacing/>
    </w:pPr>
  </w:style>
  <w:style w:type="character" w:styleId="IntenseEmphasis">
    <w:name w:val="Intense Emphasis"/>
    <w:basedOn w:val="DefaultParagraphFont"/>
    <w:uiPriority w:val="21"/>
    <w:qFormat/>
    <w:rsid w:val="00421112"/>
    <w:rPr>
      <w:i/>
      <w:iCs/>
      <w:color w:val="365F91" w:themeColor="accent1" w:themeShade="BF"/>
    </w:rPr>
  </w:style>
  <w:style w:type="paragraph" w:styleId="IntenseQuote">
    <w:name w:val="Intense Quote"/>
    <w:basedOn w:val="Normal"/>
    <w:next w:val="Normal"/>
    <w:link w:val="IntenseQuoteChar"/>
    <w:uiPriority w:val="30"/>
    <w:qFormat/>
    <w:rsid w:val="0042111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21112"/>
    <w:rPr>
      <w:i/>
      <w:iCs/>
      <w:color w:val="365F91" w:themeColor="accent1" w:themeShade="BF"/>
    </w:rPr>
  </w:style>
  <w:style w:type="character" w:styleId="IntenseReference">
    <w:name w:val="Intense Reference"/>
    <w:basedOn w:val="DefaultParagraphFont"/>
    <w:uiPriority w:val="32"/>
    <w:qFormat/>
    <w:rsid w:val="00421112"/>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369027">
      <w:bodyDiv w:val="1"/>
      <w:marLeft w:val="0"/>
      <w:marRight w:val="0"/>
      <w:marTop w:val="0"/>
      <w:marBottom w:val="0"/>
      <w:divBdr>
        <w:top w:val="none" w:sz="0" w:space="0" w:color="auto"/>
        <w:left w:val="none" w:sz="0" w:space="0" w:color="auto"/>
        <w:bottom w:val="none" w:sz="0" w:space="0" w:color="auto"/>
        <w:right w:val="none" w:sz="0" w:space="0" w:color="auto"/>
      </w:divBdr>
    </w:div>
    <w:div w:id="1088580563">
      <w:bodyDiv w:val="1"/>
      <w:marLeft w:val="0"/>
      <w:marRight w:val="0"/>
      <w:marTop w:val="0"/>
      <w:marBottom w:val="0"/>
      <w:divBdr>
        <w:top w:val="none" w:sz="0" w:space="0" w:color="auto"/>
        <w:left w:val="none" w:sz="0" w:space="0" w:color="auto"/>
        <w:bottom w:val="none" w:sz="0" w:space="0" w:color="auto"/>
        <w:right w:val="none" w:sz="0" w:space="0" w:color="auto"/>
      </w:divBdr>
    </w:div>
    <w:div w:id="1514875286">
      <w:bodyDiv w:val="1"/>
      <w:marLeft w:val="0"/>
      <w:marRight w:val="0"/>
      <w:marTop w:val="0"/>
      <w:marBottom w:val="0"/>
      <w:divBdr>
        <w:top w:val="none" w:sz="0" w:space="0" w:color="auto"/>
        <w:left w:val="none" w:sz="0" w:space="0" w:color="auto"/>
        <w:bottom w:val="none" w:sz="0" w:space="0" w:color="auto"/>
        <w:right w:val="none" w:sz="0" w:space="0" w:color="auto"/>
      </w:divBdr>
    </w:div>
    <w:div w:id="184897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dc:creator>
  <cp:keywords/>
  <dc:description/>
  <cp:lastModifiedBy>harsh p</cp:lastModifiedBy>
  <cp:revision>1</cp:revision>
  <dcterms:created xsi:type="dcterms:W3CDTF">2025-05-20T02:32:00Z</dcterms:created>
  <dcterms:modified xsi:type="dcterms:W3CDTF">2025-05-20T02:44:00Z</dcterms:modified>
</cp:coreProperties>
</file>