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06D46" w14:textId="77777777" w:rsidR="00234F71" w:rsidRDefault="00234F71">
      <w:pPr>
        <w:spacing w:before="40" w:after="40"/>
      </w:pPr>
    </w:p>
    <w:p w14:paraId="19ECE628" w14:textId="77777777" w:rsidR="00234F71" w:rsidRDefault="00234F71">
      <w:pPr>
        <w:spacing w:before="40" w:after="40"/>
      </w:pPr>
    </w:p>
    <w:p w14:paraId="30464A33" w14:textId="77777777" w:rsidR="00234F71" w:rsidRDefault="00234F71">
      <w:pPr>
        <w:spacing w:before="40" w:after="40"/>
      </w:pPr>
    </w:p>
    <w:p w14:paraId="13994CD0" w14:textId="77777777" w:rsidR="00234F71" w:rsidRDefault="00234F71">
      <w:pPr>
        <w:spacing w:before="40" w:after="40"/>
      </w:pPr>
    </w:p>
    <w:p w14:paraId="7B248992" w14:textId="77777777" w:rsidR="00234F71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FRONT-END ENGINEERING DESIGN (FEED)</w:t>
      </w:r>
    </w:p>
    <w:p w14:paraId="43BEA737" w14:textId="77777777" w:rsidR="00234F71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48"/>
          <w:szCs w:val="48"/>
        </w:rPr>
        <w:t>100 t/d Sulfuric Acid Plant — DCDA / Elemental Sulfur</w:t>
      </w:r>
    </w:p>
    <w:p w14:paraId="0421C885" w14:textId="77777777" w:rsidR="00234F71" w:rsidRDefault="00000000">
      <w:pPr>
        <w:spacing w:after="180"/>
        <w:jc w:val="center"/>
      </w:pPr>
      <w:r>
        <w:rPr>
          <w:rFonts w:ascii="Calibri" w:eastAsia="Calibri" w:hAnsi="Calibri" w:cs="Calibri"/>
          <w:b/>
          <w:bCs/>
          <w:color w:val="2E74B5"/>
          <w:sz w:val="40"/>
          <w:szCs w:val="40"/>
        </w:rPr>
        <w:t>EQUIPMENT LIST</w:t>
      </w:r>
    </w:p>
    <w:p w14:paraId="1F163A22" w14:textId="77777777" w:rsidR="00234F71" w:rsidRDefault="00000000">
      <w:pPr>
        <w:spacing w:after="80"/>
        <w:jc w:val="center"/>
      </w:pPr>
      <w:r>
        <w:rPr>
          <w:rFonts w:ascii="Calibri" w:eastAsia="Calibri" w:hAnsi="Calibri" w:cs="Calibri"/>
          <w:color w:val="555555"/>
          <w:sz w:val="24"/>
          <w:szCs w:val="24"/>
        </w:rPr>
        <w:t>Mechanical Equipment Register — Design vs Operating Capacity Consistency Check</w:t>
      </w:r>
    </w:p>
    <w:p w14:paraId="32C0FD73" w14:textId="77777777" w:rsidR="00234F71" w:rsidRDefault="00234F71">
      <w:pPr>
        <w:spacing w:before="40" w:after="40"/>
      </w:pPr>
    </w:p>
    <w:p w14:paraId="30C7E91D" w14:textId="77777777" w:rsidR="00234F71" w:rsidRDefault="00234F7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34F71" w14:paraId="1AACBA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046CA31" w14:textId="77777777" w:rsidR="00234F7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6C7664F" w14:textId="77777777" w:rsidR="00234F7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234F71" w14:paraId="56DD44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F7B5B2C" w14:textId="77777777" w:rsidR="00234F7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Document No.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A659A4C" w14:textId="77777777" w:rsidR="00234F7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PRJ-SA100-FEED-EL-010</w:t>
            </w:r>
          </w:p>
        </w:tc>
      </w:tr>
      <w:tr w:rsidR="00234F71" w14:paraId="70D1B9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196FC3E" w14:textId="77777777" w:rsidR="00234F7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Revision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857868E" w14:textId="77777777" w:rsidR="00234F7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A0 — Issued for Review</w:t>
            </w:r>
          </w:p>
        </w:tc>
      </w:tr>
      <w:tr w:rsidR="00234F71" w14:paraId="66A813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CAEB68" w14:textId="77777777" w:rsidR="00234F7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Project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B5C088" w14:textId="77777777" w:rsidR="00234F7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 t/d H₂SO₄ Plant, DCDA Route</w:t>
            </w:r>
          </w:p>
        </w:tc>
      </w:tr>
      <w:tr w:rsidR="00234F71" w14:paraId="5325CE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90A6745" w14:textId="77777777" w:rsidR="00234F7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F289695" w14:textId="77777777" w:rsidR="00234F7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August 2026</w:t>
            </w:r>
          </w:p>
        </w:tc>
      </w:tr>
      <w:tr w:rsidR="00234F71" w14:paraId="0FE09D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C61DFDE" w14:textId="77777777" w:rsidR="00234F7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1D6289C" w14:textId="77777777" w:rsidR="00234F7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FEED — Consistency-Checked Edition</w:t>
            </w:r>
          </w:p>
        </w:tc>
      </w:tr>
    </w:tbl>
    <w:p w14:paraId="1297EDD4" w14:textId="77777777" w:rsidR="00E52B29" w:rsidRDefault="00E52B29"/>
    <w:p w14:paraId="28BA0D30" w14:textId="236FC9A8" w:rsidR="00234F71" w:rsidRDefault="00000000">
      <w:r>
        <w:br w:type="page"/>
      </w:r>
    </w:p>
    <w:p w14:paraId="0498ACFA" w14:textId="77777777" w:rsidR="00234F71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SECTION 1 — VESSELS AND COLUMNS</w:t>
      </w:r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1400"/>
        <w:gridCol w:w="2000"/>
        <w:gridCol w:w="900"/>
        <w:gridCol w:w="900"/>
        <w:gridCol w:w="900"/>
        <w:gridCol w:w="1000"/>
        <w:gridCol w:w="1000"/>
        <w:gridCol w:w="1000"/>
        <w:gridCol w:w="1800"/>
      </w:tblGrid>
      <w:tr w:rsidR="00E52B29" w14:paraId="5365B77B" w14:textId="77777777" w:rsidTr="00E52B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030B1AF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Tag No.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71D6FA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Equipment Name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F501A13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F0539A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Size (m Dia × m H/L)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6815A9E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Design P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B7E138C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Design T (°C)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EC0CBE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MAWP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55A77C5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Operating P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AB16BCC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Operating T (°C)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38169E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Material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6C8488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Capacity Basis</w:t>
            </w:r>
          </w:p>
        </w:tc>
      </w:tr>
      <w:tr w:rsidR="00E52B29" w14:paraId="21D6C794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03CBC55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TK-101A/B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511C9C5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Molten Sulfur Storage Tank (×2)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676499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Fixed roof, heated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2F1B82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Ø12 × 8 H (each; 4,500 m³ total)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31FCD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0.50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EBDB40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160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EB12F7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E75B7E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0.05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51DC993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140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2CAFB6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CS, rubber-lined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01A45CE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7-day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storage @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1,363 kg/h = 9,541 t; 2 × 4,500 t &gt; req.</w:t>
            </w:r>
          </w:p>
        </w:tc>
      </w:tr>
      <w:tr w:rsidR="00E52B29" w14:paraId="7C98093F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7B32F8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T-301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0339281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Air Drying Tower (DT)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58842BF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Packed column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77551BC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Ø2.8 × 18 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ACD638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470F24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C0BC119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9FBA91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6936685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FD0E3F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CS + brick lining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BC57669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Gas vel. at surge 2.0 m/s vs flooding 2.5 m/s</w:t>
            </w:r>
          </w:p>
        </w:tc>
      </w:tr>
      <w:tr w:rsidR="00E52B29" w14:paraId="376DCD06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FA7AED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T-501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EA8EBA" w14:textId="77777777" w:rsidR="00E52B29" w:rsidRDefault="00E52B29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Interpass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Absorption Tower (IPAT)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772205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Packed column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050120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Ø3.2 × 22 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AD0A7F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1C91151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480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9AA0EB1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C0273F7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527B881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FDDE45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CS + acid brick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E8C946C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Gas vel. at surge 1.65 m/s vs flood 2.0 m/s</w:t>
            </w:r>
          </w:p>
        </w:tc>
      </w:tr>
      <w:tr w:rsidR="00E52B29" w14:paraId="04EFEC7C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A5F376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T-502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1DC095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Final Absorption Tower (FAT)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15EE93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Packed column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1255C3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Ø2.8 × 20 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15073B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67502DC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450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1FB8CA9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A5007F5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B4E36A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415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29410D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CS + acid brick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556F65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Gas vel. at surge 1.5 m/s</w:t>
            </w:r>
          </w:p>
        </w:tc>
      </w:tr>
      <w:tr w:rsidR="00E52B29" w14:paraId="3C87BAD6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34FF7A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R-401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DDBF099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Catalytic Converter (DCDA)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9A9E2E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Multi-bed vertical vessel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572365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Ø4.5 × 28 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99BAEEC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4929595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700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6816D1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0.75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42DDC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42EDA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max 621 at surge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0A377F5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CS shell, 316SS internals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A3DC18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Space vel. at surge 600 h⁻¹ vs max 700 h⁻¹</w:t>
            </w:r>
          </w:p>
        </w:tc>
      </w:tr>
      <w:tr w:rsidR="00E52B29" w14:paraId="6F318E96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E17891F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TK-701A/B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7F43AE3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H₂SO₄ Storage Tank (×2)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F83DB0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Fixed roof, N₂ blanket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07656BC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Ø12 × 8 H (each; 2,000 t total)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6EA572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0.05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71EE389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70BF395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08C7BC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0.01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875B40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6871FA5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CS + rubber lining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8D5D26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10-day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storage @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4,167 kg/h</w:t>
            </w:r>
          </w:p>
        </w:tc>
      </w:tr>
      <w:tr w:rsidR="00E52B29" w14:paraId="6AB46258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3810FE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D-201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0F0CDE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Steam Drum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1179A1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Horizontal pressure vessel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17E49C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Ø1.4 × 4.5 L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4E13BB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FBC104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CC9B25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0CB63B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5BD081F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FED604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SA-516 Gr.70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0938DE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BFW in + steam out; level 40–60% NL</w:t>
            </w:r>
          </w:p>
        </w:tc>
      </w:tr>
      <w:tr w:rsidR="00E52B29" w14:paraId="29828EE7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52DB797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V-301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5E8EBB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Instrument Air Receiver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3A8308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Pressure vessel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65ADC2C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Ø1.0 × 3.0 L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6BD6D1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9.0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C0F9EF1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E516063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9.0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2EB91D3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7.0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246400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ambient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C12B6B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CS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4F94FF9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Buffer for IA system; ≥10 min autonomy</w:t>
            </w:r>
          </w:p>
        </w:tc>
      </w:tr>
      <w:tr w:rsidR="00E52B29" w14:paraId="44DBAD72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0B10B3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V-702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07E18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Acid Weigh Vessel (loading)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06483E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Weigh-bridge vessel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B256991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Ø2.0 × 4.0 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54FDD67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3EDB0D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0A58AE3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9CDE01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A1A799F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4B88321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CS + rubber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58B75EF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Batch loading; 30 t per batch capacity</w:t>
            </w:r>
          </w:p>
        </w:tc>
      </w:tr>
    </w:tbl>
    <w:p w14:paraId="3A99D0DF" w14:textId="77777777" w:rsidR="00234F71" w:rsidRDefault="00000000">
      <w:r>
        <w:br w:type="page"/>
      </w:r>
    </w:p>
    <w:p w14:paraId="39EEC86A" w14:textId="77777777" w:rsidR="00234F71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SECTION 2 — HEAT EXCHANGERS</w:t>
      </w:r>
    </w:p>
    <w:tbl>
      <w:tblPr>
        <w:tblW w:w="12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600"/>
        <w:gridCol w:w="1600"/>
        <w:gridCol w:w="1200"/>
        <w:gridCol w:w="1400"/>
        <w:gridCol w:w="1400"/>
        <w:gridCol w:w="1000"/>
        <w:gridCol w:w="1000"/>
        <w:gridCol w:w="1000"/>
        <w:gridCol w:w="1000"/>
      </w:tblGrid>
      <w:tr w:rsidR="00E52B29" w14:paraId="27F3E24B" w14:textId="77777777" w:rsidTr="00E52B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88B5657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Tag No.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47BF43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253B23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FE8236C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Area (m²)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7A3B85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Shell Side Fluid / T (°C)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EE457E5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Tube Side Fluid / T (°C)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90CC82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Design P Shell/Tube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A666EF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Duty Normal (kW)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6BB863E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Duty Surge (kW)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319DF41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Rated Duty (kW)</w:t>
            </w:r>
          </w:p>
        </w:tc>
      </w:tr>
      <w:tr w:rsidR="00E52B29" w14:paraId="3E15C424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23D2B17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WHB-201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FAAF503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Waste Heat Boiler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C863DE5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Fire-tube boiler (gas-in-tube)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50150CF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350 m² (tube surface)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85EE2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BFW/Steam 250°C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30DA5D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 gas 420–1,050°C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DA0A709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 / 1.0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734F45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16,800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58F636F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18,480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8E67663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21,000</w:t>
            </w:r>
          </w:p>
        </w:tc>
      </w:tr>
      <w:tr w:rsidR="00E52B29" w14:paraId="5634BEE2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41266E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E-401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10387BC" w14:textId="77777777" w:rsidR="00E52B29" w:rsidRDefault="00E52B29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Interpass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HX (Pass 1–2)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F7B17E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Shell &amp; tube (316SS, fixed TH)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04FF1BF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85 m²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5FA1283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 gas (cold) 400°C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5A51B89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 gas (hot) 600°C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A1E18A1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1.0 / 1.0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FA3CBB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1,650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9CB867E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1,815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FF38D95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2,000</w:t>
            </w:r>
          </w:p>
        </w:tc>
      </w:tr>
      <w:tr w:rsidR="00E52B29" w14:paraId="0950EF5A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08BD43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E-402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F5851D0" w14:textId="77777777" w:rsidR="00E52B29" w:rsidRDefault="00E52B29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Interpass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HX (Pass 2–3)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A4775A1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Shell &amp; tube (316SS)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2784587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55 m²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B10340C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Cold gas 420°C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7A9685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Hot gas 520°C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91452A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1.0 / 1.0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BB3BF5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980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9C02AF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1,078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C3C648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1,200</w:t>
            </w:r>
          </w:p>
        </w:tc>
      </w:tr>
      <w:tr w:rsidR="00E52B29" w14:paraId="6361594F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0FAF9E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E-403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75110B2" w14:textId="77777777" w:rsidR="00E52B29" w:rsidRDefault="00E52B29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Interpass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HX (Pass 3–IPAT)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BFA3BF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Shell &amp; tube (316SS)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9DBDDC9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65 m²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2D8141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Cold gas returning 415°C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687159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Hot gas 480°C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754F36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1.0 / 1.0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10AF90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1,100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CFF90D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1,210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364CDD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1,400</w:t>
            </w:r>
          </w:p>
        </w:tc>
      </w:tr>
      <w:tr w:rsidR="00E52B29" w14:paraId="31C7B2D7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8AC16A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E-404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CECB351" w14:textId="77777777" w:rsidR="00E52B29" w:rsidRDefault="00E52B29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Interpass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HX (Pass 4–FAT)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FA8174C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Shell &amp; tube (316SS)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E929599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 m²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8820A5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Cold gas 390°C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FD46E53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Hot gas 430°C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399262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1.0 / 1.0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5591191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620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5039D0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682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ABD59C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800</w:t>
            </w:r>
          </w:p>
        </w:tc>
      </w:tr>
      <w:tr w:rsidR="00E52B29" w14:paraId="20F14395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24A4A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E-501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9CD0CCE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Acid Cooler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A7123E3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Shell &amp; tube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Saramet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/Hastelloy)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17A886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180 m²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4D03941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CW 30–45°C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331381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H₂SO₄ 65–95°C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240F2F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6.0 / 6.0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0B6B5B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2,650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C6522B7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2,915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EF1910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3,200</w:t>
            </w:r>
          </w:p>
        </w:tc>
      </w:tr>
      <w:tr w:rsidR="00E52B29" w14:paraId="6911566A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2BA642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E-502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3A0E86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FAT Acid Cooler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F00DF7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Shell &amp; tube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Saramet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/Hastelloy)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F8A5BA3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60 m²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9EA29B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CW 30–45°C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74E755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H₂SO₄ 65–90°C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7F7949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6.0 / 6.0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00C61D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890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61227B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979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1892F5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1,100</w:t>
            </w:r>
          </w:p>
        </w:tc>
      </w:tr>
      <w:tr w:rsidR="00E52B29" w14:paraId="4AFF1E5F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92D0C5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E-301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03EDAF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DT Acid Cooler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663178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Graphite block exchanger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289D80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 m²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D3068EC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CW 30–45°C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535CEF3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H₂SO₄ 65–80°C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C50F00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4.0 / 4.0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8144B4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320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D97BDE1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352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15C1C3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</w:t>
            </w:r>
          </w:p>
        </w:tc>
      </w:tr>
      <w:tr w:rsidR="00E52B29" w14:paraId="781B642F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3CF51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E-701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5931261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Acid Cooler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634CE5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Shell &amp; tube (Hastelloy C-276)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2DD5EF5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28 m²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190DE6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CW 30–40°C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DB109EF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H₂SO₄ 35–65°C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BD6DA9C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6.0 / 6.0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C8D62C5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713001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462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EF6B0F1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520</w:t>
            </w:r>
          </w:p>
        </w:tc>
      </w:tr>
    </w:tbl>
    <w:p w14:paraId="4DDF50BD" w14:textId="77777777" w:rsidR="00234F71" w:rsidRDefault="00000000">
      <w:pPr>
        <w:shd w:val="clear" w:color="auto" w:fill="FFF3CD"/>
        <w:spacing w:before="80" w:after="80"/>
        <w:ind w:left="215"/>
      </w:pPr>
      <w:r>
        <w:rPr>
          <w:rFonts w:ascii="Calibri" w:eastAsia="Calibri" w:hAnsi="Calibri" w:cs="Calibri"/>
          <w:b/>
          <w:bCs/>
          <w:color w:val="856404"/>
        </w:rPr>
        <w:t xml:space="preserve">NOTE: </w:t>
      </w:r>
      <w:r>
        <w:rPr>
          <w:rFonts w:ascii="Calibri" w:eastAsia="Calibri" w:hAnsi="Calibri" w:cs="Calibri"/>
          <w:color w:val="856404"/>
        </w:rPr>
        <w:t xml:space="preserve">MARGIN pattern — all </w:t>
      </w:r>
      <w:proofErr w:type="spellStart"/>
      <w:r>
        <w:rPr>
          <w:rFonts w:ascii="Calibri" w:eastAsia="Calibri" w:hAnsi="Calibri" w:cs="Calibri"/>
          <w:color w:val="856404"/>
        </w:rPr>
        <w:t>interpass</w:t>
      </w:r>
      <w:proofErr w:type="spellEnd"/>
      <w:r>
        <w:rPr>
          <w:rFonts w:ascii="Calibri" w:eastAsia="Calibri" w:hAnsi="Calibri" w:cs="Calibri"/>
          <w:color w:val="856404"/>
        </w:rPr>
        <w:t xml:space="preserve"> and acid heat exchangers: All exchangers are in MARGIN at surge (85–91% of rated duty). This is consistent with the 20% over-design factor applied at sizing. No upsizing is required but all exchangers must be ordered with rated duty clearly specified as the 110% surge duty × 1.1 additional vendor margin. Vendors must confirm that fouling allowance (Rf = 0.0002 m²K/W for acid service) is included in the area calculation.</w:t>
      </w:r>
    </w:p>
    <w:p w14:paraId="0B2951A2" w14:textId="77777777" w:rsidR="00234F71" w:rsidRDefault="00000000">
      <w:r>
        <w:br w:type="page"/>
      </w:r>
    </w:p>
    <w:p w14:paraId="4B2D67B4" w14:textId="77777777" w:rsidR="00234F71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SECTION 3 — ROTATING EQUIPMENT (PUMPS)</w:t>
      </w:r>
    </w:p>
    <w:tbl>
      <w:tblPr>
        <w:tblW w:w="11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1800"/>
        <w:gridCol w:w="1100"/>
        <w:gridCol w:w="1300"/>
        <w:gridCol w:w="1200"/>
        <w:gridCol w:w="900"/>
        <w:gridCol w:w="1000"/>
        <w:gridCol w:w="1100"/>
      </w:tblGrid>
      <w:tr w:rsidR="00E52B29" w14:paraId="4C90CCC1" w14:textId="77777777" w:rsidTr="00E52B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7F0328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Tag No.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4CFC34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183714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A9CAB1F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Normal Flow (m³/h)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75D9C4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Design Flow (130% rated) (m³/h)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D42203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Surge Demand (110% plant) (m³/h)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CDAF3E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Motor Power (kW)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6CC1D5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Power at Surge (kW)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F8D86F1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Motor Rated (kW)</w:t>
            </w:r>
          </w:p>
        </w:tc>
      </w:tr>
      <w:tr w:rsidR="00E52B29" w14:paraId="60D12534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A0BDA8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P-101A/B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3CB8C1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Molten Sulfur Transfer (D+S)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2CB264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Gear pump, ATEX, heated casing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688414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0.75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43DA96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0.98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C97742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0.82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95009C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7.5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E942309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5.8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410E0E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7.5</w:t>
            </w:r>
          </w:p>
        </w:tc>
      </w:tr>
      <w:tr w:rsidR="00E52B29" w14:paraId="4D1D10F5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28D392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P-201A/B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ED71B7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BFW to WHB (D+S)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D4451F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Multistage centrifugal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109F029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7.7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54F36F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AFCE5D1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8.5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3096A55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B40E57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38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3AFF4F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45</w:t>
            </w:r>
          </w:p>
        </w:tc>
      </w:tr>
      <w:tr w:rsidR="00E52B29" w14:paraId="7895C353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F2061B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P-301A/B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8528E97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DT Acid Circulating (D+S)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235054F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Centrifugal,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Saramet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impeller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71961FE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45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3D1334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58.5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BA8004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71EADEF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F036805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0BA3227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</w:t>
            </w:r>
          </w:p>
        </w:tc>
      </w:tr>
      <w:tr w:rsidR="00E52B29" w14:paraId="32ED6265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47340E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P-501A/B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48E0AE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Acid Circulating (D+S)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8460F9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Centrifugal,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Saramet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impeller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2D130D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120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E4B237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156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39C35AC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132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AC3BCC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22D3DEF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46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CADE36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55</w:t>
            </w:r>
          </w:p>
        </w:tc>
      </w:tr>
      <w:tr w:rsidR="00E52B29" w14:paraId="569190D7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7E47E2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P-502A/B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C97B1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FAT Acid Circulating (D+S)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384B731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Centrifugal,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Saramet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impeller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5749A5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110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55280CE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143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924405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121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EC4495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3DF68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2873A9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45</w:t>
            </w:r>
          </w:p>
        </w:tc>
      </w:tr>
      <w:tr w:rsidR="00E52B29" w14:paraId="27FA887F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96E668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P-701A/B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B5FAAB3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Transfer/Storage (D+S)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024593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Centrifugal, rubber-lined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D7F51B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3.0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86DF4D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3.9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D572B3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3.3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4216C3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14068C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F0026A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</w:t>
            </w:r>
          </w:p>
        </w:tc>
      </w:tr>
      <w:tr w:rsidR="00E52B29" w14:paraId="5BD0C951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153391E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P-702A/B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0C30A9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Dispatch Pump (D+S)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57A22C3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Centrifugal,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Saramet</w:t>
            </w:r>
            <w:proofErr w:type="spellEnd"/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9947FD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3.0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0FA0B3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3.9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8E07B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3.75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ACAC82E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06E585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21.8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43ED977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22</w:t>
            </w:r>
          </w:p>
        </w:tc>
      </w:tr>
      <w:tr w:rsidR="00E52B29" w14:paraId="1CDE4CE7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3C7FEA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P-901A/B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A81C295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Cooling Water Circ. (D+S)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F12ADA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Centrifugal, epoxy-lined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A9D1CF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240</w:t>
            </w:r>
          </w:p>
        </w:tc>
        <w:tc>
          <w:tcPr>
            <w:tcW w:w="13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86BF649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312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0D412D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264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2E4283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5E7727E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62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B1FFB33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75</w:t>
            </w:r>
          </w:p>
        </w:tc>
      </w:tr>
    </w:tbl>
    <w:p w14:paraId="25F3048F" w14:textId="77777777" w:rsidR="00E52B29" w:rsidRDefault="00E52B29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39B54210" w14:textId="77777777" w:rsidR="00E52B29" w:rsidRDefault="00E52B29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11231835" w14:textId="77777777" w:rsidR="00E52B29" w:rsidRDefault="00E52B29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475D4292" w14:textId="77777777" w:rsidR="00E52B29" w:rsidRDefault="00E52B29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23C340F0" w14:textId="0A645D55" w:rsidR="00234F71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SECTION 4 — ROTATING EQUIPMENT (BLOWERS AND COMPRESSORS)</w:t>
      </w:r>
    </w:p>
    <w:tbl>
      <w:tblPr>
        <w:tblW w:w="1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2000"/>
        <w:gridCol w:w="1200"/>
        <w:gridCol w:w="1200"/>
        <w:gridCol w:w="1200"/>
        <w:gridCol w:w="1000"/>
        <w:gridCol w:w="1000"/>
        <w:gridCol w:w="1000"/>
        <w:gridCol w:w="1100"/>
      </w:tblGrid>
      <w:tr w:rsidR="00E52B29" w14:paraId="67B2D206" w14:textId="77777777" w:rsidTr="00E52B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49F043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Tag No.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3718CD5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634973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A99F44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Normal Flow (Nm³/h)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F3D4171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Surge Demand (110%) (Nm³/h)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C044E96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Rated Flow (Nm³/h)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C47B5B9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Discharge P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6133CE5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Motor kW (normal)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B13E9FF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Motor kW (surge)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604961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Motor Rated kW</w:t>
            </w:r>
          </w:p>
        </w:tc>
      </w:tr>
      <w:tr w:rsidR="00E52B29" w14:paraId="76156E2E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2300DB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K-301A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88A0D27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Main Air Blower — Duty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327607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Centrifugal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single-stage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+ VFD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8ABAFA3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8,873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D7DB8DE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9,760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B29CD0E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11,000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DAC5299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6E9A07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520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BE73E9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572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4719AB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630</w:t>
            </w:r>
          </w:p>
        </w:tc>
      </w:tr>
      <w:tr w:rsidR="00E52B29" w14:paraId="5DEC32DA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F30DAD7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K-301B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04834F7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Main Air Blower — Standby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D248673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Centrifugal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single-stage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+ VFD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D46D5C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8,873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183053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9,760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A6CAA8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11,000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5D623A7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322A31E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520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2D8B3D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572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E78990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630</w:t>
            </w:r>
          </w:p>
        </w:tc>
      </w:tr>
      <w:tr w:rsidR="00E52B29" w14:paraId="2EAED9A7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967CBE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K-901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E056C27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Instrument Air Compressor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112DFD9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Reciprocating, oil-free, 2-stage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C224CD7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180 Nm³/h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AEAB91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9CC3B5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B0C6BA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7.5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8B3F69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18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70C732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3A9F74E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22</w:t>
            </w:r>
          </w:p>
        </w:tc>
      </w:tr>
    </w:tbl>
    <w:p w14:paraId="04E0A39A" w14:textId="77777777" w:rsidR="00234F71" w:rsidRDefault="00000000">
      <w:r>
        <w:br w:type="page"/>
      </w:r>
    </w:p>
    <w:p w14:paraId="38F10CCF" w14:textId="77777777" w:rsidR="00234F71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SECTION 5 — FIRED AND SPECIAL EQUIPMENT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2800"/>
        <w:gridCol w:w="1600"/>
        <w:gridCol w:w="1500"/>
        <w:gridCol w:w="1800"/>
      </w:tblGrid>
      <w:tr w:rsidR="00E52B29" w14:paraId="49F8E20F" w14:textId="77777777" w:rsidTr="00E52B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2852E1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Tag No.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A4576AE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Equipment Name</w:t>
            </w:r>
          </w:p>
        </w:tc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5E6BAA3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Type / Description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F92FFB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Key Rating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568FD1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Design T / P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7C29E5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Operating T / P @ Surge</w:t>
            </w:r>
          </w:p>
        </w:tc>
      </w:tr>
      <w:tr w:rsidR="00E52B29" w14:paraId="5103605D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C052D37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BU-201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DA49A0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Sulfur Furnace</w:t>
            </w:r>
          </w:p>
        </w:tc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EB5F2E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Horizontal cylindrical, refractory-lined (high-alumina castable 1,400°C service)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5348B7E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Thermal input: 21,000 kW rated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BD8391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1,200°C / 0.3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(design)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113ED4A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1,080°C / −0.018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(surge)</w:t>
            </w:r>
          </w:p>
        </w:tc>
      </w:tr>
      <w:tr w:rsidR="00E52B29" w14:paraId="0F18FD9F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994B41E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F-101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8CE9EB1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Molten Sulfur Filter</w:t>
            </w:r>
          </w:p>
        </w:tc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9AAC432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Pressure leaf filter, SS316, traced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735681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Flow: 2,000 kg/h rated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6E7F1F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160°C / 6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B3B1507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1,499 kg/h / 0.5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</w:tr>
      <w:tr w:rsidR="00E52B29" w14:paraId="15A06439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CC6644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WESP-501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200C82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Wet Electrostatic Precipitator (tail gas mist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elim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.)</w:t>
            </w:r>
          </w:p>
        </w:tc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30C67A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Vertical, 4-field, HDPE internals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DF21F1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Gas flow: 11,000 Nm³/h rated; mist removal &gt;99.5%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CA01EAF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100°C / 0.05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5C5EB2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9,760 Nm³/h / 0.05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(surge)</w:t>
            </w:r>
          </w:p>
        </w:tc>
      </w:tr>
      <w:tr w:rsidR="00E52B29" w14:paraId="406FF380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5319C00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MBU-501A/B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B3A75CF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Acid Mist Eliminators (DT/IPAT/FAT exits)</w:t>
            </w:r>
          </w:p>
        </w:tc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CC63674" w14:textId="77777777" w:rsidR="00E52B29" w:rsidRDefault="00E52B29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Fibre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-bed type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duty+standby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B23D915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Flow per bed: 6,000 Nm³/h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94BC56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ambient / 0.1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AE10B43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4,880 Nm³/h each (half total)</w:t>
            </w:r>
          </w:p>
        </w:tc>
      </w:tr>
      <w:tr w:rsidR="00E52B29" w14:paraId="05EDB666" w14:textId="77777777" w:rsidTr="00E52B2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1DD3FE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LA-701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FE968EB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Tanker Loading Arm (×2)</w:t>
            </w:r>
          </w:p>
        </w:tc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86ADDB4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Top-loading, dry-break, with N₂ blanket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C83688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30,000 kg/h rated per arm; weigh-bridge accuracy ±0.1%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9E0C7DD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atm / atm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F60358F" w14:textId="77777777" w:rsidR="00E52B29" w:rsidRDefault="00E52B29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25,000 kg/h max (1 arm operating)</w:t>
            </w:r>
          </w:p>
        </w:tc>
      </w:tr>
    </w:tbl>
    <w:p w14:paraId="25868129" w14:textId="41AD7A3C" w:rsidR="00E52B29" w:rsidRDefault="00E52B29"/>
    <w:sectPr w:rsidR="00E52B29">
      <w:pgSz w:w="15840" w:h="12240"/>
      <w:pgMar w:top="720" w:right="72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F5AE4"/>
    <w:multiLevelType w:val="hybridMultilevel"/>
    <w:tmpl w:val="5AF27F18"/>
    <w:lvl w:ilvl="0" w:tplc="587ABEDC">
      <w:start w:val="1"/>
      <w:numFmt w:val="bullet"/>
      <w:lvlText w:val="●"/>
      <w:lvlJc w:val="left"/>
      <w:pPr>
        <w:ind w:left="720" w:hanging="360"/>
      </w:pPr>
    </w:lvl>
    <w:lvl w:ilvl="1" w:tplc="9FCAA8BA">
      <w:start w:val="1"/>
      <w:numFmt w:val="bullet"/>
      <w:lvlText w:val="○"/>
      <w:lvlJc w:val="left"/>
      <w:pPr>
        <w:ind w:left="1440" w:hanging="360"/>
      </w:pPr>
    </w:lvl>
    <w:lvl w:ilvl="2" w:tplc="97E842EA">
      <w:start w:val="1"/>
      <w:numFmt w:val="bullet"/>
      <w:lvlText w:val="■"/>
      <w:lvlJc w:val="left"/>
      <w:pPr>
        <w:ind w:left="2160" w:hanging="360"/>
      </w:pPr>
    </w:lvl>
    <w:lvl w:ilvl="3" w:tplc="78D048B6">
      <w:start w:val="1"/>
      <w:numFmt w:val="bullet"/>
      <w:lvlText w:val="●"/>
      <w:lvlJc w:val="left"/>
      <w:pPr>
        <w:ind w:left="2880" w:hanging="360"/>
      </w:pPr>
    </w:lvl>
    <w:lvl w:ilvl="4" w:tplc="DCD46160">
      <w:start w:val="1"/>
      <w:numFmt w:val="bullet"/>
      <w:lvlText w:val="○"/>
      <w:lvlJc w:val="left"/>
      <w:pPr>
        <w:ind w:left="3600" w:hanging="360"/>
      </w:pPr>
    </w:lvl>
    <w:lvl w:ilvl="5" w:tplc="39BEA8A8">
      <w:start w:val="1"/>
      <w:numFmt w:val="bullet"/>
      <w:lvlText w:val="■"/>
      <w:lvlJc w:val="left"/>
      <w:pPr>
        <w:ind w:left="4320" w:hanging="360"/>
      </w:pPr>
    </w:lvl>
    <w:lvl w:ilvl="6" w:tplc="E6B67F5A">
      <w:start w:val="1"/>
      <w:numFmt w:val="bullet"/>
      <w:lvlText w:val="●"/>
      <w:lvlJc w:val="left"/>
      <w:pPr>
        <w:ind w:left="5040" w:hanging="360"/>
      </w:pPr>
    </w:lvl>
    <w:lvl w:ilvl="7" w:tplc="43CC78A0">
      <w:start w:val="1"/>
      <w:numFmt w:val="bullet"/>
      <w:lvlText w:val="●"/>
      <w:lvlJc w:val="left"/>
      <w:pPr>
        <w:ind w:left="5760" w:hanging="360"/>
      </w:pPr>
    </w:lvl>
    <w:lvl w:ilvl="8" w:tplc="F5485DEC">
      <w:start w:val="1"/>
      <w:numFmt w:val="bullet"/>
      <w:lvlText w:val="●"/>
      <w:lvlJc w:val="left"/>
      <w:pPr>
        <w:ind w:left="6480" w:hanging="360"/>
      </w:pPr>
    </w:lvl>
  </w:abstractNum>
  <w:num w:numId="1" w16cid:durableId="6462518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F71"/>
    <w:rsid w:val="00234F71"/>
    <w:rsid w:val="00E52B29"/>
    <w:rsid w:val="00EC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056F9"/>
  <w15:docId w15:val="{86262CA5-4BEA-48FC-823A-2F2EBB80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1046</Words>
  <Characters>4959</Characters>
  <Application>Microsoft Office Word</Application>
  <DocSecurity>0</DocSecurity>
  <Lines>495</Lines>
  <Paragraphs>400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Srinivasan, Pratheep Kumar</cp:lastModifiedBy>
  <cp:revision>2</cp:revision>
  <dcterms:created xsi:type="dcterms:W3CDTF">2026-08-20T13:11:00Z</dcterms:created>
  <dcterms:modified xsi:type="dcterms:W3CDTF">2026-08-20T13:38:00Z</dcterms:modified>
</cp:coreProperties>
</file>