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D7C1" w14:textId="77777777" w:rsidR="00D577DD" w:rsidRDefault="00D577DD">
      <w:pPr>
        <w:spacing w:before="40" w:after="40"/>
      </w:pPr>
    </w:p>
    <w:p w14:paraId="1A0BF197" w14:textId="77777777" w:rsidR="00D577DD" w:rsidRDefault="00D577DD">
      <w:pPr>
        <w:spacing w:before="40" w:after="40"/>
      </w:pPr>
    </w:p>
    <w:p w14:paraId="573FE59A" w14:textId="77777777" w:rsidR="00D577DD" w:rsidRDefault="00D577DD">
      <w:pPr>
        <w:spacing w:before="40" w:after="40"/>
      </w:pPr>
    </w:p>
    <w:p w14:paraId="4958242E" w14:textId="77777777" w:rsidR="00D577DD" w:rsidRDefault="00D577DD">
      <w:pPr>
        <w:spacing w:before="40" w:after="40"/>
      </w:pPr>
    </w:p>
    <w:p w14:paraId="5570CD61" w14:textId="77777777" w:rsidR="00D577DD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6383E5D1" w14:textId="77777777" w:rsidR="00D577DD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56146C20" w14:textId="77777777" w:rsidR="00D577DD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VENDOR DATASHEETS — EQUIPMENT PURCHASE SPECIFICATIONS</w:t>
      </w:r>
    </w:p>
    <w:p w14:paraId="6884E25C" w14:textId="77777777" w:rsidR="00D577DD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FEED-Stage Datasheets for All Major Equipment Items — Specified vs Operating Range Consistency Verified</w:t>
      </w:r>
    </w:p>
    <w:p w14:paraId="4CECE25A" w14:textId="77777777" w:rsidR="00D577DD" w:rsidRDefault="00D577DD">
      <w:pPr>
        <w:spacing w:before="40" w:after="40"/>
      </w:pPr>
    </w:p>
    <w:p w14:paraId="36B464FF" w14:textId="77777777" w:rsidR="00D577DD" w:rsidRDefault="00D577D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577DD" w14:paraId="10A13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1935D5C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D715A47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577DD" w14:paraId="3792BD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C9BEB9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A6803F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PRJ-SA100-FEED-DS-014</w:t>
            </w:r>
          </w:p>
        </w:tc>
      </w:tr>
      <w:tr w:rsidR="00D577DD" w14:paraId="32749E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89A97D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37E5B9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D577DD" w14:paraId="3690D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EBF315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D9474A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D577DD" w14:paraId="7B40C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0205F6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ABAE0B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D577DD" w14:paraId="1A9A6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838245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29832E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317FA98D" w14:textId="77777777" w:rsidR="00D577DD" w:rsidRDefault="00D577DD">
      <w:pPr>
        <w:spacing w:before="40" w:after="40"/>
      </w:pPr>
    </w:p>
    <w:p w14:paraId="09985D98" w14:textId="77777777" w:rsidR="00D577DD" w:rsidRDefault="00D577DD">
      <w:pPr>
        <w:spacing w:before="40" w:after="40"/>
      </w:pPr>
    </w:p>
    <w:p w14:paraId="354B3BC1" w14:textId="77777777" w:rsidR="00D577DD" w:rsidRDefault="00000000">
      <w:pPr>
        <w:jc w:val="center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This document contains automated consistency status flags. Parameters marked FAIL require engineering review before progression to Detailed Engineering.</w:t>
      </w:r>
    </w:p>
    <w:p w14:paraId="2240230C" w14:textId="77777777" w:rsidR="00D577DD" w:rsidRDefault="00000000">
      <w:r>
        <w:br w:type="page"/>
      </w:r>
    </w:p>
    <w:p w14:paraId="27C9790D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BU-201 — SULFUR FURNACE</w:t>
      </w:r>
    </w:p>
    <w:p w14:paraId="7735B100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DS-BU-201-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12DEE48C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1D43F9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6976D2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A44267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384C29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047474E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F2791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Equipment 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1D5ED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Horizontal cylindrical combustion chamber, refractory-lined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CB7FD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F46E7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process description</w:t>
            </w:r>
          </w:p>
        </w:tc>
      </w:tr>
      <w:tr w:rsidR="00B46254" w14:paraId="4590A1C9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B5F00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code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C701A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 13445 (Pressure Vessels) or ASME VIII Div.1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97693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AB618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6E88CA3F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9B7A3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AC031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Carbon steel SA-516 Gr.70; minimum 12 mm wall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FF804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E894A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</w:t>
            </w:r>
          </w:p>
        </w:tc>
      </w:tr>
      <w:tr w:rsidR="00B46254" w14:paraId="4C2313C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C3D3B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Refractory lining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9CEA1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High-alumina castable; service temp rating ≥1,400°C; minimum 200 mm thickness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CC73E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 / mm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883E9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NOV at surge 1,080°C vs lining 1,400°C: 77%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utilisation</w:t>
            </w:r>
            <w:proofErr w:type="spellEnd"/>
          </w:p>
        </w:tc>
      </w:tr>
      <w:tr w:rsidR="00B46254" w14:paraId="070D8B4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BB038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temperature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830F0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1,200°C (shell inside refractory surface)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E4A0B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F65B2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Adequate: surge max 1,080°C = 90% of design T</w:t>
            </w:r>
          </w:p>
        </w:tc>
      </w:tr>
      <w:tr w:rsidR="00B46254" w14:paraId="7BE5E7F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A570C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pressure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E41C1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−50 mbar to +300 mbar gauge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15A49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mbar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58550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PSHH-201 trip at +300 mbar</w:t>
            </w:r>
          </w:p>
        </w:tc>
      </w:tr>
      <w:tr w:rsidR="00B46254" w14:paraId="0813EDE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00C37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thermal input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57E39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21,000 kW (based on sulfur LHV 9,164 kcal/kg × 1,800 kg/h max)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C290D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kW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3A528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demand 18,480 kW = 88% of rating</w:t>
            </w:r>
          </w:p>
        </w:tc>
      </w:tr>
      <w:tr w:rsidR="00B46254" w14:paraId="191A961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9A76E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Number of sulfur spray guns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D080C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× 100% capacity spray guns (each rated 1,800 kg/h)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E8BAF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5A694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Each gun must handle surge at 1,499 kg/h = 83.3% of rating</w:t>
            </w:r>
          </w:p>
        </w:tc>
      </w:tr>
      <w:tr w:rsidR="00B46254" w14:paraId="30AAFB69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FCAD4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Gun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9023C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316SS; gun body + nozzle; replaceable tip in Hastelloy C-276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B88E5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39504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Acid-resistant; consistent with sulfur service</w:t>
            </w:r>
          </w:p>
        </w:tc>
      </w:tr>
      <w:tr w:rsidR="00B46254" w14:paraId="4E11861C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A7BAB8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Flame detection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6F753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× UV flame scanners (1oo2 voting); fail-safe on loss of signal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EF9FE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D66F9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SIF start-up permissive</w:t>
            </w:r>
          </w:p>
        </w:tc>
      </w:tr>
      <w:tr w:rsidR="00B46254" w14:paraId="1FA03FE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152D05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Explosion relief panels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0F703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Required: 0.1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rupture disk; vent to safe location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5113A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6B921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 area TBD at site layout stage</w:t>
            </w:r>
          </w:p>
        </w:tc>
      </w:tr>
      <w:tr w:rsidR="00B46254" w14:paraId="1A9EE75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C0509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Inspection access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DFA7B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Minimum 600 mm manway; inspection port at burner end and tail end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32C81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31F5D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for annual refractory inspection</w:t>
            </w:r>
          </w:p>
        </w:tc>
      </w:tr>
      <w:tr w:rsidR="00B46254" w14:paraId="7287043D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1D702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Refractory anchor design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659FC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V-type anchors SA-240 304 SS at 150 mm pitch; explosion-proof design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AF73E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FF34B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73509DF1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BA8F1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CONFIRMATION REQUIRED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0F899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rated thermal input and gun capacity at 1,499 kg/h surge with refractory T profile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1D6C5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D16E2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MARGIN: surge T approaches 90% of design envelope</w:t>
            </w:r>
          </w:p>
        </w:tc>
      </w:tr>
    </w:tbl>
    <w:p w14:paraId="76C812F8" w14:textId="77777777" w:rsidR="00D577DD" w:rsidRDefault="00000000">
      <w:r>
        <w:br w:type="page"/>
      </w:r>
    </w:p>
    <w:p w14:paraId="748CAE00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WHB-201 — WASTE HEAT BOILER</w:t>
      </w:r>
    </w:p>
    <w:p w14:paraId="53FC2438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DS-WHB-201-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4974B129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B0659A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DAB19D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80A23D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80DE2C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4F9BC4B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BD4E4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70F89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Fire-tube boiler (process gas in tubes, steam on shell side)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FCDFC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213D2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process design</w:t>
            </w:r>
          </w:p>
        </w:tc>
      </w:tr>
      <w:tr w:rsidR="00B46254" w14:paraId="5613604F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D5668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code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6CA698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I (Power Boilers) or EN 12952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3E89B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3674D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6606F65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62A1B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E2123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SA-106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Gr.B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(carbon steel, seamless); minimum 4 mm wall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E0A43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079CB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gas service</w:t>
            </w:r>
          </w:p>
        </w:tc>
      </w:tr>
      <w:tr w:rsidR="00B46254" w14:paraId="039252F4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25291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A64E1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SA-516 Gr.70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0FAAE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1CC0E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009C22B8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851A2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inlet temperature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4A31C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1,050°C normal; 1,080°C surge; 1,200°C design maximum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6360D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8662D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1,080°C = 90% of design T</w:t>
            </w:r>
          </w:p>
        </w:tc>
      </w:tr>
      <w:tr w:rsidR="00B46254" w14:paraId="44E4468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ECA20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outlet temperature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11587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420°C target (±10°C)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7C863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36C70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converter inlet requirement</w:t>
            </w:r>
          </w:p>
        </w:tc>
      </w:tr>
      <w:tr w:rsidR="00B46254" w14:paraId="6DD76688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725F4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steam capacity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BD173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9,500 kg/h at 40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400°C (minimum)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310B6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kg/h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8E2CA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demand 8,250 kg/h = 86.8% of rating</w:t>
            </w:r>
          </w:p>
        </w:tc>
      </w:tr>
      <w:tr w:rsidR="00B46254" w14:paraId="417C74CC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85656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 drum MAWP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90970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(minimum)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FDF92D" w14:textId="77777777" w:rsidR="00B46254" w:rsidRDefault="00B46254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4CF7D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SIS trip at 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PSV at 47.5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MAWP 48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consistent</w:t>
            </w:r>
          </w:p>
        </w:tc>
      </w:tr>
      <w:tr w:rsidR="00B46254" w14:paraId="655FBE4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9993B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inlet conditions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C3E87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105°C, 45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minimum (pump delivery)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BAA83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°C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D38D7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P-201 pump specification</w:t>
            </w:r>
          </w:p>
        </w:tc>
      </w:tr>
      <w:tr w:rsidR="00B46254" w14:paraId="0498DC5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140EB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Tube-side gas velocity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84BF7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≤5.0 m/s at rated flow (erosion limit)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8B3362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m/s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30D61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MARGIN: surge velocity 4.6 m/s = 92% of limit</w:t>
            </w:r>
          </w:p>
        </w:tc>
      </w:tr>
      <w:tr w:rsidR="00B46254" w14:paraId="6ED94C9D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49A1B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Soot blowing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CEA8F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 lance soot blowing; minimum 1 lance per 3 m tube length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35461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CE3D2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for sulfur combustion products</w:t>
            </w:r>
          </w:p>
        </w:tc>
      </w:tr>
      <w:tr w:rsidR="00B46254" w14:paraId="0284B8A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5D0C2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Thermal expansion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A854B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Floating tube sheet or U-tube design to accommodate 630°C ΔT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C7BA5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437F3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Required; fixed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tubesheet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NOT acceptable</w:t>
            </w:r>
          </w:p>
        </w:tc>
      </w:tr>
      <w:tr w:rsidR="00B46254" w14:paraId="18E953B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AD1C8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Three-element level control nozzles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2C984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 × nozzles for LT (2 × LT; 1 × level gauge); steam flow nozzle (FT-202); BFW inlet nozzle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D9AFF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411D2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LIC-201 three-element scheme</w:t>
            </w:r>
          </w:p>
        </w:tc>
      </w:tr>
      <w:tr w:rsidR="00B46254" w14:paraId="150608A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3D016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VENDOR CONFIRMATION REQUIRED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6C6EB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 velocity at surge; erosion analysis; thermal cycling fatigue life (min 20 years)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DF49B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1B4A3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 items must be vendor confirmed</w:t>
            </w:r>
          </w:p>
        </w:tc>
      </w:tr>
    </w:tbl>
    <w:p w14:paraId="238676D6" w14:textId="77777777" w:rsidR="00D577DD" w:rsidRDefault="00000000">
      <w:r>
        <w:br w:type="page"/>
      </w:r>
    </w:p>
    <w:p w14:paraId="7889C1DC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R-401 — DCDA CATALYTIC CONVERTER</w:t>
      </w:r>
    </w:p>
    <w:p w14:paraId="57DF181F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DS-R-401-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7F0A6174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4AD393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4782E7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19C973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F6264C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2F19D45D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498E1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DDA27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4-pass adiabatic catalytic converter; vertical cylindrical pressure vessel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AE5DF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58739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3EB5F01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F4B74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28AB5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SA-516 Gr.70 carbon steel; minimum 16 mm wall (due to size)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41DC1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A4E34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0E5BAFE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C84EC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Internal components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836A3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316L SS trays, gas distributors, catalyst support grids; expansion joints between passes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8E506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AEDDC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gas temperature range</w:t>
            </w:r>
          </w:p>
        </w:tc>
      </w:tr>
      <w:tr w:rsidR="00B46254" w14:paraId="661EFE34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773BB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temperature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3B4B7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700°C (Pass 1 outlet — worst case)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CB595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30411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actual 621°C = 88.7% of design T</w:t>
            </w:r>
          </w:p>
        </w:tc>
      </w:tr>
      <w:tr w:rsidR="00B46254" w14:paraId="16B1F20E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0AF1F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pressure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F2AD1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positive; −100 mbar vacuum design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E60818" w14:textId="77777777" w:rsidR="00B46254" w:rsidRDefault="00B46254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D14CE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process</w:t>
            </w:r>
          </w:p>
        </w:tc>
      </w:tr>
      <w:tr w:rsidR="00B46254" w14:paraId="182F441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9FB39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Catalyst type (Pass 1)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B8892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Cs-promoted V₂O₅ (e.g. Haldor Topsoe VK-701 or equivalent); low ignition temp ≥380°C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72A85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AFC44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start-up procedure P3 (400°C minimum)</w:t>
            </w:r>
          </w:p>
        </w:tc>
      </w:tr>
      <w:tr w:rsidR="00B46254" w14:paraId="72353178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52D62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Catalyst type (Pass 2–4)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ED924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Standard V₂O₅/K₂S₂O₇ promoted (VK-38 or equivalent); ignition temp ≥400°C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122D1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5805F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1D623FCD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B7C6B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Catalyst bed depths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4E8F7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P1: 1.2 m; P2: 0.8 m; P3: 0.8 m; P4: 1.0 m (subject to final vendor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optimisation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E31C0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B80BA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MARGIN: P1 depth may need 5% reduction per H&amp;MB FAIL</w:t>
            </w:r>
          </w:p>
        </w:tc>
      </w:tr>
      <w:tr w:rsidR="00B46254" w14:paraId="39F61DE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3664E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Space velocity at design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C9701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P1: 550 h⁻¹; P2–P4: per catalyst vendor calculation at 100 t/d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DDB15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h⁻¹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E93D0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Max 700 h⁻¹; surge 600 h⁻¹ = 85.7% of max</w:t>
            </w:r>
          </w:p>
        </w:tc>
      </w:tr>
      <w:tr w:rsidR="00B46254" w14:paraId="111D2D5D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E549C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Bypass valve nozzles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4C76F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 cold bypass: DN300 nozzle; P2/P3/P4 bypass: DN200 nozzle each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7CBE7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A4BCA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Must accommodate bypass flow for temperature control per TIC-401 to TIC-404</w:t>
            </w:r>
          </w:p>
        </w:tc>
      </w:tr>
      <w:tr w:rsidR="00B46254" w14:paraId="170B281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6209C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Catalyst life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1CD0B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Minimum guaranteed 5 years at design operating conditions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8088C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0CE57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Vendor guarantee required; surge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 xml:space="preserve">operation must be within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guarantee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scope</w:t>
            </w:r>
          </w:p>
        </w:tc>
      </w:tr>
      <w:tr w:rsidR="00B46254" w14:paraId="535624F1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0D86C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CRITICAL VENDOR ACTION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F8F96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 catalyst bed height must be reduced by ~5% (from 1.2 m to ~1.14 m) to prevent surge temperature exceeding 620°C TSHH. Vendor to recalculate and confirm.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85C91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7FCF1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FAIL — outstanding from H&amp;MB; purchase spec cannot be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until resolved</w:t>
            </w:r>
          </w:p>
        </w:tc>
      </w:tr>
    </w:tbl>
    <w:p w14:paraId="2AD40193" w14:textId="77777777" w:rsidR="00D577DD" w:rsidRDefault="00000000">
      <w:r>
        <w:br w:type="page"/>
      </w:r>
    </w:p>
    <w:p w14:paraId="224D3DF2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P-702A/B — PRODUCT DISPATCH PUMP (DUTY + STANDBY)</w:t>
      </w:r>
    </w:p>
    <w:p w14:paraId="084E22B7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DS-P-702-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64AF2F18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89689F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238A20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1ABB3D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31F10C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00062C0E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AE9EA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Pump 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09854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Centrifugal, horizontal, close-coupled or back pull-out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4B8E8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A7835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45B7584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D4B6F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code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67B8C6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ISO 2858 / API 685 (if magnetically coupled) or equivalent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C52F4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B3E73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28C7810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C2F28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Fluid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DF61F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98.5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 H₂SO₄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BD0AC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5459C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25F0D19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AD668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Fluid temperature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43D88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35–45°C (normal); 50°C design maximum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D5D04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A4716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product spec</w:t>
            </w:r>
          </w:p>
        </w:tc>
      </w:tr>
      <w:tr w:rsidR="00B46254" w14:paraId="62921231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A51D9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Fluid density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6D093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1,840 kg/m³ at 35°C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084BC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kg/m³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4F798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Used for hydraulic calculations</w:t>
            </w:r>
          </w:p>
        </w:tc>
      </w:tr>
      <w:tr w:rsidR="00B46254" w14:paraId="7E732C4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D0D9C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 duty flow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3EE04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3.0 m³/h (4,167 / 1,840 × 1.45 density factor)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2E3CB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m³/h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DAF75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H&amp;MB 100% load</w:t>
            </w:r>
          </w:p>
        </w:tc>
      </w:tr>
      <w:tr w:rsidR="00B46254" w14:paraId="75EDC9E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77394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pump flow (REVISED)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DE02C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4.5 m³/h (upsized from previous 3.0 — per FAIL resolution)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1D9B4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m³/h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D9FC5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Previous 3.0 m³/h was FAIL at surge. Now sized at 4.5 m³/h normal (130% = 5.85 m³/h rated). Surge demand 5,417 / 1,840 = 2.95 m³/h — well within new rating.</w:t>
            </w:r>
          </w:p>
        </w:tc>
      </w:tr>
      <w:tr w:rsidR="00B46254" w14:paraId="088134C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6740F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Differential head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34176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 minimum (includes line losses to loading arm)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73865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 H₂O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F4A37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687BFF8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D2DE9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Motor power (REVISED)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B1D29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kW minimum (upsized from 22 kW with pump)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E9E51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kW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06A09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 kW was marginal at surge; 30 kW provides adequate margin</w:t>
            </w:r>
          </w:p>
        </w:tc>
      </w:tr>
      <w:tr w:rsidR="00B46254" w14:paraId="2AD1A45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069D5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Seal 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CF988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Double mechanical seal,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pressurised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barrier fluid (Plan 53B)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1C5A0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B67B3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for H₂SO₄ — no single seal permitted on acid service</w:t>
            </w:r>
          </w:p>
        </w:tc>
      </w:tr>
      <w:tr w:rsidR="00B46254" w14:paraId="695C1AB3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9AE6A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Wetted materials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8EE22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Impeller: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23 (high-Si iron) or Hastelloy B-3; Casing: high-Si cast iron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87552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D98DB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98.5% H₂SO₄ service</w:t>
            </w:r>
          </w:p>
        </w:tc>
      </w:tr>
      <w:tr w:rsidR="00B46254" w14:paraId="74F1BF5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7937B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Standby arrangement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5C516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Auto-start on duty pump low-flow alarm or manual selection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AB02E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9A495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DCS start/stop logic</w:t>
            </w:r>
          </w:p>
        </w:tc>
      </w:tr>
      <w:tr w:rsidR="00B46254" w14:paraId="5FF83D9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46EF6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CONFIRMATION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5B519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Hydraulic performance test (API 610 Type A) required before shipment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5685A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51D8B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FAIL items resolved by resizing</w:t>
            </w:r>
          </w:p>
        </w:tc>
      </w:tr>
    </w:tbl>
    <w:p w14:paraId="515F62CE" w14:textId="77777777" w:rsidR="00D577DD" w:rsidRDefault="00000000">
      <w:r>
        <w:br w:type="page"/>
      </w:r>
    </w:p>
    <w:p w14:paraId="535E6555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K-301A/B — MAIN PROCESS AIR BLOWER (DUTY + STANDBY)</w:t>
      </w:r>
    </w:p>
    <w:p w14:paraId="67624851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DS-K-301-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59F26A52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07D2E7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D6D037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A2AE3D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A729ED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449A06F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E5A8E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8E5D7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Centrifugal single-stage radial blower with Variable Frequency Drive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A4A87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E008A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46A3A094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090BC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Inlet gas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152B3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Atmospheric air; moisture ≤ 25 g/Nm³ (pre-drying tower)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2845C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09F13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is downstream of blower; DT handles drying</w:t>
            </w:r>
          </w:p>
        </w:tc>
      </w:tr>
      <w:tr w:rsidR="00B46254" w14:paraId="57C5445F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543A3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inlet flow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4916E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11,000 Nm³/h at site conditions (50 m ASL, 45°C ambient)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00A97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Nm³/h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71CBE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demand 9,760 Nm³/h = 88.7% of rated</w:t>
            </w:r>
          </w:p>
        </w:tc>
      </w:tr>
      <w:tr w:rsidR="00B46254" w14:paraId="4B9AE49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DCDC8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Discharge pressure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0630F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0.65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minimum at rated flow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9062F9" w14:textId="77777777" w:rsidR="00B46254" w:rsidRDefault="00B46254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31A0A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Normal operating: 0.45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surge: 0.50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rated must cover max</w:t>
            </w:r>
          </w:p>
        </w:tc>
      </w:tr>
      <w:tr w:rsidR="00B46254" w14:paraId="63A81074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40509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VFD frequency range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5FB11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25–60 Hz (minimum); continuous duty at 55 Hz (110% surge) confirmed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1A17E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Hz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13AA2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operation at 55 Hz = 91.7% of max; vendor must confirm continuous duty rating at 55 Hz</w:t>
            </w:r>
          </w:p>
        </w:tc>
      </w:tr>
      <w:tr w:rsidR="00B46254" w14:paraId="4F197A0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8C1B7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margin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07731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Minimum 15% surge margin at all operating points (anti-surge controller)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D6E35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DB697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Anti-surge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recycle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valve mandatory in scope of supply</w:t>
            </w:r>
          </w:p>
        </w:tc>
      </w:tr>
      <w:tr w:rsidR="00B46254" w14:paraId="0A8B004E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6A83B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Motor rating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4C711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630 kW at rated flow; MV 11 kV, 50 Hz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9AE56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kW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608CA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demand 572 kW = 90.8% of motor rating</w:t>
            </w:r>
          </w:p>
        </w:tc>
      </w:tr>
      <w:tr w:rsidR="00B46254" w14:paraId="27BC346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97757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Impeller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8355B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Cast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aluminium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alloy (air service); statically balanced to ISO 1940 G2.5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7C196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E69E9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0CAF334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32533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Casing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AF46F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Cast iron or fabricated steel; external epoxy coating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4321D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76FFE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000F3071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84E226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Vibration monitoring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8B72F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 670 proximity probes on drive end and non-drive end; alarm + trip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C6062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E70E9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rotating equipment standard</w:t>
            </w:r>
          </w:p>
        </w:tc>
      </w:tr>
      <w:tr w:rsidR="00B46254" w14:paraId="6078648F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C209C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Acoustic enclosure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FD45D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if noise at 1 m &gt; 85 dB(A)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6D6C4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dB(A)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E0911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Plant boundary limit 70 dB(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A)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vendor must provide noise data</w:t>
            </w:r>
          </w:p>
        </w:tc>
      </w:tr>
      <w:tr w:rsidR="00B46254" w14:paraId="167E22D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B6BCB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Performance test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714D4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PTC 10 Type 2 test at factory; surge line determined at test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AE967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CF9F9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before shipment</w:t>
            </w:r>
          </w:p>
        </w:tc>
      </w:tr>
      <w:tr w:rsidR="00B46254" w14:paraId="470662A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0A4CD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CONFIRMATION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31E42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Continuous duty performance curve at 55 Hz; surge line at 110% flow; motor thermal class at VFD duty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0AEAD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E0EBF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 items require vendor confirmation</w:t>
            </w:r>
          </w:p>
        </w:tc>
      </w:tr>
    </w:tbl>
    <w:p w14:paraId="5B03E7E7" w14:textId="77777777" w:rsidR="00D577DD" w:rsidRDefault="00000000">
      <w:r>
        <w:br w:type="page"/>
      </w:r>
    </w:p>
    <w:p w14:paraId="3FE46215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T-501 — INTERPASS ABSORPTION TOWER (IPAT)</w:t>
      </w:r>
    </w:p>
    <w:p w14:paraId="37939F50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DS-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>T-501-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61991103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553982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301E79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B1D6AC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295807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6413B87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2E7C4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618D2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Vertical packed column; acid-resistant brick-lined carbon steel shell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6FD15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BF438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53F0D59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97954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code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46908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VIII Div.1 for pressure rating; additional brick lining per ASTM C395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2416D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8CF0A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27A8C44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3EA69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89090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SA-516 Gr.70; minimum 12 mm wall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2C312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66765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5CD40E5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7EAEF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Lining 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09EA2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Monolithic acid-resistant brick (silicate-bonded); minimum 115 mm total thickness on carbon steel shell; rubber membrane between shell and brick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69BB0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37FC7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Critical: rubber membrane prevents acid reaching shell</w:t>
            </w:r>
          </w:p>
        </w:tc>
      </w:tr>
      <w:tr w:rsidR="00B46254" w14:paraId="773D65C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3773C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gas inlet temp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6268E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480°C (maximum; normal 420°C; surge 432°C)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5F08D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E2C5F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432°C = 90% of design T</w:t>
            </w:r>
          </w:p>
        </w:tc>
      </w:tr>
      <w:tr w:rsidR="00B46254" w14:paraId="0000483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75C0A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pressure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6DC12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2.5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FV (full vacuum)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96FABC" w14:textId="77777777" w:rsidR="00B46254" w:rsidRDefault="00B46254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1DDFC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Normal operating 0.15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adequate margin</w:t>
            </w:r>
          </w:p>
        </w:tc>
      </w:tr>
      <w:tr w:rsidR="00B46254" w14:paraId="25356F2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DEC0F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design flow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9DA7E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11,000 Nm³/h (at rated; surge 9,760 Nm³/h)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3F77A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Nm³/h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DE0BA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88.7% of design — confirmed consistent</w:t>
            </w:r>
          </w:p>
        </w:tc>
      </w:tr>
      <w:tr w:rsidR="00B46254" w14:paraId="4333740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F4EA2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Packing 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C7B79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Ceramic Raschig rings (50 mm) or equivalent structured packing (Sulzer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MellapakPlus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252.Y acid-resistant)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DB7C3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38373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to confirm packing HETP and flooding characteristics at design conditions</w:t>
            </w:r>
          </w:p>
        </w:tc>
      </w:tr>
      <w:tr w:rsidR="00B46254" w14:paraId="463AB5F4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F79E5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inlet nozzle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8343D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DN200 (acid distribution header); DN300 (sump discharge)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CEFBE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mm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A1BFF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Sized for 132 m³/h circulating acid at surge</w:t>
            </w:r>
          </w:p>
        </w:tc>
      </w:tr>
      <w:tr w:rsidR="00B46254" w14:paraId="2934D60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631CF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Mist eliminator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5A387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Chevron-type acid-resistant mist eliminator at tower top; ΔP &lt; 5 mbar at design flow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3440A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A165A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to prevent acid carryover to Pass 4</w:t>
            </w:r>
          </w:p>
        </w:tc>
      </w:tr>
      <w:tr w:rsidR="00B46254" w14:paraId="64890E0E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03994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Level measurement nozzles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1CA86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× DN50 nozzles for LT-501 (process) and LT-501B (SIL instrument on separate nozzle)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75C02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59633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two independent level instruments</w:t>
            </w:r>
          </w:p>
        </w:tc>
      </w:tr>
      <w:tr w:rsidR="00B46254" w14:paraId="701361DD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ED2D9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Sampling point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F9DE8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DN25 sample valve at acid sump; DN25 on circulating acid line (for AT-501)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DACC9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E6A34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Consistent with AT-501 density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installation</w:t>
            </w:r>
          </w:p>
        </w:tc>
      </w:tr>
      <w:tr w:rsidR="00B46254" w14:paraId="4DE5F06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9E5A4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CONFIRMATION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FA9E3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flooding velocity at surge (9,760 Nm³/h); HETP of packing; brick lining inspection protocol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94ECA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4713D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MARGIN: surge gas velocity at 82.5% of flooding — confirm</w:t>
            </w:r>
          </w:p>
        </w:tc>
      </w:tr>
    </w:tbl>
    <w:p w14:paraId="0943684C" w14:textId="77777777" w:rsidR="00D577DD" w:rsidRDefault="00000000">
      <w:r>
        <w:br w:type="page"/>
      </w:r>
    </w:p>
    <w:p w14:paraId="7A04E1C8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E-501 — IPAT ACID COOLER</w:t>
      </w:r>
    </w:p>
    <w:p w14:paraId="28569C03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DS-E-501-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0D2F1B42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DABD75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471CE1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CFB66B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3A0AD6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3304095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35724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6E6D6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and tube heat exchanger; acid on tube side; CW on shell side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66FCA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F85BE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process — acid in tubes for corrosion control</w:t>
            </w:r>
          </w:p>
        </w:tc>
      </w:tr>
      <w:tr w:rsidR="00B46254" w14:paraId="51ED081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E7B5C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code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34BB2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VIII Div.1 / TEMA R (heavy industrial service)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FD962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76F43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35F5963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5C3EB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DDA1BB" w14:textId="77777777" w:rsidR="00B46254" w:rsidRDefault="00B46254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23 (high-Si iron) or Hastelloy C-276 (vendor option)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925AD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B32CF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for concentrated H₂SO₄ at 65–95°C</w:t>
            </w:r>
          </w:p>
        </w:tc>
      </w:tr>
      <w:tr w:rsidR="00B46254" w14:paraId="025A6D0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8FD6C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material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2E74B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Carbon steel SA-516 Gr.70 (CW side)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41739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FB53A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78A49FE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143FE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 design pressure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E3CBB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6.0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(acid side)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0B4408" w14:textId="77777777" w:rsidR="00B46254" w:rsidRDefault="00B46254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3DE03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Acid pump discharge: 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max; 6.0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provides margin</w:t>
            </w:r>
          </w:p>
        </w:tc>
      </w:tr>
      <w:tr w:rsidR="00B46254" w14:paraId="12127E0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97CC9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Shell design pressure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8FBA8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6.0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(CW side)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F4B84C" w14:textId="77777777" w:rsidR="00B46254" w:rsidRDefault="00B46254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4F05D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CW system: 4.5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max; margin adequate</w:t>
            </w:r>
          </w:p>
        </w:tc>
      </w:tr>
      <w:tr w:rsidR="00B46254" w14:paraId="67875E7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7962F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Design acid inlet temp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D6078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100°C; acid outlet target 65°C (normal); 70°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 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surge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EB1F1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14311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outlet 70°C within design — consistent</w:t>
            </w:r>
          </w:p>
        </w:tc>
      </w:tr>
      <w:tr w:rsidR="00B46254" w14:paraId="676590C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3F98E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inlet temperature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D9AD0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30°C (normal); 35°C maximum (at high ambient 45°C)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D0FBC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58E22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MARGIN: at 35°C CW inlet, cooler duty may not achieve 65°C outlet; vendor to confirm at 35°C CW</w:t>
            </w:r>
          </w:p>
        </w:tc>
      </w:tr>
      <w:tr w:rsidR="00B46254" w14:paraId="3ABBE30F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70BAF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duty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C1CCA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3,200 kW (minimum at 35°C CW inlet)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D4251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kW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9FACB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demand 2,915 kW = 91.1% of rating at 35°C CW — consistent</w:t>
            </w:r>
          </w:p>
        </w:tc>
      </w:tr>
      <w:tr w:rsidR="00B46254" w14:paraId="6CBF2245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027AD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Heat transfer area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301D8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180 m² minimum (calculated at design fouling factor Rf = 0.0002 m²K/W each side)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EA2C3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m²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B0430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Vendor must confirm area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includes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fouling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allowance in calculation</w:t>
            </w:r>
          </w:p>
        </w:tc>
      </w:tr>
      <w:tr w:rsidR="00B46254" w14:paraId="6A691AB1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92934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Fouling factors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29A98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 side (acid): 0.0002; Shell side (CW): 0.0002 m²K/W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5A18B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m²K/W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73929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Standard TEMA fouling factors for this service</w:t>
            </w:r>
          </w:p>
        </w:tc>
      </w:tr>
      <w:tr w:rsidR="00B46254" w14:paraId="15CC71E7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31F82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Thermal expansion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08DF2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Floating head (TEMA S) or U-tube design; no fixed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tubesheet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permitted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66D5B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214D1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for acid-side temperature from 65°C to 100°C</w:t>
            </w:r>
          </w:p>
        </w:tc>
      </w:tr>
      <w:tr w:rsidR="00B46254" w14:paraId="08671BC6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3A6A7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CONFIRMATION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122D9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Performance at 35°C CW inlet (high ambient case);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vs Hastelloy selection and cost trade-off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6B391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7B102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MARGIN: CW temperature sensitivity is key selection criterion</w:t>
            </w:r>
          </w:p>
        </w:tc>
      </w:tr>
    </w:tbl>
    <w:p w14:paraId="76A12EC7" w14:textId="77777777" w:rsidR="00D577DD" w:rsidRDefault="00000000">
      <w:r>
        <w:br w:type="page"/>
      </w:r>
    </w:p>
    <w:p w14:paraId="208C7CCF" w14:textId="77777777" w:rsidR="00D577DD" w:rsidRDefault="00000000">
      <w:pPr>
        <w:shd w:val="clear" w:color="auto" w:fill="1F3864"/>
        <w:spacing w:before="200" w:after="40"/>
      </w:pP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lastRenderedPageBreak/>
        <w:t xml:space="preserve">  AT-201 — FURNACE EXIT SO₂ ANALYSER</w:t>
      </w:r>
    </w:p>
    <w:p w14:paraId="489CD60F" w14:textId="77777777" w:rsidR="00D577DD" w:rsidRDefault="00000000">
      <w:pPr>
        <w:shd w:val="clear" w:color="auto" w:fill="DEEAF1"/>
        <w:spacing w:after="8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  Datasheet Ref: DS-AT-201-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001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Project: PRJ-SA</w:t>
      </w:r>
      <w:proofErr w:type="gramStart"/>
      <w:r>
        <w:rPr>
          <w:rFonts w:ascii="Calibri" w:eastAsia="Calibri" w:hAnsi="Calibri" w:cs="Calibri"/>
          <w:color w:val="1F3864"/>
          <w:sz w:val="18"/>
          <w:szCs w:val="18"/>
        </w:rPr>
        <w:t>100  |</w:t>
      </w:r>
      <w:proofErr w:type="gramEnd"/>
      <w:r>
        <w:rPr>
          <w:rFonts w:ascii="Calibri" w:eastAsia="Calibri" w:hAnsi="Calibri" w:cs="Calibri"/>
          <w:color w:val="1F3864"/>
          <w:sz w:val="18"/>
          <w:szCs w:val="18"/>
        </w:rPr>
        <w:t xml:space="preserve">  Rev: A0 FEED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1600"/>
        <w:gridCol w:w="1400"/>
      </w:tblGrid>
      <w:tr w:rsidR="00B46254" w14:paraId="37A0D0D8" w14:textId="77777777" w:rsidTr="00B462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3CCD48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401A85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Specified Value / Requirement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EA3EA05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Units / Notes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155A88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Consistency Check</w:t>
            </w:r>
          </w:p>
        </w:tc>
      </w:tr>
      <w:tr w:rsidR="00B46254" w14:paraId="4FE6010B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78D2C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3BBE4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Paramagnetic O₂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(for O₂ reading) + UV photometric SO₂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combined extraction type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FF0E9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DFB988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instrument specification</w:t>
            </w:r>
          </w:p>
        </w:tc>
      </w:tr>
      <w:tr w:rsidR="00B46254" w14:paraId="50622C3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C2DD9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Measurement range (SO₂)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BB8E1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0–15 vol% (revised from original 0–15 — no change; but AT-401 changed 0–15 as per II FAIL correction)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4811C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DFDDC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NOV 10.5 vol%; alarm at 12.5 vol% = 83.3% of range — consistent</w:t>
            </w:r>
          </w:p>
        </w:tc>
      </w:tr>
      <w:tr w:rsidR="00B46254" w14:paraId="4EAEED74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45FAB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Measurement range (O₂)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AF1631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0–15 vol% (revised from 0–25 vol%; improved resolution)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F330F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vol%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AB35ED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NOV 10.5 vol%; alarm AAL 8.0 vol% = 53.3% of range — good resolution</w:t>
            </w:r>
          </w:p>
        </w:tc>
      </w:tr>
      <w:tr w:rsidR="00B46254" w14:paraId="48A6585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D8543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Sample conditioning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24342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Stainless steel sample probe; 316SS sample line; heated (180°C) to prevent condensation; in-line filter; cooler to bring sample to 5°C before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F1720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°C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B0DA7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Sample conditioning critical in SO₂/SO₃ duty — all wetted parts acid-resistant</w:t>
            </w:r>
          </w:p>
        </w:tc>
      </w:tr>
      <w:tr w:rsidR="00B46254" w14:paraId="429C6B12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96C33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Response time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CBD9C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 30 seconds to 90% of step change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6E044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A7DE7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Fast enough for DCS cascade ratio control on FIC-201</w:t>
            </w:r>
          </w:p>
        </w:tc>
      </w:tr>
      <w:tr w:rsidR="00B46254" w14:paraId="1EDD3A30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C460A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Calibration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BD2C6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Minimum 2-point calibration (zero + span) via solenoid-switched calibration gas manifold; manual and automatic calibration modes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5D52AB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394F80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B46254" w14:paraId="11CE4F01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0DFEA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Alarm outputs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EE535C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4–20 mA HART; discrete alarm outputs for FAIL and maintenance mode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00C757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EC230E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with DCS I/O specification</w:t>
            </w:r>
          </w:p>
        </w:tc>
      </w:tr>
      <w:tr w:rsidR="00B46254" w14:paraId="3B3DB8DA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B99502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Certification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9637AF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ATEX Zone 2 certified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cabinet; IECEx equivalent accepted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E2F2C3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8819E6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for area classification at furnace exit</w:t>
            </w:r>
          </w:p>
        </w:tc>
      </w:tr>
      <w:tr w:rsidR="00B46254" w14:paraId="22C79329" w14:textId="77777777" w:rsidTr="00B462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E94A14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CONFIRMATION</w:t>
            </w:r>
          </w:p>
        </w:tc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CBB4A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Calibration gas concentration available locally (SO₂ certified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reference gas); sample line trace heating spec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DE979A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—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6AD179" w14:textId="77777777" w:rsidR="00B46254" w:rsidRDefault="00B46254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</w:tbl>
    <w:p w14:paraId="5D6546C9" w14:textId="77777777" w:rsidR="00D577DD" w:rsidRDefault="00000000">
      <w:r>
        <w:br w:type="page"/>
      </w:r>
    </w:p>
    <w:p w14:paraId="11598462" w14:textId="77777777" w:rsidR="00D577DD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VENDOR DATASHEET CONSISTENCY SUMMARY — ALL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760"/>
        <w:gridCol w:w="3400"/>
      </w:tblGrid>
      <w:tr w:rsidR="00D577DD" w14:paraId="4794B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23864A4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/ Datasheet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879B488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Consistency Finding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00F8DCA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FBF43B1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Purchase Specification Action</w:t>
            </w:r>
          </w:p>
        </w:tc>
      </w:tr>
      <w:tr w:rsidR="00D577DD" w14:paraId="02984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5C9096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BU-201 (Furnace)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23A529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T (1,080°C) = 90% of design T (1,200°C); refractory lining must be confirmed for thermal cycling at this level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83C121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94E168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Include thermal cycling fatigue requirement in purchase spec</w:t>
            </w:r>
          </w:p>
        </w:tc>
      </w:tr>
      <w:tr w:rsidR="00D577DD" w14:paraId="01B989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94EC3A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WHB-201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37438B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Tube-side gas velocity 4.6 m/s vs limit 5.0 m/s at surge (92%); steam output 86.8% of rated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26E724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7E1A08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must confirm tube velocity and erosion life at 4.6 m/s continuous</w:t>
            </w:r>
          </w:p>
        </w:tc>
      </w:tr>
      <w:tr w:rsidR="00D577DD" w14:paraId="10CE9A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DB44B7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R-401 (Converter)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E7F9F3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P1 catalyst bed height specification must be REDUCED by ~5% before purchase spec can be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finalised</w:t>
            </w:r>
            <w:proofErr w:type="spellEnd"/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6CA51C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07081B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 NOT issue purchase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specification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until H&amp;MB FAIL (Pass 1 temperature) is resolved. Withhold tender issue for R-401.</w:t>
            </w:r>
          </w:p>
        </w:tc>
      </w:tr>
      <w:tr w:rsidR="00D577DD" w14:paraId="20A24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0EA30C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P-702 (Dispatch pump)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91E2AC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Resized from 3.0 to 4.5 m³/h normal; motor from 22 to 30 kW — FAIL now resolved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B195C2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(after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resize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CB12F0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Issue purchase specification at new size; confirm availability with vendors</w:t>
            </w:r>
          </w:p>
        </w:tc>
      </w:tr>
      <w:tr w:rsidR="00D577DD" w14:paraId="0BA27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26D446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K-301 (Blower)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AA4564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VFD at 55 Hz continuous (91.7% of 60 Hz); motor at 90.8% of rated at surge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34DD80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225EFA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Vendor must confirm continuous duty rating at 55 Hz;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include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anti-surge recycle in scope</w:t>
            </w:r>
          </w:p>
        </w:tc>
      </w:tr>
      <w:tr w:rsidR="00D577DD" w14:paraId="06C41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CBED48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T-501 (IPAT)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5ACF34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inlet design T (480°C) provides adequate margin over surge (432°C)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CBD509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B87742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critical action; confirm packing flooding at surge flow</w:t>
            </w:r>
          </w:p>
        </w:tc>
      </w:tr>
      <w:tr w:rsidR="00D577DD" w14:paraId="20281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184308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E-501 (IPAT cooler)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D041F4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Cooler duty at 91.1% rated at surge; sensitive to CW inlet temperature at high ambient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7F0263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8B5426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Include 35°C CW inlet performance guarantee in purchase specification</w:t>
            </w:r>
          </w:p>
        </w:tc>
      </w:tr>
      <w:tr w:rsidR="00D577DD" w14:paraId="07A1A8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9C2B4A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AT-201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3591E5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Range and calibration consistent after II corrections applied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2ADA21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FEF8F6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action</w:t>
            </w:r>
          </w:p>
        </w:tc>
      </w:tr>
      <w:tr w:rsidR="00D577DD" w14:paraId="6CD54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BA796F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datasheets</w:t>
            </w:r>
          </w:p>
        </w:tc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D17390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Surge (110%) flows and temperatures included as mandatory vendor confirmation items</w:t>
            </w:r>
          </w:p>
        </w:tc>
        <w:tc>
          <w:tcPr>
            <w:tcW w:w="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4B25CA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  <w:tc>
          <w:tcPr>
            <w:tcW w:w="3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F5A559" w14:textId="77777777" w:rsidR="00D577D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Vendor quotations must include surge performance confirmation</w:t>
            </w:r>
          </w:p>
        </w:tc>
      </w:tr>
    </w:tbl>
    <w:p w14:paraId="4D3763BD" w14:textId="77777777" w:rsidR="004135B0" w:rsidRDefault="004135B0"/>
    <w:sectPr w:rsidR="004135B0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970B1"/>
    <w:multiLevelType w:val="hybridMultilevel"/>
    <w:tmpl w:val="31F4D9A8"/>
    <w:lvl w:ilvl="0" w:tplc="9D0C77AC">
      <w:start w:val="1"/>
      <w:numFmt w:val="bullet"/>
      <w:lvlText w:val="●"/>
      <w:lvlJc w:val="left"/>
      <w:pPr>
        <w:ind w:left="720" w:hanging="360"/>
      </w:pPr>
    </w:lvl>
    <w:lvl w:ilvl="1" w:tplc="8DB4D4FE">
      <w:start w:val="1"/>
      <w:numFmt w:val="bullet"/>
      <w:lvlText w:val="○"/>
      <w:lvlJc w:val="left"/>
      <w:pPr>
        <w:ind w:left="1440" w:hanging="360"/>
      </w:pPr>
    </w:lvl>
    <w:lvl w:ilvl="2" w:tplc="C900A5D6">
      <w:start w:val="1"/>
      <w:numFmt w:val="bullet"/>
      <w:lvlText w:val="■"/>
      <w:lvlJc w:val="left"/>
      <w:pPr>
        <w:ind w:left="2160" w:hanging="360"/>
      </w:pPr>
    </w:lvl>
    <w:lvl w:ilvl="3" w:tplc="916C6496">
      <w:start w:val="1"/>
      <w:numFmt w:val="bullet"/>
      <w:lvlText w:val="●"/>
      <w:lvlJc w:val="left"/>
      <w:pPr>
        <w:ind w:left="2880" w:hanging="360"/>
      </w:pPr>
    </w:lvl>
    <w:lvl w:ilvl="4" w:tplc="5558A850">
      <w:start w:val="1"/>
      <w:numFmt w:val="bullet"/>
      <w:lvlText w:val="○"/>
      <w:lvlJc w:val="left"/>
      <w:pPr>
        <w:ind w:left="3600" w:hanging="360"/>
      </w:pPr>
    </w:lvl>
    <w:lvl w:ilvl="5" w:tplc="812E4A36">
      <w:start w:val="1"/>
      <w:numFmt w:val="bullet"/>
      <w:lvlText w:val="■"/>
      <w:lvlJc w:val="left"/>
      <w:pPr>
        <w:ind w:left="4320" w:hanging="360"/>
      </w:pPr>
    </w:lvl>
    <w:lvl w:ilvl="6" w:tplc="572A619E">
      <w:start w:val="1"/>
      <w:numFmt w:val="bullet"/>
      <w:lvlText w:val="●"/>
      <w:lvlJc w:val="left"/>
      <w:pPr>
        <w:ind w:left="5040" w:hanging="360"/>
      </w:pPr>
    </w:lvl>
    <w:lvl w:ilvl="7" w:tplc="8A520462">
      <w:start w:val="1"/>
      <w:numFmt w:val="bullet"/>
      <w:lvlText w:val="●"/>
      <w:lvlJc w:val="left"/>
      <w:pPr>
        <w:ind w:left="5760" w:hanging="360"/>
      </w:pPr>
    </w:lvl>
    <w:lvl w:ilvl="8" w:tplc="7996F40A">
      <w:start w:val="1"/>
      <w:numFmt w:val="bullet"/>
      <w:lvlText w:val="●"/>
      <w:lvlJc w:val="left"/>
      <w:pPr>
        <w:ind w:left="6480" w:hanging="360"/>
      </w:pPr>
    </w:lvl>
  </w:abstractNum>
  <w:num w:numId="1" w16cid:durableId="1910536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7DD"/>
    <w:rsid w:val="004135B0"/>
    <w:rsid w:val="00B46254"/>
    <w:rsid w:val="00D577DD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83EC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2533</Words>
  <Characters>13780</Characters>
  <Application>Microsoft Office Word</Application>
  <DocSecurity>0</DocSecurity>
  <Lines>1060</Lines>
  <Paragraphs>604</Paragraphs>
  <ScaleCrop>false</ScaleCrop>
  <Company/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2</cp:revision>
  <dcterms:created xsi:type="dcterms:W3CDTF">2026-08-20T13:18:00Z</dcterms:created>
  <dcterms:modified xsi:type="dcterms:W3CDTF">2026-08-21T06:21:00Z</dcterms:modified>
</cp:coreProperties>
</file>