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0D6D2" w14:textId="77777777" w:rsidR="00665C69" w:rsidRDefault="00665C69">
      <w:pPr>
        <w:spacing w:before="40" w:after="40"/>
      </w:pPr>
    </w:p>
    <w:p w14:paraId="79BE03FD" w14:textId="77777777" w:rsidR="00665C69" w:rsidRDefault="00665C69">
      <w:pPr>
        <w:spacing w:before="40" w:after="40"/>
      </w:pPr>
    </w:p>
    <w:p w14:paraId="09ABE89D" w14:textId="77777777" w:rsidR="00665C69" w:rsidRDefault="00665C69">
      <w:pPr>
        <w:spacing w:before="40" w:after="40"/>
      </w:pPr>
    </w:p>
    <w:p w14:paraId="23079180" w14:textId="77777777" w:rsidR="00665C69" w:rsidRDefault="00665C69">
      <w:pPr>
        <w:spacing w:before="40" w:after="40"/>
      </w:pPr>
    </w:p>
    <w:p w14:paraId="74659365" w14:textId="77777777" w:rsidR="00665C69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FRONT-END ENGINEERING DESIGN (FEED)</w:t>
      </w:r>
    </w:p>
    <w:p w14:paraId="77D476DC" w14:textId="77777777" w:rsidR="00665C69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48"/>
          <w:szCs w:val="48"/>
        </w:rPr>
        <w:t>100 t/d Sulfuric Acid Plant — DCDA / Elemental Sulfur</w:t>
      </w:r>
    </w:p>
    <w:p w14:paraId="2CE0C8CA" w14:textId="77777777" w:rsidR="00665C69" w:rsidRDefault="00000000">
      <w:pPr>
        <w:spacing w:after="180"/>
        <w:jc w:val="center"/>
      </w:pPr>
      <w:r>
        <w:rPr>
          <w:rFonts w:ascii="Calibri" w:eastAsia="Calibri" w:hAnsi="Calibri" w:cs="Calibri"/>
          <w:b/>
          <w:bCs/>
          <w:color w:val="2E74B5"/>
          <w:sz w:val="40"/>
          <w:szCs w:val="40"/>
        </w:rPr>
        <w:t>BASIS OF DESIGN (</w:t>
      </w:r>
      <w:proofErr w:type="spellStart"/>
      <w:r>
        <w:rPr>
          <w:rFonts w:ascii="Calibri" w:eastAsia="Calibri" w:hAnsi="Calibri" w:cs="Calibri"/>
          <w:b/>
          <w:bCs/>
          <w:color w:val="2E74B5"/>
          <w:sz w:val="40"/>
          <w:szCs w:val="40"/>
        </w:rPr>
        <w:t>BoD</w:t>
      </w:r>
      <w:proofErr w:type="spellEnd"/>
      <w:r>
        <w:rPr>
          <w:rFonts w:ascii="Calibri" w:eastAsia="Calibri" w:hAnsi="Calibri" w:cs="Calibri"/>
          <w:b/>
          <w:bCs/>
          <w:color w:val="2E74B5"/>
          <w:sz w:val="40"/>
          <w:szCs w:val="40"/>
        </w:rPr>
        <w:t>)</w:t>
      </w:r>
    </w:p>
    <w:p w14:paraId="4683B264" w14:textId="77777777" w:rsidR="00665C69" w:rsidRDefault="00665C69"/>
    <w:p w14:paraId="455F8B55" w14:textId="77777777" w:rsidR="00665C69" w:rsidRDefault="00665C69">
      <w:pPr>
        <w:spacing w:before="40" w:after="40"/>
      </w:pPr>
    </w:p>
    <w:p w14:paraId="7D711005" w14:textId="77777777" w:rsidR="00665C69" w:rsidRDefault="00665C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C69" w14:paraId="2E60589A" w14:textId="77777777">
        <w:trPr>
          <w:tblHeader/>
        </w:trPr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5808F57" w14:textId="77777777" w:rsidR="00665C6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00802CD" w14:textId="77777777" w:rsidR="00665C6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C69" w14:paraId="3C809A6B" w14:textId="77777777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133D586" w14:textId="77777777" w:rsidR="00665C6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Document No.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C935DC0" w14:textId="77777777" w:rsidR="00665C6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PRJ-SA100-FEED-BOD-001</w:t>
            </w:r>
          </w:p>
        </w:tc>
      </w:tr>
      <w:tr w:rsidR="00665C69" w14:paraId="30169564" w14:textId="77777777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CB0C487" w14:textId="77777777" w:rsidR="00665C6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Revision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47037BA" w14:textId="77777777" w:rsidR="00665C6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A0 — Issued for Review</w:t>
            </w:r>
          </w:p>
        </w:tc>
      </w:tr>
      <w:tr w:rsidR="00665C69" w14:paraId="4CB215C8" w14:textId="77777777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D6DE75B" w14:textId="77777777" w:rsidR="00665C6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Project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C517995" w14:textId="77777777" w:rsidR="00665C6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 t/d H₂SO₄ Plant, DCDA Route</w:t>
            </w:r>
          </w:p>
        </w:tc>
      </w:tr>
      <w:tr w:rsidR="00665C69" w14:paraId="2EEA86C2" w14:textId="77777777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6FA6C86" w14:textId="77777777" w:rsidR="00665C6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0224CD6" w14:textId="77777777" w:rsidR="00665C6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August 2026</w:t>
            </w:r>
          </w:p>
        </w:tc>
      </w:tr>
      <w:tr w:rsidR="00665C69" w14:paraId="1235D76F" w14:textId="77777777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6409238" w14:textId="77777777" w:rsidR="00665C6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6367511" w14:textId="77777777" w:rsidR="00665C6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FEED — Consistency-Checked Edition</w:t>
            </w:r>
          </w:p>
        </w:tc>
      </w:tr>
    </w:tbl>
    <w:p w14:paraId="36967107" w14:textId="77777777" w:rsidR="00665C69" w:rsidRDefault="00665C69">
      <w:pPr>
        <w:spacing w:before="40" w:after="40"/>
      </w:pPr>
    </w:p>
    <w:p w14:paraId="447AD9C2" w14:textId="77777777" w:rsidR="00665C69" w:rsidRDefault="00665C69">
      <w:pPr>
        <w:spacing w:before="40" w:after="40"/>
      </w:pPr>
    </w:p>
    <w:p w14:paraId="3800B481" w14:textId="77777777" w:rsidR="00665C69" w:rsidRDefault="00000000">
      <w:pPr>
        <w:jc w:val="center"/>
      </w:pP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This document contains automated consistency status flags. Parameters marked FAIL require engineering review before progression to Detailed Engineering.</w:t>
      </w:r>
    </w:p>
    <w:p w14:paraId="0E198837" w14:textId="77777777" w:rsidR="00665C69" w:rsidRDefault="00000000">
      <w:r>
        <w:br w:type="page"/>
      </w:r>
    </w:p>
    <w:p w14:paraId="2BAF8634" w14:textId="77777777" w:rsidR="00665C69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1. PLANT CAPACITY AND THROUGHPUT</w:t>
      </w:r>
    </w:p>
    <w:p w14:paraId="07BC30F1" w14:textId="77777777" w:rsidR="00665C69" w:rsidRDefault="00000000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48"/>
          <w:szCs w:val="48"/>
        </w:rPr>
        <w:t>1.1 Production Rate — Consistency Check</w:t>
      </w:r>
    </w:p>
    <w:p w14:paraId="59AE3BEE" w14:textId="77777777" w:rsidR="00665C69" w:rsidRDefault="00000000">
      <w:pPr>
        <w:spacing w:before="80" w:after="8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The plant nameplate is 100 t/d product H₂SO₄. Surge capacity (for storage buffer and downstream demand) is 110 t/d (+10%). Equipment across the plant is rated at a minimum of 110% of nameplate to accommodate the surge, and pumps are rated to 130% of normal duty flow. Status reflects maximum operating vs. equipment rated.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1800"/>
        <w:gridCol w:w="2400"/>
      </w:tblGrid>
      <w:tr w:rsidR="00291330" w14:paraId="2DA87CF4" w14:textId="77777777" w:rsidTr="00291330">
        <w:trPr>
          <w:tblHeader/>
        </w:trPr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C3E0403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22CA5CE" w14:textId="77777777" w:rsidR="00291330" w:rsidRDefault="00291330">
            <w:pPr>
              <w:spacing w:before="40" w:after="4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Nom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. Design (100 t/d)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5E1AAF3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Max Operating (110 t/d +10%)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D680151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Equipment Rated Capacity</w:t>
            </w:r>
          </w:p>
        </w:tc>
      </w:tr>
      <w:tr w:rsidR="00291330" w14:paraId="01CFD259" w14:textId="77777777" w:rsidTr="00291330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3CE5B5B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H₂SO₄ output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E938D2D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4,167 kg/h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D9BA607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4,583 kg/h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73D3A99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5,000 kg/h (storage pump rated)</w:t>
            </w:r>
          </w:p>
        </w:tc>
      </w:tr>
      <w:tr w:rsidR="00291330" w14:paraId="1E31CEB2" w14:textId="77777777" w:rsidTr="00291330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CC55456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Sulfur feed rate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9411CF8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1,363 kg/h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20129A4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1,499 kg/h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1A7405B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1,800 kg/h (Coriolis MFM rated)</w:t>
            </w:r>
          </w:p>
        </w:tc>
      </w:tr>
      <w:tr w:rsidR="00291330" w14:paraId="4EAB26F1" w14:textId="77777777" w:rsidTr="00291330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7D34F03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Process air volumetric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08B29D1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8,873 Nm³/h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5CFF6FD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9,760 Nm³/h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6432D5D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11,000 Nm³/h (blower rated)</w:t>
            </w:r>
          </w:p>
        </w:tc>
      </w:tr>
      <w:tr w:rsidR="00291330" w14:paraId="7F8547C0" w14:textId="77777777" w:rsidTr="00291330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701C1DF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Air blower motor power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9774514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520 kW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FA1EB88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572 kW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1D57D05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630 kW (motor nameplate)</w:t>
            </w:r>
          </w:p>
        </w:tc>
      </w:tr>
      <w:tr w:rsidR="00291330" w14:paraId="7D3E062F" w14:textId="77777777" w:rsidTr="00291330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71E7B39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steam generation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76A17E5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7,500 kg/h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C236C08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8,250 kg/h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5F43F74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9,500 kg/h (WHB design)</w:t>
            </w:r>
          </w:p>
        </w:tc>
      </w:tr>
      <w:tr w:rsidR="00291330" w14:paraId="0317FE37" w14:textId="77777777" w:rsidTr="00291330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F8039E0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Molten sulfur pump flow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5392982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1,363 kg/h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CFA1F9D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1,775 kg/h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29BBD80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1,950 kg/h (pump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rated @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130%)</w:t>
            </w:r>
          </w:p>
        </w:tc>
      </w:tr>
      <w:tr w:rsidR="00291330" w14:paraId="2D5E1C92" w14:textId="77777777" w:rsidTr="00291330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A8040F9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dispatch pump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54964C1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4,167 kg/h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BAB17DA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5,417 kg/h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DBEFAEF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5,400 kg/h (pump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rated @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130%)</w:t>
            </w:r>
          </w:p>
        </w:tc>
      </w:tr>
      <w:tr w:rsidR="00291330" w14:paraId="5BEF8ABB" w14:textId="77777777" w:rsidTr="00291330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E7ADA85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Annual production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A1DCCC0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300,000 t/yr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444B094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330,000 t/yr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A36D489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350,000 t/yr (OSBL rated)</w:t>
            </w:r>
          </w:p>
        </w:tc>
      </w:tr>
    </w:tbl>
    <w:p w14:paraId="20529645" w14:textId="77777777" w:rsidR="00053DC5" w:rsidRDefault="00053DC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2521452C" w14:textId="77777777" w:rsidR="00053DC5" w:rsidRDefault="00053DC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05B3CE99" w14:textId="77777777" w:rsidR="00053DC5" w:rsidRDefault="00053DC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297A4B08" w14:textId="77777777" w:rsidR="00053DC5" w:rsidRDefault="00053DC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1EB3321C" w14:textId="5E096526" w:rsidR="00665C69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2. FEEDSTOCK SPECIFICATION — DESIGN BASIS</w:t>
      </w:r>
    </w:p>
    <w:p w14:paraId="5B962B85" w14:textId="77777777" w:rsidR="00665C69" w:rsidRDefault="00000000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48"/>
          <w:szCs w:val="48"/>
        </w:rPr>
        <w:t>2.1 Molten Sulfur Feed Quality</w:t>
      </w:r>
    </w:p>
    <w:p w14:paraId="2B1074DE" w14:textId="77777777" w:rsidR="00665C69" w:rsidRDefault="00000000">
      <w:pPr>
        <w:spacing w:before="80" w:after="8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Instrument and </w:t>
      </w:r>
      <w:proofErr w:type="spellStart"/>
      <w:r>
        <w:rPr>
          <w:rFonts w:ascii="Calibri" w:eastAsia="Calibri" w:hAnsi="Calibri" w:cs="Calibri"/>
          <w:sz w:val="22"/>
          <w:szCs w:val="22"/>
        </w:rPr>
        <w:t>analyser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ranges must encompass the full quality variation expected in the feedstock. The following checks confirm </w:t>
      </w:r>
      <w:proofErr w:type="spellStart"/>
      <w:r>
        <w:rPr>
          <w:rFonts w:ascii="Calibri" w:eastAsia="Calibri" w:hAnsi="Calibri" w:cs="Calibri"/>
          <w:sz w:val="22"/>
          <w:szCs w:val="22"/>
        </w:rPr>
        <w:t>analyser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ranges and trip setpoints are consistent with the specification envelope.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800"/>
        <w:gridCol w:w="2200"/>
      </w:tblGrid>
      <w:tr w:rsidR="00291330" w14:paraId="1652989E" w14:textId="77777777" w:rsidTr="00291330">
        <w:trPr>
          <w:tblHeader/>
        </w:trPr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160438A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50BC545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Spec Limit (guaranteed)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F9BD47D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Typical Operating Range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83392E1" w14:textId="77777777" w:rsidR="00291330" w:rsidRDefault="0029133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Analyser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/ Meter Range</w:t>
            </w:r>
          </w:p>
        </w:tc>
      </w:tr>
      <w:tr w:rsidR="00291330" w14:paraId="44DC0FCE" w14:textId="77777777" w:rsidTr="00291330"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9B5A994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Purity (S content,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9379E35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≥ 99.90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5BD3270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99.90–99.97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644F50F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99.50–100.0% (density)</w:t>
            </w:r>
          </w:p>
        </w:tc>
      </w:tr>
      <w:tr w:rsidR="00291330" w14:paraId="0E075155" w14:textId="77777777" w:rsidTr="00291330"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957266E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Ash content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F6A2693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≤ 0.030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6569C5D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0.005–0.025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3B94FCA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0–0.05% (filter ΔP proxy)</w:t>
            </w:r>
          </w:p>
        </w:tc>
      </w:tr>
      <w:tr w:rsidR="00291330" w14:paraId="6110D55C" w14:textId="77777777" w:rsidTr="00291330"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9C7DCFB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Moisture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3755E61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≤ 0.100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8B276DF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0.010–0.080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187155E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0–0.15% (Karl Fischer)</w:t>
            </w:r>
          </w:p>
        </w:tc>
      </w:tr>
      <w:tr w:rsidR="00291330" w14:paraId="3C0DA93D" w14:textId="77777777" w:rsidTr="00291330"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DD60A41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Acidity as H₂SO₄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75445AA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≤ 0.003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70173BB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0.001–0.003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DC1B935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0–0.005% (titration)</w:t>
            </w:r>
          </w:p>
        </w:tc>
      </w:tr>
      <w:tr w:rsidR="00291330" w14:paraId="37C5AF46" w14:textId="77777777" w:rsidTr="00291330"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3226552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Selenium (ppm)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995E4AB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≤ 1.0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6721A8F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0.1–0.8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271C0C1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0–2 ppm ICP (lab)</w:t>
            </w:r>
          </w:p>
        </w:tc>
      </w:tr>
      <w:tr w:rsidR="00291330" w14:paraId="29244BD7" w14:textId="77777777" w:rsidTr="00291330"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5E1E9D2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Arsenic (ppm)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6D3EB84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≤ 0.5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AFEF2B4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0.05–0.4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1B1D5BC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 ppm ICP (lab)</w:t>
            </w:r>
          </w:p>
        </w:tc>
      </w:tr>
      <w:tr w:rsidR="00291330" w14:paraId="2AACDE26" w14:textId="77777777" w:rsidTr="00291330"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07E42EE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Feed temperature (°C)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6DA9DC5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135–145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BE36B66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138–143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E9C2A47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RTD 0–200°C</w:t>
            </w:r>
          </w:p>
        </w:tc>
      </w:tr>
      <w:tr w:rsidR="00291330" w14:paraId="6AD1106D" w14:textId="77777777" w:rsidTr="00291330"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4D311F3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Feed pressure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0646F51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0.30–0.50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80F60AC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0.35–0.45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0FC9633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PT 0–10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</w:tr>
    </w:tbl>
    <w:p w14:paraId="71701F34" w14:textId="77777777" w:rsidR="00665C69" w:rsidRDefault="00000000">
      <w:r>
        <w:br w:type="page"/>
      </w:r>
    </w:p>
    <w:p w14:paraId="756A0699" w14:textId="77777777" w:rsidR="00665C69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3. PRODUCT SPECIFICATION — DESIGN BASIS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800"/>
        <w:gridCol w:w="1800"/>
        <w:gridCol w:w="2200"/>
      </w:tblGrid>
      <w:tr w:rsidR="00600331" w14:paraId="11F90B7F" w14:textId="77777777" w:rsidTr="00600331">
        <w:trPr>
          <w:tblHeader/>
        </w:trPr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F8C0D65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AEAD899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Product Spec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E8437A1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DCS Control Target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156F15C" w14:textId="77777777" w:rsidR="00600331" w:rsidRDefault="00600331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Analyser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Range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F76100B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Alarm HH Setpoint</w:t>
            </w:r>
          </w:p>
        </w:tc>
      </w:tr>
      <w:tr w:rsidR="00600331" w14:paraId="177FF91F" w14:textId="77777777" w:rsidTr="00600331"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A3ACDCC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H₂SO₄ concentration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CF5C999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98.0–98.5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C43DF27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98.2 ± 0.15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2D4BC93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96–99.5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6533257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&gt;98.8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 (MARGIN alarm)</w:t>
            </w:r>
          </w:p>
        </w:tc>
      </w:tr>
      <w:tr w:rsidR="00600331" w14:paraId="7C248C46" w14:textId="77777777" w:rsidTr="00600331"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384DB9A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Iron (Fe, ppm)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AE96568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≤ 50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6E4250B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&lt;20 typical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96DDDCE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0–100 ppm (ICP lab)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6E2F444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None in DCS</w:t>
            </w:r>
          </w:p>
        </w:tc>
      </w:tr>
      <w:tr w:rsidR="00600331" w14:paraId="7903A843" w14:textId="77777777" w:rsidTr="00600331"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12657D6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Chloride (Cl, ppm)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70470B3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≤ 1.0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0647990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&lt;0.3 typical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99870CB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0–2 ppm (IC lab)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82BC94E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None in DCS</w:t>
            </w:r>
          </w:p>
        </w:tc>
      </w:tr>
      <w:tr w:rsidR="00600331" w14:paraId="6A261EA2" w14:textId="77777777" w:rsidTr="00600331"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C5B0FB3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temperature (°C)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C760C15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25–40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7BA7B77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35 ± 3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81F4532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RTD 0–100°C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2AE5527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&gt;45°C alarm HIGH</w:t>
            </w:r>
          </w:p>
        </w:tc>
      </w:tr>
      <w:tr w:rsidR="00600331" w14:paraId="7EDBB7C0" w14:textId="77777777" w:rsidTr="00600331"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37221F7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Oleum (free SO₃,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C8DD6E6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 ± 1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87A0B0C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20.0 ± 0.5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D06AEDE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18–22% free SO₃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46F3684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600331" w14:paraId="4F544F8C" w14:textId="77777777" w:rsidTr="00600331"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E2538EF" w14:textId="77777777" w:rsidR="00600331" w:rsidRDefault="00600331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Colour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Hazen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5061027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≤ 10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4A66E26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&lt;5 typical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FDC9AAC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Lab measurement only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D267D6C" w14:textId="77777777" w:rsidR="00600331" w:rsidRDefault="00600331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 online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analyser</w:t>
            </w:r>
            <w:proofErr w:type="spellEnd"/>
          </w:p>
        </w:tc>
      </w:tr>
    </w:tbl>
    <w:p w14:paraId="527E666E" w14:textId="77777777" w:rsidR="00053DC5" w:rsidRDefault="00053DC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0347BB42" w14:textId="77777777" w:rsidR="00053DC5" w:rsidRDefault="00053DC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57522204" w14:textId="77777777" w:rsidR="00053DC5" w:rsidRDefault="00053DC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0091F1AE" w14:textId="77777777" w:rsidR="00053DC5" w:rsidRDefault="00053DC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3755B8F1" w14:textId="77777777" w:rsidR="00053DC5" w:rsidRDefault="00053DC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4489B76E" w14:textId="77777777" w:rsidR="00053DC5" w:rsidRDefault="00053DC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54E6978F" w14:textId="77777777" w:rsidR="00053DC5" w:rsidRDefault="00053DC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4D7D74F2" w14:textId="724ED24C" w:rsidR="00665C69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4. UTILITY SPECIFICATIONS — RATED vs DEMAND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600"/>
        <w:gridCol w:w="2400"/>
      </w:tblGrid>
      <w:tr w:rsidR="00291330" w14:paraId="067F70BB" w14:textId="77777777" w:rsidTr="00291330">
        <w:trPr>
          <w:tblHeader/>
        </w:trPr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0FC5755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Utility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BAF358A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Normal Demand (100 t/d)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BA5CAEC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Peak Demand (110 t/d surge)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26686C4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System Rated Supply</w:t>
            </w:r>
          </w:p>
        </w:tc>
      </w:tr>
      <w:tr w:rsidR="00291330" w14:paraId="678DE66F" w14:textId="77777777" w:rsidTr="00291330"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2146AD5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Cooling water (m³/h)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453505C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240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B3EB13D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264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F224681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300 (CW system rated)</w:t>
            </w:r>
          </w:p>
        </w:tc>
      </w:tr>
      <w:tr w:rsidR="00291330" w14:paraId="0EF17AD1" w14:textId="77777777" w:rsidTr="00291330"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9CE0F8F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Instrument air (Nm³/h)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137B59F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120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13F51FA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132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538CD06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180 (compressor rated)</w:t>
            </w:r>
          </w:p>
        </w:tc>
      </w:tr>
      <w:tr w:rsidR="00291330" w14:paraId="60E8683A" w14:textId="77777777" w:rsidTr="00291330"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1016A48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Plant air (Nm³/h)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E573B81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80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3927431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88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4805BB5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120 (compressor rated)</w:t>
            </w:r>
          </w:p>
        </w:tc>
      </w:tr>
      <w:tr w:rsidR="00291330" w14:paraId="5E4500C1" w14:textId="77777777" w:rsidTr="00291330"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EF35A8D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HP steam export (kg/h)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8E5B91F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7,500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FFBDBAA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8,250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C26D6D6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9,500 (WHB rated)</w:t>
            </w:r>
          </w:p>
        </w:tc>
      </w:tr>
      <w:tr w:rsidR="00291330" w14:paraId="6625DD4F" w14:textId="77777777" w:rsidTr="00291330"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83AC7AE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MP steam (tracing, kg/h)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20B1BCE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350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F366D27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385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606374E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500 (MP header rated)</w:t>
            </w:r>
          </w:p>
        </w:tc>
      </w:tr>
      <w:tr w:rsidR="00291330" w14:paraId="577C2EFB" w14:textId="77777777" w:rsidTr="00291330"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5A8175C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Nitrogen (Nm³/h)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C950156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B60FCB5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18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2CB9C00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 (N₂ supply rated)</w:t>
            </w:r>
          </w:p>
        </w:tc>
      </w:tr>
      <w:tr w:rsidR="00291330" w14:paraId="40A94B5C" w14:textId="77777777" w:rsidTr="00291330"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2232BD3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Electrical power (kW, MV)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A5512EC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1,850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CC3B656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2,035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B36C97A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2,500 (MV switchgear rated)</w:t>
            </w:r>
          </w:p>
        </w:tc>
      </w:tr>
      <w:tr w:rsidR="00291330" w14:paraId="21B3E1E7" w14:textId="77777777" w:rsidTr="00291330"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9BCEA21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Cooling water ΔT (°C)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F6EC86F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12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80C18FF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14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327E434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 (CW design ΔT limit)</w:t>
            </w:r>
          </w:p>
        </w:tc>
      </w:tr>
    </w:tbl>
    <w:p w14:paraId="1BCA7B67" w14:textId="77777777" w:rsidR="00053DC5" w:rsidRDefault="00053DC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3895A953" w14:textId="77777777" w:rsidR="00053DC5" w:rsidRDefault="00053DC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365C9980" w14:textId="77777777" w:rsidR="00053DC5" w:rsidRDefault="00053DC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656E5420" w14:textId="77777777" w:rsidR="00053DC5" w:rsidRDefault="00053DC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56E25B46" w14:textId="77777777" w:rsidR="00053DC5" w:rsidRDefault="00053DC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26D3CF2B" w14:textId="77777777" w:rsidR="00053DC5" w:rsidRDefault="00053DC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4DE2E677" w14:textId="44D47D32" w:rsidR="00665C69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5. ENVIRONMENTAL LIMITS — DESIGN MARGIN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600"/>
        <w:gridCol w:w="2600"/>
      </w:tblGrid>
      <w:tr w:rsidR="00291330" w14:paraId="6830BE9B" w14:textId="77777777" w:rsidTr="00291330">
        <w:trPr>
          <w:tblHeader/>
        </w:trPr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4B03967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Emission Parameter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796D38C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Regulatory Limit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03E855E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Design Target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98F2303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Max Operating Emission (est.)</w:t>
            </w:r>
          </w:p>
        </w:tc>
      </w:tr>
      <w:tr w:rsidR="00291330" w14:paraId="43A0CFC0" w14:textId="77777777" w:rsidTr="00291330"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10D26A9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SO₂ stack (mg/Nm³, dry)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090FFE1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≤ 500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5B53674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≤ 300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3F6C035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≤ 480 (at 50% turndown)</w:t>
            </w:r>
          </w:p>
        </w:tc>
      </w:tr>
      <w:tr w:rsidR="00291330" w14:paraId="6C6713C4" w14:textId="77777777" w:rsidTr="00291330"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B4EDAAF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SO₃ / acid mist (mg/Nm³)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B282E8F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≤ 35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F8F0C9F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≤ 20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DE42686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≤ 30</w:t>
            </w:r>
          </w:p>
        </w:tc>
      </w:tr>
      <w:tr w:rsidR="00291330" w14:paraId="3F879BBE" w14:textId="77777777" w:rsidTr="00291330"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96E280F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Conversion efficiency (%)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203A9FB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≥ 99.5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19CD68F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≥ 99.8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8DFCD4A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99.65 (at 50% turndown)</w:t>
            </w:r>
          </w:p>
        </w:tc>
      </w:tr>
      <w:tr w:rsidR="00291330" w14:paraId="1E9A7EED" w14:textId="77777777" w:rsidTr="00291330"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06EAD8D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Stack height (m)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104D8C8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≥ 60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1FD5356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65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E72EC8D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65</w:t>
            </w:r>
          </w:p>
        </w:tc>
      </w:tr>
      <w:tr w:rsidR="00291330" w14:paraId="25651025" w14:textId="77777777" w:rsidTr="00291330"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804078A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Noise at boundary (dB(A))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DA210E0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≤ 70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D6E2FC1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≤ 65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72AB270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63 est.</w:t>
            </w:r>
          </w:p>
        </w:tc>
      </w:tr>
    </w:tbl>
    <w:p w14:paraId="165000FF" w14:textId="77777777" w:rsidR="00053DC5" w:rsidRDefault="00053DC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233B4842" w14:textId="77777777" w:rsidR="00053DC5" w:rsidRDefault="00053DC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73288E88" w14:textId="77777777" w:rsidR="00053DC5" w:rsidRDefault="00053DC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38FEA5EB" w14:textId="77777777" w:rsidR="00053DC5" w:rsidRDefault="00053DC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787B672A" w14:textId="77777777" w:rsidR="00053DC5" w:rsidRDefault="00053DC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5C6810A5" w14:textId="77777777" w:rsidR="00053DC5" w:rsidRDefault="00053DC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606C3BB1" w14:textId="77777777" w:rsidR="00053DC5" w:rsidRDefault="00053DC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0662A8B0" w14:textId="1F537996" w:rsidR="00665C69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6. OPERATING MODES — RANGE CONSISTENCY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1400"/>
        <w:gridCol w:w="1800"/>
        <w:gridCol w:w="1800"/>
      </w:tblGrid>
      <w:tr w:rsidR="00291330" w14:paraId="5A02CECA" w14:textId="77777777" w:rsidTr="00291330">
        <w:trPr>
          <w:tblHeader/>
        </w:trPr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1EE12F3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lastRenderedPageBreak/>
              <w:t>Operating Mode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559B1CA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Sulfur Feed (kg/h)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D069775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Air Flow (Nm³/h)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0ED2DC2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SO₂ Concentration (vol%)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601458B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Converter T° Pass 1 (°C)</w:t>
            </w:r>
          </w:p>
        </w:tc>
      </w:tr>
      <w:tr w:rsidR="00291330" w14:paraId="63B0CF36" w14:textId="77777777" w:rsidTr="00291330"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8C402EF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Normal 100%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2B165B6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1,363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A97DD9E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8,873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F1DE2D2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10.5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89365D6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420–600</w:t>
            </w:r>
          </w:p>
        </w:tc>
      </w:tr>
      <w:tr w:rsidR="00291330" w14:paraId="28215338" w14:textId="77777777" w:rsidTr="00291330"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10A31A6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Surge 110%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F1F576A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1,499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0695A7F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9,760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4C17D92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10.5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DFB3629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420–615</w:t>
            </w:r>
          </w:p>
        </w:tc>
      </w:tr>
      <w:tr w:rsidR="00291330" w14:paraId="200D816A" w14:textId="77777777" w:rsidTr="00291330"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1826124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Turndown 80%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1D554BB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1,090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0205BAF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7,098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46A0292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10.5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1F16525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410–580</w:t>
            </w:r>
          </w:p>
        </w:tc>
      </w:tr>
      <w:tr w:rsidR="00291330" w14:paraId="5E8F8017" w14:textId="77777777" w:rsidTr="00291330"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12A960D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Turndown 60%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9CB42B2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818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5CA7591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5,324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30CF96A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10.5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3C94B20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405–555</w:t>
            </w:r>
          </w:p>
        </w:tc>
      </w:tr>
      <w:tr w:rsidR="00291330" w14:paraId="76C0455A" w14:textId="77777777" w:rsidTr="00291330"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231CE4B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Minimum stable 50%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BC3E838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682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5B05F11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4,436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A3C0E42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10.5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CFBAFDA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400–545</w:t>
            </w:r>
          </w:p>
        </w:tc>
      </w:tr>
      <w:tr w:rsidR="00291330" w14:paraId="2C522B6D" w14:textId="77777777" w:rsidTr="00291330"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9318235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Cold start ramp-up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B5D167B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0→682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D341D64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4,000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3583B5A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0→10.5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AE9C41D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Ambient→420</w:t>
            </w:r>
          </w:p>
        </w:tc>
      </w:tr>
      <w:tr w:rsidR="00291330" w14:paraId="5B6811FE" w14:textId="77777777" w:rsidTr="00291330"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758B688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Emergency surge*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15F799D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1,640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6C95FB0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10,600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668D31C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10.5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E77896C" w14:textId="77777777" w:rsidR="00291330" w:rsidRDefault="0029133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420–650</w:t>
            </w:r>
          </w:p>
        </w:tc>
      </w:tr>
    </w:tbl>
    <w:p w14:paraId="33A4E026" w14:textId="395C2B6F" w:rsidR="001B4301" w:rsidRDefault="001B4301">
      <w:pPr>
        <w:rPr>
          <w:rFonts w:ascii="Calibri" w:eastAsia="Calibri" w:hAnsi="Calibri" w:cs="Calibri"/>
          <w:b/>
          <w:bCs/>
          <w:color w:val="856404"/>
        </w:rPr>
      </w:pPr>
    </w:p>
    <w:p w14:paraId="76599982" w14:textId="77777777" w:rsidR="00053DC5" w:rsidRDefault="00053DC5"/>
    <w:sectPr w:rsidR="00053DC5">
      <w:pgSz w:w="15840" w:h="12240"/>
      <w:pgMar w:top="720" w:right="72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A6FBD"/>
    <w:multiLevelType w:val="hybridMultilevel"/>
    <w:tmpl w:val="EC063836"/>
    <w:lvl w:ilvl="0" w:tplc="D590A194">
      <w:start w:val="1"/>
      <w:numFmt w:val="bullet"/>
      <w:lvlText w:val="●"/>
      <w:lvlJc w:val="left"/>
      <w:pPr>
        <w:ind w:left="720" w:hanging="360"/>
      </w:pPr>
    </w:lvl>
    <w:lvl w:ilvl="1" w:tplc="2A766C4C">
      <w:start w:val="1"/>
      <w:numFmt w:val="bullet"/>
      <w:lvlText w:val="○"/>
      <w:lvlJc w:val="left"/>
      <w:pPr>
        <w:ind w:left="1440" w:hanging="360"/>
      </w:pPr>
    </w:lvl>
    <w:lvl w:ilvl="2" w:tplc="09AE94EE">
      <w:start w:val="1"/>
      <w:numFmt w:val="bullet"/>
      <w:lvlText w:val="■"/>
      <w:lvlJc w:val="left"/>
      <w:pPr>
        <w:ind w:left="2160" w:hanging="360"/>
      </w:pPr>
    </w:lvl>
    <w:lvl w:ilvl="3" w:tplc="0F707E7E">
      <w:start w:val="1"/>
      <w:numFmt w:val="bullet"/>
      <w:lvlText w:val="●"/>
      <w:lvlJc w:val="left"/>
      <w:pPr>
        <w:ind w:left="2880" w:hanging="360"/>
      </w:pPr>
    </w:lvl>
    <w:lvl w:ilvl="4" w:tplc="146E1FA8">
      <w:start w:val="1"/>
      <w:numFmt w:val="bullet"/>
      <w:lvlText w:val="○"/>
      <w:lvlJc w:val="left"/>
      <w:pPr>
        <w:ind w:left="3600" w:hanging="360"/>
      </w:pPr>
    </w:lvl>
    <w:lvl w:ilvl="5" w:tplc="E3A4AC78">
      <w:start w:val="1"/>
      <w:numFmt w:val="bullet"/>
      <w:lvlText w:val="■"/>
      <w:lvlJc w:val="left"/>
      <w:pPr>
        <w:ind w:left="4320" w:hanging="360"/>
      </w:pPr>
    </w:lvl>
    <w:lvl w:ilvl="6" w:tplc="F4CCE588">
      <w:start w:val="1"/>
      <w:numFmt w:val="bullet"/>
      <w:lvlText w:val="●"/>
      <w:lvlJc w:val="left"/>
      <w:pPr>
        <w:ind w:left="5040" w:hanging="360"/>
      </w:pPr>
    </w:lvl>
    <w:lvl w:ilvl="7" w:tplc="4346308A">
      <w:start w:val="1"/>
      <w:numFmt w:val="bullet"/>
      <w:lvlText w:val="●"/>
      <w:lvlJc w:val="left"/>
      <w:pPr>
        <w:ind w:left="5760" w:hanging="360"/>
      </w:pPr>
    </w:lvl>
    <w:lvl w:ilvl="8" w:tplc="9E78E28A">
      <w:start w:val="1"/>
      <w:numFmt w:val="bullet"/>
      <w:lvlText w:val="●"/>
      <w:lvlJc w:val="left"/>
      <w:pPr>
        <w:ind w:left="6480" w:hanging="360"/>
      </w:pPr>
    </w:lvl>
  </w:abstractNum>
  <w:num w:numId="1" w16cid:durableId="11149100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C69"/>
    <w:rsid w:val="00053DC5"/>
    <w:rsid w:val="001B4301"/>
    <w:rsid w:val="00291330"/>
    <w:rsid w:val="00600331"/>
    <w:rsid w:val="00665C69"/>
    <w:rsid w:val="00EC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106B5"/>
  <w15:docId w15:val="{86262CA5-4BEA-48FC-823A-2F2EBB80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708</Words>
  <Characters>3553</Characters>
  <Application>Microsoft Office Word</Application>
  <DocSecurity>0</DocSecurity>
  <Lines>296</Lines>
  <Paragraphs>284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Srinivasan, Pratheep Kumar</cp:lastModifiedBy>
  <cp:revision>4</cp:revision>
  <dcterms:created xsi:type="dcterms:W3CDTF">2026-08-20T11:37:00Z</dcterms:created>
  <dcterms:modified xsi:type="dcterms:W3CDTF">2026-08-21T06:24:00Z</dcterms:modified>
</cp:coreProperties>
</file>