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F27651" w:rsidRDefault="00000000">
      <w:pPr>
        <w:jc w:val="center"/>
      </w:pPr>
      <w:r>
        <w:rPr>
          <w:b/>
          <w:bCs/>
          <w:color w:val="1F4E79"/>
          <w:sz w:val="26"/>
          <w:szCs w:val="26"/>
        </w:rPr>
        <w:t>SIMATS ENGINEERING (SAVEETHA SCHOOL OF ENGINEERING)</w:t>
      </w:r>
    </w:p>
    <w:p w14:paraId="39ED0358" w14:textId="77777777" w:rsidR="00F27651" w:rsidRDefault="00000000">
      <w:pPr>
        <w:jc w:val="center"/>
      </w:pPr>
      <w:r>
        <w:rPr>
          <w:b/>
          <w:bCs/>
          <w:color w:val="2E75B6"/>
          <w:sz w:val="22"/>
          <w:szCs w:val="22"/>
        </w:rPr>
        <w:t>Department of Artificial Intelligence and Data Science</w:t>
      </w:r>
    </w:p>
    <w:p w14:paraId="30C7190A" w14:textId="77777777" w:rsidR="00F27651" w:rsidRDefault="00000000">
      <w:pPr>
        <w:pBdr>
          <w:bottom w:val="single" w:sz="6" w:space="1" w:color="1F4E79"/>
        </w:pBdr>
        <w:spacing w:after="80"/>
        <w:jc w:val="center"/>
        <w:rPr>
          <w:b/>
          <w:bCs/>
          <w:color w:val="C00000"/>
          <w:sz w:val="24"/>
          <w:szCs w:val="24"/>
          <w:lang w:val="en-GB"/>
        </w:rPr>
      </w:pPr>
      <w:r>
        <w:rPr>
          <w:b/>
          <w:bCs/>
          <w:color w:val="C00000"/>
          <w:sz w:val="24"/>
          <w:szCs w:val="24"/>
        </w:rPr>
        <w:t>ASSESSMENT TOOL 1 – Constraint-Based Problem Solving</w:t>
      </w:r>
    </w:p>
    <w:p w14:paraId="54A62946" w14:textId="77777777" w:rsidR="00F27651" w:rsidRDefault="00F27651">
      <w:pPr>
        <w:pBdr>
          <w:bottom w:val="single" w:sz="6" w:space="1" w:color="1F4E79"/>
        </w:pBdr>
        <w:spacing w:after="80"/>
        <w:jc w:val="center"/>
      </w:pPr>
    </w:p>
    <w:p w14:paraId="058A4843" w14:textId="77777777" w:rsidR="00F27651" w:rsidRDefault="00F27651">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F27651"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F27651"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F27651"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F27651"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F27651" w:rsidRDefault="00000000">
            <w:pPr>
              <w:rPr>
                <w:sz w:val="18"/>
                <w:szCs w:val="18"/>
              </w:rPr>
            </w:pPr>
            <w:r>
              <w:rPr>
                <w:sz w:val="18"/>
                <w:szCs w:val="18"/>
              </w:rPr>
              <w:t>Natural Language Processing</w:t>
            </w:r>
          </w:p>
        </w:tc>
      </w:tr>
      <w:tr w:rsidR="00F27651"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F27651"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F27651"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F27651"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F27651" w:rsidRDefault="00000000">
            <w:r>
              <w:rPr>
                <w:sz w:val="18"/>
                <w:szCs w:val="18"/>
              </w:rPr>
              <w:t>Assessment Tool 1 – Constraint-Based Problem Solving</w:t>
            </w:r>
          </w:p>
        </w:tc>
      </w:tr>
      <w:tr w:rsidR="00F27651"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F27651"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F27651"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F27651" w:rsidRDefault="00F2765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F27651" w:rsidRDefault="00F27651"/>
        </w:tc>
      </w:tr>
      <w:tr w:rsidR="00F27651"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F27651"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F27651" w:rsidRDefault="00000000">
            <w:r>
              <w:t>Implement semantic models using predicate logic, word sense disambiguation and validate information retrieval techniques. (BL-5)</w:t>
            </w:r>
          </w:p>
        </w:tc>
      </w:tr>
      <w:tr w:rsidR="00F27651"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F27651"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C3E435A" w:rsidR="00F27651" w:rsidRDefault="008D23F2">
            <w:proofErr w:type="gramStart"/>
            <w:r>
              <w:t>G.Harshitha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F27651"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6F31CE4" w:rsidR="00F27651" w:rsidRDefault="00000000">
            <w:r>
              <w:t>19232</w:t>
            </w:r>
            <w:r w:rsidR="008D23F2">
              <w:t>4250</w:t>
            </w:r>
          </w:p>
        </w:tc>
      </w:tr>
      <w:tr w:rsidR="00F27651"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F27651"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E134A23" w:rsidR="00F27651" w:rsidRDefault="00000000">
            <w:r>
              <w:t>AI</w:t>
            </w:r>
            <w:r w:rsidR="008D23F2">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F27651"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F27651" w:rsidRDefault="00F27651"/>
        </w:tc>
      </w:tr>
    </w:tbl>
    <w:p w14:paraId="7EF45814" w14:textId="77777777" w:rsidR="00F27651" w:rsidRDefault="00F27651">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F27651"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F27651" w:rsidRDefault="00000000">
            <w:r>
              <w:rPr>
                <w:b/>
                <w:bCs/>
                <w:color w:val="C00000"/>
              </w:rPr>
              <w:t>Code of Conduct</w:t>
            </w:r>
          </w:p>
          <w:p w14:paraId="098E3472" w14:textId="247EADF3" w:rsidR="00F27651" w:rsidRDefault="00000000">
            <w:pPr>
              <w:spacing w:after="60"/>
            </w:pPr>
            <w:r>
              <w:rPr>
                <w:i/>
                <w:iCs/>
                <w:sz w:val="18"/>
                <w:szCs w:val="18"/>
              </w:rPr>
              <w:t xml:space="preserve">I </w:t>
            </w:r>
            <w:r>
              <w:rPr>
                <w:i/>
                <w:iCs/>
                <w:sz w:val="18"/>
                <w:szCs w:val="18"/>
                <w:lang w:val="en-US"/>
              </w:rPr>
              <w:t>_</w:t>
            </w:r>
            <w:proofErr w:type="gramStart"/>
            <w:r w:rsidR="008D23F2">
              <w:rPr>
                <w:i/>
                <w:iCs/>
                <w:sz w:val="18"/>
                <w:szCs w:val="18"/>
              </w:rPr>
              <w:t>G.HARSHITHA</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15B5E15" w:rsidR="00F27651" w:rsidRDefault="00000000">
            <w:r>
              <w:rPr>
                <w:sz w:val="18"/>
                <w:szCs w:val="18"/>
              </w:rPr>
              <w:t xml:space="preserve">Signature of the Student: </w:t>
            </w:r>
            <w:r w:rsidR="008D23F2">
              <w:t xml:space="preserve"> </w:t>
            </w:r>
            <w:r w:rsidR="008D23F2">
              <w:t>G.Harshitha</w:t>
            </w:r>
          </w:p>
        </w:tc>
      </w:tr>
    </w:tbl>
    <w:p w14:paraId="68736CA5" w14:textId="77777777" w:rsidR="00F27651" w:rsidRDefault="00F27651">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F27651"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F27651" w:rsidRDefault="00000000">
            <w:r>
              <w:rPr>
                <w:b/>
                <w:bCs/>
                <w:color w:val="C00000"/>
              </w:rPr>
              <w:t>Instructions</w:t>
            </w:r>
          </w:p>
          <w:p w14:paraId="78091C25" w14:textId="77777777" w:rsidR="00F27651" w:rsidRDefault="00000000">
            <w:pPr>
              <w:numPr>
                <w:ilvl w:val="0"/>
                <w:numId w:val="1"/>
              </w:numPr>
            </w:pPr>
            <w:r>
              <w:t>Draw necessary diagrams such as constraint graphs, coreference chains, discourse trees, or predicate logic representations wherever applicable.</w:t>
            </w:r>
          </w:p>
          <w:p w14:paraId="1089BAB8" w14:textId="77777777" w:rsidR="00F27651" w:rsidRDefault="00000000">
            <w:pPr>
              <w:numPr>
                <w:ilvl w:val="0"/>
                <w:numId w:val="1"/>
              </w:numPr>
            </w:pPr>
            <w:r>
              <w:t>Generate solutions that fully satisfy all given constraints and provide clear evaluation of the output.</w:t>
            </w:r>
          </w:p>
          <w:p w14:paraId="11234BEB" w14:textId="77777777" w:rsidR="00F27651" w:rsidRDefault="00000000">
            <w:pPr>
              <w:numPr>
                <w:ilvl w:val="0"/>
                <w:numId w:val="1"/>
              </w:numPr>
            </w:pPr>
            <w:r>
              <w:t xml:space="preserve">Answers should be concise, well-structured, and supported by evidence from the given text/scenario. </w:t>
            </w:r>
          </w:p>
          <w:p w14:paraId="25B7DC3C" w14:textId="77777777" w:rsidR="00F27651" w:rsidRDefault="00000000">
            <w:pPr>
              <w:numPr>
                <w:ilvl w:val="0"/>
                <w:numId w:val="1"/>
              </w:numPr>
            </w:pPr>
            <w:r>
              <w:t>Duration: 30 minutes.</w:t>
            </w:r>
          </w:p>
        </w:tc>
      </w:tr>
    </w:tbl>
    <w:p w14:paraId="2C61D16F" w14:textId="77777777" w:rsidR="00F27651" w:rsidRDefault="00F27651">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F27651"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F27651"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F27651"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F27651" w:rsidRDefault="00000000">
            <w:pPr>
              <w:jc w:val="center"/>
              <w:rPr>
                <w:b/>
                <w:color w:val="FFFFFF" w:themeColor="background1"/>
              </w:rPr>
            </w:pPr>
            <w:r>
              <w:rPr>
                <w:rStyle w:val="Strong"/>
                <w:color w:val="FFFFFF" w:themeColor="background1"/>
              </w:rPr>
              <w:t>Question No.</w:t>
            </w:r>
          </w:p>
        </w:tc>
      </w:tr>
      <w:tr w:rsidR="00F27651"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F27651" w:rsidRDefault="00000000">
            <w:r>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F27651" w:rsidRDefault="00000000">
            <w:pPr>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F27651" w:rsidRDefault="00000000">
            <w:pPr>
              <w:jc w:val="center"/>
            </w:pPr>
            <w:r>
              <w:t>Q1</w:t>
            </w:r>
          </w:p>
        </w:tc>
      </w:tr>
      <w:tr w:rsidR="00F27651"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F27651" w:rsidRDefault="00000000">
            <w:r>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F27651" w:rsidRDefault="00000000">
            <w:pPr>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F27651" w:rsidRDefault="00000000">
            <w:pPr>
              <w:jc w:val="center"/>
            </w:pPr>
            <w:r>
              <w:t>Q2</w:t>
            </w:r>
          </w:p>
        </w:tc>
      </w:tr>
      <w:tr w:rsidR="00F27651"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F27651" w:rsidRDefault="00000000">
            <w:r>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F27651" w:rsidRDefault="00000000">
            <w:pPr>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F27651" w:rsidRDefault="00000000">
            <w:pPr>
              <w:jc w:val="center"/>
            </w:pPr>
            <w:r>
              <w:t>Q3</w:t>
            </w:r>
          </w:p>
        </w:tc>
      </w:tr>
    </w:tbl>
    <w:p w14:paraId="396EC67C" w14:textId="77777777" w:rsidR="00F27651" w:rsidRDefault="00F27651">
      <w:pPr>
        <w:spacing w:after="50"/>
      </w:pPr>
    </w:p>
    <w:p w14:paraId="0C27EFE5" w14:textId="77777777" w:rsidR="00F27651" w:rsidRDefault="00000000">
      <w:r>
        <w:br w:type="page"/>
      </w:r>
    </w:p>
    <w:p w14:paraId="7243CAFF" w14:textId="77777777" w:rsidR="00F27651" w:rsidRDefault="00F27651">
      <w:pPr>
        <w:spacing w:after="50"/>
      </w:pPr>
    </w:p>
    <w:p w14:paraId="69C161AE" w14:textId="77777777" w:rsidR="00F27651" w:rsidRDefault="00000000">
      <w:pPr>
        <w:pBdr>
          <w:bottom w:val="single" w:sz="4" w:space="1" w:color="C00000"/>
        </w:pBdr>
        <w:spacing w:before="80" w:after="40"/>
      </w:pPr>
      <w:r>
        <w:rPr>
          <w:b/>
          <w:bCs/>
          <w:color w:val="C00000"/>
          <w:sz w:val="22"/>
          <w:szCs w:val="22"/>
        </w:rPr>
        <w:t>Annexure A – Constraint-Based Problem Solving</w:t>
      </w:r>
    </w:p>
    <w:p w14:paraId="771A8601" w14:textId="77777777" w:rsidR="00F2765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 Reference Resolution and Discourse Coherence</w:t>
      </w:r>
    </w:p>
    <w:p w14:paraId="4F93C667"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the following paragraph:</w:t>
      </w:r>
    </w:p>
    <w:p w14:paraId="732F48F0"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EDA480A"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all the referring expressions and their possible antecedents.</w:t>
      </w:r>
    </w:p>
    <w:p w14:paraId="270A8F8F"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Apply the following constraints to resolve the references:</w:t>
      </w:r>
    </w:p>
    <w:p w14:paraId="5B323850" w14:textId="77777777" w:rsidR="00F27651"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Gender and number agreement </w:t>
      </w:r>
    </w:p>
    <w:p w14:paraId="30A74D53" w14:textId="77777777" w:rsidR="00F27651"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Recency </w:t>
      </w:r>
    </w:p>
    <w:p w14:paraId="1D4E3116" w14:textId="77777777" w:rsidR="00F27651"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Grammatical role </w:t>
      </w:r>
    </w:p>
    <w:p w14:paraId="5BBDDADA" w14:textId="77777777" w:rsidR="00F27651"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Semantic compatibility </w:t>
      </w:r>
    </w:p>
    <w:p w14:paraId="1D81D070" w14:textId="77777777" w:rsidR="00F27651"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Discourse coherence </w:t>
      </w:r>
    </w:p>
    <w:p w14:paraId="18261A1A"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F27651" w14:paraId="325CAC90" w14:textId="77777777">
        <w:trPr>
          <w:tblHeader/>
          <w:tblCellSpacing w:w="15" w:type="dxa"/>
        </w:trPr>
        <w:tc>
          <w:tcPr>
            <w:tcW w:w="0" w:type="auto"/>
            <w:vAlign w:val="center"/>
          </w:tcPr>
          <w:p w14:paraId="08C420E1"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Referring Expression</w:t>
            </w:r>
          </w:p>
        </w:tc>
        <w:tc>
          <w:tcPr>
            <w:tcW w:w="0" w:type="auto"/>
            <w:vAlign w:val="center"/>
          </w:tcPr>
          <w:p w14:paraId="672E0B83"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Antecedents</w:t>
            </w:r>
          </w:p>
        </w:tc>
        <w:tc>
          <w:tcPr>
            <w:tcW w:w="0" w:type="auto"/>
            <w:vAlign w:val="center"/>
          </w:tcPr>
          <w:p w14:paraId="6C7C8E22"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Valid/Invalid</w:t>
            </w:r>
          </w:p>
        </w:tc>
        <w:tc>
          <w:tcPr>
            <w:tcW w:w="0" w:type="auto"/>
            <w:vAlign w:val="center"/>
          </w:tcPr>
          <w:p w14:paraId="01659DA0"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bl>
    <w:p w14:paraId="2854D4F3"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Provide the final coreference chains.</w:t>
      </w:r>
    </w:p>
    <w:p w14:paraId="597A3BF0"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Rewrite the paragraph by replacing pronouns with their correct references.</w:t>
      </w:r>
    </w:p>
    <w:p w14:paraId="415A5D96"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77777777" w:rsidR="00F2765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Dialog Act Recognition and Response Generation</w:t>
      </w:r>
    </w:p>
    <w:p w14:paraId="56B156C8"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Conversation History:</w:t>
      </w:r>
    </w:p>
    <w:p w14:paraId="6C5B2061"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Dialog Acts:</w:t>
      </w:r>
    </w:p>
    <w:p w14:paraId="4092F48F"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Reassure + Advise</w:t>
      </w:r>
    </w:p>
    <w:p w14:paraId="60BCF0E2"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4B71ED43"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entity coherence using assignment, mistakes, and you. </w:t>
      </w:r>
    </w:p>
    <w:p w14:paraId="6CA7F10A"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 Cause–Effect or Elaboration discourse relation. </w:t>
      </w:r>
    </w:p>
    <w:p w14:paraId="01D6F456"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Include at least two keywords from: </w:t>
      </w:r>
    </w:p>
    <w:p w14:paraId="2E6849B4" w14:textId="77777777" w:rsidR="00F27651"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w:t>
      </w:r>
    </w:p>
    <w:p w14:paraId="71E05CA6" w14:textId="77777777" w:rsidR="00F27651"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improve </w:t>
      </w:r>
    </w:p>
    <w:p w14:paraId="474F507A" w14:textId="77777777" w:rsidR="00F27651"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confident </w:t>
      </w:r>
    </w:p>
    <w:p w14:paraId="48CF420B" w14:textId="77777777" w:rsidR="00F27651"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feedback </w:t>
      </w:r>
    </w:p>
    <w:p w14:paraId="52258526"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length must be 2–3 sentences. </w:t>
      </w:r>
    </w:p>
    <w:p w14:paraId="0471E4E4"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Maintain a positive and polite tone. </w:t>
      </w:r>
    </w:p>
    <w:p w14:paraId="2066A964" w14:textId="77777777" w:rsidR="00F27651"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not give contradictory advice. </w:t>
      </w:r>
    </w:p>
    <w:p w14:paraId="1D7D1B66"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390E920"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dialog acts required.</w:t>
      </w:r>
    </w:p>
    <w:p w14:paraId="494C5EFE"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Identify the important entities that must be maintained.</w:t>
      </w:r>
    </w:p>
    <w:p w14:paraId="11E52578"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Generate three possible responses satisfying all constraints.</w:t>
      </w:r>
    </w:p>
    <w:p w14:paraId="1EDB355A"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Compare the responses based on:</w:t>
      </w:r>
    </w:p>
    <w:p w14:paraId="5A9A7F7B" w14:textId="77777777" w:rsidR="00F27651"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p>
    <w:p w14:paraId="74197DF4" w14:textId="77777777" w:rsidR="00F27651"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 satisfaction </w:t>
      </w:r>
    </w:p>
    <w:p w14:paraId="1101E58A" w14:textId="77777777" w:rsidR="00F27651"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Politeness </w:t>
      </w:r>
    </w:p>
    <w:p w14:paraId="10CFA831" w14:textId="77777777" w:rsidR="00F27651"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Relevance </w:t>
      </w:r>
    </w:p>
    <w:p w14:paraId="0974171A"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Select the best response and justify your answer.</w:t>
      </w:r>
    </w:p>
    <w:p w14:paraId="45A6F5DF"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Explain what happens if entity coherence is not maintained.</w:t>
      </w:r>
    </w:p>
    <w:p w14:paraId="143A0E55" w14:textId="77777777" w:rsidR="00F2765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Word Sense Disambiguation and Meaning Representation</w:t>
      </w:r>
    </w:p>
    <w:p w14:paraId="1244847C"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Sentence:</w:t>
      </w:r>
    </w:p>
    <w:p w14:paraId="699B45F6"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"Priya sat on the bank and watched the boats moving across the water."</w:t>
      </w:r>
    </w:p>
    <w:p w14:paraId="04D7E20F"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w:t>
      </w:r>
    </w:p>
    <w:p w14:paraId="69081E4E"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word "bank" can refer to:</w:t>
      </w:r>
    </w:p>
    <w:p w14:paraId="777F93C3" w14:textId="77777777" w:rsidR="00F27651"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financial institution </w:t>
      </w:r>
    </w:p>
    <w:p w14:paraId="7454A296" w14:textId="77777777" w:rsidR="00F27651"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side of a river </w:t>
      </w:r>
    </w:p>
    <w:p w14:paraId="6DEE5358"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6B0044BD" w14:textId="77777777" w:rsidR="00F27651"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Resolve the correct word sense using contextual information. </w:t>
      </w:r>
    </w:p>
    <w:p w14:paraId="0459E48D" w14:textId="77777777" w:rsidR="00F27651"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important entities and actions. </w:t>
      </w:r>
    </w:p>
    <w:p w14:paraId="07A19944" w14:textId="77777777" w:rsidR="00F27651"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Represent the meaning using predicate logic. </w:t>
      </w:r>
    </w:p>
    <w:p w14:paraId="5D818757" w14:textId="77777777" w:rsidR="00F27651"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Preserve semantic relationships. </w:t>
      </w:r>
    </w:p>
    <w:p w14:paraId="4D31F2F1" w14:textId="77777777" w:rsidR="00F27651"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coherence in the generated paraphrase. </w:t>
      </w:r>
    </w:p>
    <w:p w14:paraId="1041D554"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8A1BFD2"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possible meanings of bank.</w:t>
      </w:r>
    </w:p>
    <w:p w14:paraId="0048BFFF"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Select the correct sense and justify your decision using contextual constraints.</w:t>
      </w:r>
    </w:p>
    <w:p w14:paraId="01FA51E9"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Write a predicate logic representation using suitable predicates such as:</w:t>
      </w:r>
    </w:p>
    <w:p w14:paraId="7B251AEE"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sit(x)</w:t>
      </w:r>
    </w:p>
    <w:p w14:paraId="59870905"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bank(y)</w:t>
      </w:r>
    </w:p>
    <w:p w14:paraId="2C71E673"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beside(</w:t>
      </w:r>
      <w:proofErr w:type="spellStart"/>
      <w:proofErr w:type="gramStart"/>
      <w:r>
        <w:rPr>
          <w:rFonts w:ascii="Times New Roman" w:eastAsia="Times New Roman" w:hAnsi="Times New Roman" w:cs="Times New Roman"/>
          <w:b/>
          <w:bCs/>
          <w:sz w:val="24"/>
          <w:szCs w:val="24"/>
        </w:rPr>
        <w:t>x,y</w:t>
      </w:r>
      <w:proofErr w:type="spellEnd"/>
      <w:proofErr w:type="gramEnd"/>
      <w:r>
        <w:rPr>
          <w:rFonts w:ascii="Times New Roman" w:eastAsia="Times New Roman" w:hAnsi="Times New Roman" w:cs="Times New Roman"/>
          <w:b/>
          <w:bCs/>
          <w:sz w:val="24"/>
          <w:szCs w:val="24"/>
        </w:rPr>
        <w:t>)</w:t>
      </w:r>
    </w:p>
    <w:p w14:paraId="28A29741"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watch(</w:t>
      </w:r>
      <w:proofErr w:type="spellStart"/>
      <w:proofErr w:type="gramStart"/>
      <w:r>
        <w:rPr>
          <w:rFonts w:ascii="Times New Roman" w:eastAsia="Times New Roman" w:hAnsi="Times New Roman" w:cs="Times New Roman"/>
          <w:b/>
          <w:bCs/>
          <w:sz w:val="24"/>
          <w:szCs w:val="24"/>
        </w:rPr>
        <w:t>x,z</w:t>
      </w:r>
      <w:proofErr w:type="spellEnd"/>
      <w:proofErr w:type="gramEnd"/>
      <w:r>
        <w:rPr>
          <w:rFonts w:ascii="Times New Roman" w:eastAsia="Times New Roman" w:hAnsi="Times New Roman" w:cs="Times New Roman"/>
          <w:b/>
          <w:bCs/>
          <w:sz w:val="24"/>
          <w:szCs w:val="24"/>
        </w:rPr>
        <w:t>)</w:t>
      </w:r>
    </w:p>
    <w:p w14:paraId="00916B6A"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boat(z)</w:t>
      </w:r>
    </w:p>
    <w:p w14:paraId="65D269F8"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move(z)</w:t>
      </w:r>
    </w:p>
    <w:p w14:paraId="54382C3B"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water(w)</w:t>
      </w:r>
    </w:p>
    <w:p w14:paraId="0A05B046"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Generate a simple English paraphrase without ambiguity.</w:t>
      </w:r>
    </w:p>
    <w:p w14:paraId="174822EE" w14:textId="77777777" w:rsidR="00F2765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Explain how Word Sense Disambiguation improves Machine Translation.</w:t>
      </w:r>
    </w:p>
    <w:p w14:paraId="273749CC" w14:textId="77777777" w:rsidR="00F27651" w:rsidRDefault="00000000">
      <w:pPr>
        <w:rPr>
          <w:b/>
          <w:bCs/>
          <w:color w:val="1F4E79"/>
          <w:sz w:val="22"/>
          <w:szCs w:val="22"/>
        </w:rPr>
      </w:pPr>
      <w:r>
        <w:rPr>
          <w:b/>
          <w:bCs/>
          <w:color w:val="1F4E79"/>
          <w:sz w:val="22"/>
          <w:szCs w:val="22"/>
        </w:rPr>
        <w:t>Rubrics for Calculation</w:t>
      </w:r>
    </w:p>
    <w:p w14:paraId="598C4993" w14:textId="77777777" w:rsidR="00F27651" w:rsidRDefault="00F276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8"/>
        <w:gridCol w:w="1329"/>
        <w:gridCol w:w="1927"/>
        <w:gridCol w:w="1469"/>
        <w:gridCol w:w="1682"/>
        <w:gridCol w:w="1494"/>
      </w:tblGrid>
      <w:tr w:rsidR="00F27651" w14:paraId="12B92D7D" w14:textId="77777777">
        <w:trPr>
          <w:trHeight w:val="790"/>
        </w:trPr>
        <w:tc>
          <w:tcPr>
            <w:tcW w:w="1708" w:type="dxa"/>
            <w:vAlign w:val="center"/>
          </w:tcPr>
          <w:p w14:paraId="6E7AEBF8"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F2765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F27651" w14:paraId="6D061291" w14:textId="77777777">
        <w:trPr>
          <w:trHeight w:val="682"/>
        </w:trPr>
        <w:tc>
          <w:tcPr>
            <w:tcW w:w="1708" w:type="dxa"/>
            <w:vAlign w:val="center"/>
          </w:tcPr>
          <w:p w14:paraId="6512D213"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F27651" w14:paraId="3F9D486E" w14:textId="77777777">
        <w:trPr>
          <w:trHeight w:val="1241"/>
        </w:trPr>
        <w:tc>
          <w:tcPr>
            <w:tcW w:w="1708" w:type="dxa"/>
            <w:vAlign w:val="center"/>
          </w:tcPr>
          <w:p w14:paraId="1D033D50"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F27651"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F27651" w14:paraId="3B287A4A" w14:textId="77777777">
        <w:trPr>
          <w:trHeight w:val="1241"/>
        </w:trPr>
        <w:tc>
          <w:tcPr>
            <w:tcW w:w="1708" w:type="dxa"/>
            <w:vAlign w:val="center"/>
          </w:tcPr>
          <w:p w14:paraId="0FF089F1"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F27651" w14:paraId="7552F53B" w14:textId="77777777">
        <w:trPr>
          <w:trHeight w:val="1241"/>
        </w:trPr>
        <w:tc>
          <w:tcPr>
            <w:tcW w:w="1708" w:type="dxa"/>
            <w:vAlign w:val="center"/>
          </w:tcPr>
          <w:p w14:paraId="1AE82FC4"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F27651" w14:paraId="2501E1E9" w14:textId="77777777">
        <w:trPr>
          <w:trHeight w:val="1241"/>
        </w:trPr>
        <w:tc>
          <w:tcPr>
            <w:tcW w:w="1708" w:type="dxa"/>
            <w:vAlign w:val="center"/>
          </w:tcPr>
          <w:p w14:paraId="0A96D80A"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F2765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77777777" w:rsidR="00F27651" w:rsidRDefault="00F27651">
      <w:pPr>
        <w:spacing w:after="50"/>
        <w:rPr>
          <w:b/>
          <w:bCs/>
          <w:color w:val="1F4E79"/>
          <w:sz w:val="22"/>
          <w:szCs w:val="22"/>
        </w:rPr>
      </w:pPr>
    </w:p>
    <w:p w14:paraId="65F80E55" w14:textId="77777777" w:rsidR="00F27651" w:rsidRDefault="00F27651">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F27651" w14:paraId="31A92658" w14:textId="77777777">
        <w:trPr>
          <w:trHeight w:val="1081"/>
        </w:trPr>
        <w:tc>
          <w:tcPr>
            <w:tcW w:w="987" w:type="dxa"/>
          </w:tcPr>
          <w:p w14:paraId="6BB08DD3" w14:textId="77777777" w:rsidR="00F27651" w:rsidRDefault="00000000">
            <w:pPr>
              <w:spacing w:after="50"/>
              <w:rPr>
                <w:b/>
                <w:bCs/>
                <w:color w:val="1F4E79"/>
                <w:lang w:val="en-GB"/>
              </w:rPr>
            </w:pPr>
            <w:r>
              <w:rPr>
                <w:b/>
                <w:bCs/>
                <w:color w:val="1F4E79"/>
                <w:lang w:val="en-GB"/>
              </w:rPr>
              <w:t>Q. No. / Criteria Level</w:t>
            </w:r>
          </w:p>
        </w:tc>
        <w:tc>
          <w:tcPr>
            <w:tcW w:w="1769" w:type="dxa"/>
          </w:tcPr>
          <w:p w14:paraId="6F3DB802" w14:textId="77777777" w:rsidR="00F27651"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F27651" w:rsidRDefault="00000000">
            <w:pPr>
              <w:spacing w:after="50"/>
              <w:jc w:val="center"/>
              <w:rPr>
                <w:b/>
                <w:bCs/>
                <w:color w:val="1F4E79"/>
                <w:lang w:val="en-GB"/>
              </w:rPr>
            </w:pPr>
            <w:r>
              <w:rPr>
                <w:b/>
                <w:bCs/>
                <w:color w:val="1F4E79"/>
                <w:lang w:val="en-GB"/>
              </w:rPr>
              <w:t>Constraint Analysis</w:t>
            </w:r>
          </w:p>
        </w:tc>
        <w:tc>
          <w:tcPr>
            <w:tcW w:w="1015" w:type="dxa"/>
          </w:tcPr>
          <w:p w14:paraId="1644AB1C" w14:textId="77777777" w:rsidR="00F27651" w:rsidRDefault="00000000">
            <w:pPr>
              <w:spacing w:after="50"/>
              <w:jc w:val="center"/>
              <w:rPr>
                <w:b/>
                <w:bCs/>
                <w:color w:val="1F4E79"/>
                <w:lang w:val="en-GB"/>
              </w:rPr>
            </w:pPr>
            <w:r>
              <w:rPr>
                <w:b/>
                <w:bCs/>
                <w:color w:val="1F4E79"/>
                <w:lang w:val="en-GB"/>
              </w:rPr>
              <w:t>Solution Development</w:t>
            </w:r>
          </w:p>
        </w:tc>
        <w:tc>
          <w:tcPr>
            <w:tcW w:w="1142" w:type="dxa"/>
          </w:tcPr>
          <w:p w14:paraId="6365185A" w14:textId="77777777" w:rsidR="00F27651" w:rsidRDefault="00000000">
            <w:pPr>
              <w:spacing w:after="50"/>
              <w:jc w:val="center"/>
              <w:rPr>
                <w:b/>
                <w:bCs/>
                <w:color w:val="1F4E79"/>
                <w:lang w:val="en-GB"/>
              </w:rPr>
            </w:pPr>
            <w:r>
              <w:rPr>
                <w:b/>
                <w:bCs/>
                <w:color w:val="1F4E79"/>
                <w:lang w:val="en-GB"/>
              </w:rPr>
              <w:t>Application of Concepts</w:t>
            </w:r>
          </w:p>
        </w:tc>
        <w:tc>
          <w:tcPr>
            <w:tcW w:w="1281" w:type="dxa"/>
          </w:tcPr>
          <w:p w14:paraId="386423F7" w14:textId="77777777" w:rsidR="00F27651" w:rsidRDefault="00000000">
            <w:pPr>
              <w:spacing w:after="50"/>
              <w:jc w:val="center"/>
              <w:rPr>
                <w:b/>
                <w:bCs/>
                <w:color w:val="1F4E79"/>
                <w:lang w:val="en-GB"/>
              </w:rPr>
            </w:pPr>
            <w:r>
              <w:rPr>
                <w:b/>
                <w:bCs/>
                <w:color w:val="1F4E79"/>
                <w:lang w:val="en-GB"/>
              </w:rPr>
              <w:t>Justification</w:t>
            </w:r>
          </w:p>
        </w:tc>
        <w:tc>
          <w:tcPr>
            <w:tcW w:w="1299" w:type="dxa"/>
          </w:tcPr>
          <w:p w14:paraId="74C48A74" w14:textId="77777777" w:rsidR="00F27651" w:rsidRDefault="00000000">
            <w:pPr>
              <w:spacing w:after="50"/>
              <w:rPr>
                <w:b/>
                <w:bCs/>
                <w:color w:val="1F4E79"/>
                <w:lang w:val="en-GB"/>
              </w:rPr>
            </w:pPr>
            <w:r>
              <w:rPr>
                <w:b/>
                <w:bCs/>
                <w:color w:val="1F4E79"/>
                <w:lang w:val="en-GB"/>
              </w:rPr>
              <w:t>Sub. Total</w:t>
            </w:r>
          </w:p>
        </w:tc>
        <w:tc>
          <w:tcPr>
            <w:tcW w:w="752" w:type="dxa"/>
          </w:tcPr>
          <w:p w14:paraId="3300682C" w14:textId="77777777" w:rsidR="00F27651" w:rsidRDefault="00000000">
            <w:pPr>
              <w:spacing w:after="50"/>
              <w:rPr>
                <w:b/>
                <w:bCs/>
                <w:color w:val="1F4E79"/>
                <w:lang w:val="en-GB"/>
              </w:rPr>
            </w:pPr>
            <w:r>
              <w:rPr>
                <w:b/>
                <w:bCs/>
                <w:color w:val="1F4E79"/>
                <w:lang w:val="en-GB"/>
              </w:rPr>
              <w:t>Total %</w:t>
            </w:r>
          </w:p>
        </w:tc>
      </w:tr>
      <w:tr w:rsidR="00F27651" w14:paraId="47093764" w14:textId="77777777">
        <w:trPr>
          <w:trHeight w:val="403"/>
        </w:trPr>
        <w:tc>
          <w:tcPr>
            <w:tcW w:w="987" w:type="dxa"/>
          </w:tcPr>
          <w:p w14:paraId="4130C6F3" w14:textId="77777777" w:rsidR="00F27651" w:rsidRDefault="00000000">
            <w:pPr>
              <w:spacing w:after="50"/>
              <w:rPr>
                <w:b/>
                <w:bCs/>
                <w:color w:val="1F4E79"/>
                <w:lang w:val="en-GB"/>
              </w:rPr>
            </w:pPr>
            <w:r>
              <w:rPr>
                <w:b/>
                <w:bCs/>
                <w:color w:val="1F4E79"/>
                <w:lang w:val="en-GB"/>
              </w:rPr>
              <w:lastRenderedPageBreak/>
              <w:t>1</w:t>
            </w:r>
          </w:p>
        </w:tc>
        <w:tc>
          <w:tcPr>
            <w:tcW w:w="1769" w:type="dxa"/>
          </w:tcPr>
          <w:p w14:paraId="074D2EF9" w14:textId="77777777" w:rsidR="00F27651" w:rsidRDefault="00F27651">
            <w:pPr>
              <w:spacing w:after="50"/>
              <w:rPr>
                <w:b/>
                <w:bCs/>
                <w:color w:val="1F4E79"/>
                <w:lang w:val="en-GB"/>
              </w:rPr>
            </w:pPr>
          </w:p>
        </w:tc>
        <w:tc>
          <w:tcPr>
            <w:tcW w:w="1598" w:type="dxa"/>
          </w:tcPr>
          <w:p w14:paraId="370FC001" w14:textId="77777777" w:rsidR="00F27651" w:rsidRDefault="00F27651">
            <w:pPr>
              <w:spacing w:after="50"/>
              <w:rPr>
                <w:b/>
                <w:bCs/>
                <w:color w:val="1F4E79"/>
                <w:lang w:val="en-GB"/>
              </w:rPr>
            </w:pPr>
          </w:p>
        </w:tc>
        <w:tc>
          <w:tcPr>
            <w:tcW w:w="1015" w:type="dxa"/>
          </w:tcPr>
          <w:p w14:paraId="7245AD05" w14:textId="77777777" w:rsidR="00F27651" w:rsidRDefault="00F27651">
            <w:pPr>
              <w:spacing w:after="50"/>
              <w:rPr>
                <w:b/>
                <w:bCs/>
                <w:color w:val="1F4E79"/>
                <w:lang w:val="en-GB"/>
              </w:rPr>
            </w:pPr>
          </w:p>
        </w:tc>
        <w:tc>
          <w:tcPr>
            <w:tcW w:w="1142" w:type="dxa"/>
          </w:tcPr>
          <w:p w14:paraId="760B7DAB" w14:textId="77777777" w:rsidR="00F27651" w:rsidRDefault="00F27651">
            <w:pPr>
              <w:spacing w:after="50"/>
              <w:rPr>
                <w:b/>
                <w:bCs/>
                <w:color w:val="1F4E79"/>
                <w:lang w:val="en-GB"/>
              </w:rPr>
            </w:pPr>
          </w:p>
        </w:tc>
        <w:tc>
          <w:tcPr>
            <w:tcW w:w="1281" w:type="dxa"/>
          </w:tcPr>
          <w:p w14:paraId="31E0F5D8" w14:textId="77777777" w:rsidR="00F27651" w:rsidRDefault="00F27651">
            <w:pPr>
              <w:spacing w:after="50"/>
              <w:rPr>
                <w:b/>
                <w:bCs/>
                <w:color w:val="1F4E79"/>
                <w:lang w:val="en-GB"/>
              </w:rPr>
            </w:pPr>
          </w:p>
        </w:tc>
        <w:tc>
          <w:tcPr>
            <w:tcW w:w="1299" w:type="dxa"/>
          </w:tcPr>
          <w:p w14:paraId="1E442887" w14:textId="77777777" w:rsidR="00F27651" w:rsidRDefault="00F27651">
            <w:pPr>
              <w:spacing w:after="50"/>
              <w:rPr>
                <w:b/>
                <w:bCs/>
                <w:color w:val="1F4E79"/>
                <w:lang w:val="en-GB"/>
              </w:rPr>
            </w:pPr>
          </w:p>
        </w:tc>
        <w:tc>
          <w:tcPr>
            <w:tcW w:w="752" w:type="dxa"/>
            <w:vMerge w:val="restart"/>
          </w:tcPr>
          <w:p w14:paraId="37D37A57" w14:textId="77777777" w:rsidR="00F27651" w:rsidRDefault="00F27651">
            <w:pPr>
              <w:spacing w:after="50"/>
              <w:rPr>
                <w:b/>
                <w:bCs/>
                <w:color w:val="1F4E79"/>
                <w:lang w:val="en-GB"/>
              </w:rPr>
            </w:pPr>
          </w:p>
        </w:tc>
      </w:tr>
      <w:tr w:rsidR="00F27651" w14:paraId="3D11E1B3" w14:textId="77777777">
        <w:trPr>
          <w:trHeight w:val="403"/>
        </w:trPr>
        <w:tc>
          <w:tcPr>
            <w:tcW w:w="987" w:type="dxa"/>
          </w:tcPr>
          <w:p w14:paraId="479EE4B9" w14:textId="77777777" w:rsidR="00F27651" w:rsidRDefault="00000000">
            <w:pPr>
              <w:spacing w:after="50"/>
              <w:rPr>
                <w:b/>
                <w:bCs/>
                <w:color w:val="1F4E79"/>
                <w:lang w:val="en-GB"/>
              </w:rPr>
            </w:pPr>
            <w:r>
              <w:rPr>
                <w:b/>
                <w:bCs/>
                <w:color w:val="1F4E79"/>
                <w:lang w:val="en-GB"/>
              </w:rPr>
              <w:t>2</w:t>
            </w:r>
          </w:p>
        </w:tc>
        <w:tc>
          <w:tcPr>
            <w:tcW w:w="1769" w:type="dxa"/>
          </w:tcPr>
          <w:p w14:paraId="35B96E8A" w14:textId="77777777" w:rsidR="00F27651" w:rsidRDefault="00F27651">
            <w:pPr>
              <w:spacing w:after="50"/>
              <w:rPr>
                <w:b/>
                <w:bCs/>
                <w:color w:val="1F4E79"/>
                <w:lang w:val="en-GB"/>
              </w:rPr>
            </w:pPr>
          </w:p>
        </w:tc>
        <w:tc>
          <w:tcPr>
            <w:tcW w:w="1598" w:type="dxa"/>
          </w:tcPr>
          <w:p w14:paraId="25D27C1A" w14:textId="77777777" w:rsidR="00F27651" w:rsidRDefault="00F27651">
            <w:pPr>
              <w:spacing w:after="50"/>
              <w:rPr>
                <w:b/>
                <w:bCs/>
                <w:color w:val="1F4E79"/>
                <w:lang w:val="en-GB"/>
              </w:rPr>
            </w:pPr>
          </w:p>
        </w:tc>
        <w:tc>
          <w:tcPr>
            <w:tcW w:w="1015" w:type="dxa"/>
          </w:tcPr>
          <w:p w14:paraId="16EFAE5D" w14:textId="77777777" w:rsidR="00F27651" w:rsidRDefault="00F27651">
            <w:pPr>
              <w:spacing w:after="50"/>
              <w:rPr>
                <w:b/>
                <w:bCs/>
                <w:color w:val="1F4E79"/>
                <w:lang w:val="en-GB"/>
              </w:rPr>
            </w:pPr>
          </w:p>
        </w:tc>
        <w:tc>
          <w:tcPr>
            <w:tcW w:w="1142" w:type="dxa"/>
          </w:tcPr>
          <w:p w14:paraId="0400F31D" w14:textId="77777777" w:rsidR="00F27651" w:rsidRDefault="00F27651">
            <w:pPr>
              <w:spacing w:after="50"/>
              <w:rPr>
                <w:b/>
                <w:bCs/>
                <w:color w:val="1F4E79"/>
                <w:lang w:val="en-GB"/>
              </w:rPr>
            </w:pPr>
          </w:p>
        </w:tc>
        <w:tc>
          <w:tcPr>
            <w:tcW w:w="1281" w:type="dxa"/>
          </w:tcPr>
          <w:p w14:paraId="337B6465" w14:textId="77777777" w:rsidR="00F27651" w:rsidRDefault="00F27651">
            <w:pPr>
              <w:spacing w:after="50"/>
              <w:rPr>
                <w:b/>
                <w:bCs/>
                <w:color w:val="1F4E79"/>
                <w:lang w:val="en-GB"/>
              </w:rPr>
            </w:pPr>
          </w:p>
        </w:tc>
        <w:tc>
          <w:tcPr>
            <w:tcW w:w="1299" w:type="dxa"/>
          </w:tcPr>
          <w:p w14:paraId="1FC74DC3" w14:textId="77777777" w:rsidR="00F27651" w:rsidRDefault="00F27651">
            <w:pPr>
              <w:spacing w:after="50"/>
              <w:rPr>
                <w:b/>
                <w:bCs/>
                <w:color w:val="1F4E79"/>
                <w:lang w:val="en-GB"/>
              </w:rPr>
            </w:pPr>
          </w:p>
        </w:tc>
        <w:tc>
          <w:tcPr>
            <w:tcW w:w="752" w:type="dxa"/>
            <w:vMerge/>
          </w:tcPr>
          <w:p w14:paraId="3BFEE7DD" w14:textId="77777777" w:rsidR="00F27651" w:rsidRDefault="00F27651">
            <w:pPr>
              <w:spacing w:after="50"/>
              <w:rPr>
                <w:b/>
                <w:bCs/>
                <w:color w:val="1F4E79"/>
                <w:lang w:val="en-GB"/>
              </w:rPr>
            </w:pPr>
          </w:p>
        </w:tc>
      </w:tr>
      <w:tr w:rsidR="00F27651" w14:paraId="33303D51" w14:textId="77777777">
        <w:trPr>
          <w:trHeight w:val="403"/>
        </w:trPr>
        <w:tc>
          <w:tcPr>
            <w:tcW w:w="987" w:type="dxa"/>
          </w:tcPr>
          <w:p w14:paraId="720C76C0" w14:textId="77777777" w:rsidR="00F27651" w:rsidRDefault="00000000">
            <w:pPr>
              <w:spacing w:after="50"/>
              <w:rPr>
                <w:b/>
                <w:bCs/>
                <w:color w:val="1F4E79"/>
                <w:lang w:val="en-GB"/>
              </w:rPr>
            </w:pPr>
            <w:r>
              <w:rPr>
                <w:b/>
                <w:bCs/>
                <w:color w:val="1F4E79"/>
                <w:lang w:val="en-GB"/>
              </w:rPr>
              <w:t>3</w:t>
            </w:r>
          </w:p>
        </w:tc>
        <w:tc>
          <w:tcPr>
            <w:tcW w:w="1769" w:type="dxa"/>
          </w:tcPr>
          <w:p w14:paraId="6334A513" w14:textId="77777777" w:rsidR="00F27651" w:rsidRDefault="00F27651">
            <w:pPr>
              <w:spacing w:after="50"/>
              <w:rPr>
                <w:b/>
                <w:bCs/>
                <w:color w:val="1F4E79"/>
                <w:lang w:val="en-GB"/>
              </w:rPr>
            </w:pPr>
          </w:p>
        </w:tc>
        <w:tc>
          <w:tcPr>
            <w:tcW w:w="1598" w:type="dxa"/>
          </w:tcPr>
          <w:p w14:paraId="75ADB785" w14:textId="77777777" w:rsidR="00F27651" w:rsidRDefault="00F27651">
            <w:pPr>
              <w:spacing w:after="50"/>
              <w:rPr>
                <w:b/>
                <w:bCs/>
                <w:color w:val="1F4E79"/>
                <w:lang w:val="en-GB"/>
              </w:rPr>
            </w:pPr>
          </w:p>
        </w:tc>
        <w:tc>
          <w:tcPr>
            <w:tcW w:w="1015" w:type="dxa"/>
          </w:tcPr>
          <w:p w14:paraId="24665F8E" w14:textId="77777777" w:rsidR="00F27651" w:rsidRDefault="00F27651">
            <w:pPr>
              <w:spacing w:after="50"/>
              <w:rPr>
                <w:b/>
                <w:bCs/>
                <w:color w:val="1F4E79"/>
                <w:lang w:val="en-GB"/>
              </w:rPr>
            </w:pPr>
          </w:p>
        </w:tc>
        <w:tc>
          <w:tcPr>
            <w:tcW w:w="1142" w:type="dxa"/>
          </w:tcPr>
          <w:p w14:paraId="066C9658" w14:textId="77777777" w:rsidR="00F27651" w:rsidRDefault="00F27651">
            <w:pPr>
              <w:spacing w:after="50"/>
              <w:rPr>
                <w:b/>
                <w:bCs/>
                <w:color w:val="1F4E79"/>
                <w:lang w:val="en-GB"/>
              </w:rPr>
            </w:pPr>
          </w:p>
        </w:tc>
        <w:tc>
          <w:tcPr>
            <w:tcW w:w="1281" w:type="dxa"/>
          </w:tcPr>
          <w:p w14:paraId="0ED05396" w14:textId="77777777" w:rsidR="00F27651" w:rsidRDefault="00F27651">
            <w:pPr>
              <w:spacing w:after="50"/>
              <w:rPr>
                <w:b/>
                <w:bCs/>
                <w:color w:val="1F4E79"/>
                <w:lang w:val="en-GB"/>
              </w:rPr>
            </w:pPr>
          </w:p>
        </w:tc>
        <w:tc>
          <w:tcPr>
            <w:tcW w:w="1299" w:type="dxa"/>
          </w:tcPr>
          <w:p w14:paraId="69235C02" w14:textId="77777777" w:rsidR="00F27651" w:rsidRDefault="00F27651">
            <w:pPr>
              <w:spacing w:after="50"/>
              <w:rPr>
                <w:b/>
                <w:bCs/>
                <w:color w:val="1F4E79"/>
                <w:lang w:val="en-GB"/>
              </w:rPr>
            </w:pPr>
          </w:p>
        </w:tc>
        <w:tc>
          <w:tcPr>
            <w:tcW w:w="752" w:type="dxa"/>
            <w:vMerge/>
          </w:tcPr>
          <w:p w14:paraId="0C8DB39D" w14:textId="77777777" w:rsidR="00F27651" w:rsidRDefault="00F27651">
            <w:pPr>
              <w:spacing w:after="50"/>
              <w:rPr>
                <w:b/>
                <w:bCs/>
                <w:color w:val="1F4E79"/>
                <w:lang w:val="en-GB"/>
              </w:rPr>
            </w:pPr>
          </w:p>
        </w:tc>
      </w:tr>
    </w:tbl>
    <w:p w14:paraId="0A02E6D5" w14:textId="77777777" w:rsidR="00F27651" w:rsidRDefault="00F27651">
      <w:pPr>
        <w:spacing w:after="50"/>
        <w:rPr>
          <w:b/>
          <w:bCs/>
          <w:color w:val="1F4E79"/>
          <w:sz w:val="22"/>
          <w:szCs w:val="22"/>
        </w:rPr>
      </w:pPr>
    </w:p>
    <w:p w14:paraId="35B1CACC" w14:textId="77777777" w:rsidR="00F27651" w:rsidRDefault="00F27651">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F27651"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F27651"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F27651"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F27651" w:rsidRDefault="00000000">
            <w:r>
              <w:rPr>
                <w:b/>
                <w:bCs/>
                <w:color w:val="1F4E79"/>
                <w:sz w:val="18"/>
                <w:szCs w:val="18"/>
              </w:rPr>
              <w:t>Program Director</w:t>
            </w:r>
          </w:p>
        </w:tc>
      </w:tr>
      <w:tr w:rsidR="00F27651"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F27651" w:rsidRDefault="00F2765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F27651" w:rsidRDefault="00F2765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F27651" w:rsidRDefault="00F27651"/>
        </w:tc>
      </w:tr>
      <w:tr w:rsidR="00F27651"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F2765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F2765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F27651" w:rsidRDefault="00000000">
            <w:pPr>
              <w:jc w:val="center"/>
            </w:pPr>
            <w:r>
              <w:rPr>
                <w:sz w:val="18"/>
                <w:szCs w:val="18"/>
              </w:rPr>
              <w:t>Signature: _______________</w:t>
            </w:r>
          </w:p>
        </w:tc>
      </w:tr>
      <w:tr w:rsidR="00F27651"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F2765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F2765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F27651" w:rsidRDefault="00000000">
            <w:pPr>
              <w:jc w:val="center"/>
            </w:pPr>
            <w:r>
              <w:rPr>
                <w:sz w:val="18"/>
                <w:szCs w:val="18"/>
              </w:rPr>
              <w:t>Date: ___________________</w:t>
            </w:r>
          </w:p>
        </w:tc>
      </w:tr>
    </w:tbl>
    <w:p w14:paraId="51EB4A10" w14:textId="77777777" w:rsidR="00F27651" w:rsidRDefault="00F27651">
      <w:pPr>
        <w:widowControl w:val="0"/>
        <w:spacing w:line="276" w:lineRule="auto"/>
      </w:pPr>
    </w:p>
    <w:p w14:paraId="3F2DF15A" w14:textId="77777777" w:rsidR="00F27651" w:rsidRDefault="00000000">
      <w:r>
        <w:br w:type="page"/>
      </w:r>
    </w:p>
    <w:p w14:paraId="192C9C84" w14:textId="77777777" w:rsidR="00F27651" w:rsidRDefault="00F27651">
      <w:pPr>
        <w:pStyle w:val="AnswerHeading"/>
      </w:pPr>
    </w:p>
    <w:p w14:paraId="272F5AF8" w14:textId="77777777" w:rsidR="00F27651" w:rsidRDefault="00000000">
      <w:pPr>
        <w:pStyle w:val="AnswerHeading"/>
      </w:pPr>
      <w:r>
        <w:t>Q1. Reference Resolution and Discourse Coherence</w:t>
      </w:r>
    </w:p>
    <w:p w14:paraId="0FD7F4E6" w14:textId="77777777" w:rsidR="00F27651" w:rsidRDefault="00000000">
      <w:pPr>
        <w:pStyle w:val="AnswerBody"/>
        <w:spacing w:after="120"/>
      </w:pPr>
      <w:r>
        <w:t>Given paragraph: "Ravi met Arun at the library. He was looking for a book on Artificial Intelligence. Arun helped him find it. Later, they discussed the book before leaving."</w:t>
      </w:r>
    </w:p>
    <w:p w14:paraId="73A850FE" w14:textId="77777777" w:rsidR="00F27651" w:rsidRDefault="00000000">
      <w:pPr>
        <w:pStyle w:val="AnswerSubheading"/>
      </w:pPr>
      <w:r>
        <w:t>a) Referring expressions and possible antecedents</w:t>
      </w:r>
    </w:p>
    <w:tbl>
      <w:tblPr>
        <w:tblStyle w:val="TableGrid"/>
        <w:tblW w:w="0" w:type="auto"/>
        <w:jc w:val="center"/>
        <w:tblLook w:val="04A0" w:firstRow="1" w:lastRow="0" w:firstColumn="1" w:lastColumn="0" w:noHBand="0" w:noVBand="1"/>
      </w:tblPr>
      <w:tblGrid>
        <w:gridCol w:w="5035"/>
        <w:gridCol w:w="5035"/>
      </w:tblGrid>
      <w:tr w:rsidR="00F27651" w14:paraId="30359A6F" w14:textId="77777777">
        <w:trPr>
          <w:jc w:val="center"/>
        </w:trPr>
        <w:tc>
          <w:tcPr>
            <w:tcW w:w="5040" w:type="dxa"/>
            <w:shd w:val="clear" w:color="auto" w:fill="D9EAF7"/>
          </w:tcPr>
          <w:p w14:paraId="58F4B0A0" w14:textId="77777777" w:rsidR="00F27651" w:rsidRDefault="00000000">
            <w:pPr>
              <w:rPr>
                <w:lang w:val="en-GB"/>
              </w:rPr>
            </w:pPr>
            <w:r>
              <w:rPr>
                <w:b/>
                <w:sz w:val="20"/>
                <w:lang w:val="en-GB"/>
              </w:rPr>
              <w:t>Referring Expression</w:t>
            </w:r>
          </w:p>
        </w:tc>
        <w:tc>
          <w:tcPr>
            <w:tcW w:w="5040" w:type="dxa"/>
            <w:shd w:val="clear" w:color="auto" w:fill="D9EAF7"/>
          </w:tcPr>
          <w:p w14:paraId="44D745B6" w14:textId="77777777" w:rsidR="00F27651" w:rsidRDefault="00000000">
            <w:pPr>
              <w:rPr>
                <w:lang w:val="en-GB"/>
              </w:rPr>
            </w:pPr>
            <w:r>
              <w:rPr>
                <w:b/>
                <w:sz w:val="20"/>
                <w:lang w:val="en-GB"/>
              </w:rPr>
              <w:t>Possible Antecedents</w:t>
            </w:r>
          </w:p>
        </w:tc>
      </w:tr>
      <w:tr w:rsidR="00F27651" w14:paraId="05935EA5" w14:textId="77777777">
        <w:trPr>
          <w:jc w:val="center"/>
        </w:trPr>
        <w:tc>
          <w:tcPr>
            <w:tcW w:w="5040" w:type="dxa"/>
            <w:vAlign w:val="center"/>
          </w:tcPr>
          <w:p w14:paraId="02DB4B4E" w14:textId="77777777" w:rsidR="00F27651" w:rsidRDefault="00000000">
            <w:pPr>
              <w:rPr>
                <w:lang w:val="en-GB"/>
              </w:rPr>
            </w:pPr>
            <w:r>
              <w:rPr>
                <w:sz w:val="20"/>
                <w:lang w:val="en-GB"/>
              </w:rPr>
              <w:t>He</w:t>
            </w:r>
          </w:p>
        </w:tc>
        <w:tc>
          <w:tcPr>
            <w:tcW w:w="5040" w:type="dxa"/>
            <w:vAlign w:val="center"/>
          </w:tcPr>
          <w:p w14:paraId="36675DC9" w14:textId="77777777" w:rsidR="00F27651" w:rsidRDefault="00000000">
            <w:pPr>
              <w:rPr>
                <w:lang w:val="en-GB"/>
              </w:rPr>
            </w:pPr>
            <w:r>
              <w:rPr>
                <w:sz w:val="20"/>
                <w:lang w:val="en-GB"/>
              </w:rPr>
              <w:t>Ravi / Arun</w:t>
            </w:r>
          </w:p>
        </w:tc>
      </w:tr>
      <w:tr w:rsidR="00F27651" w14:paraId="26D2900A" w14:textId="77777777">
        <w:trPr>
          <w:jc w:val="center"/>
        </w:trPr>
        <w:tc>
          <w:tcPr>
            <w:tcW w:w="5040" w:type="dxa"/>
            <w:vAlign w:val="center"/>
          </w:tcPr>
          <w:p w14:paraId="46DF12BF" w14:textId="77777777" w:rsidR="00F27651" w:rsidRDefault="00000000">
            <w:pPr>
              <w:rPr>
                <w:lang w:val="en-GB"/>
              </w:rPr>
            </w:pPr>
            <w:r>
              <w:rPr>
                <w:sz w:val="20"/>
                <w:lang w:val="en-GB"/>
              </w:rPr>
              <w:t>him</w:t>
            </w:r>
          </w:p>
        </w:tc>
        <w:tc>
          <w:tcPr>
            <w:tcW w:w="5040" w:type="dxa"/>
            <w:vAlign w:val="center"/>
          </w:tcPr>
          <w:p w14:paraId="2D90D81E" w14:textId="77777777" w:rsidR="00F27651" w:rsidRDefault="00000000">
            <w:pPr>
              <w:rPr>
                <w:lang w:val="en-GB"/>
              </w:rPr>
            </w:pPr>
            <w:r>
              <w:rPr>
                <w:sz w:val="20"/>
                <w:lang w:val="en-GB"/>
              </w:rPr>
              <w:t>Ravi / Arun</w:t>
            </w:r>
          </w:p>
        </w:tc>
      </w:tr>
      <w:tr w:rsidR="00F27651" w14:paraId="7D620799" w14:textId="77777777">
        <w:trPr>
          <w:jc w:val="center"/>
        </w:trPr>
        <w:tc>
          <w:tcPr>
            <w:tcW w:w="5040" w:type="dxa"/>
            <w:vAlign w:val="center"/>
          </w:tcPr>
          <w:p w14:paraId="1F9DB06D" w14:textId="77777777" w:rsidR="00F27651" w:rsidRDefault="00000000">
            <w:pPr>
              <w:rPr>
                <w:lang w:val="en-GB"/>
              </w:rPr>
            </w:pPr>
            <w:r>
              <w:rPr>
                <w:sz w:val="20"/>
                <w:lang w:val="en-GB"/>
              </w:rPr>
              <w:t>it</w:t>
            </w:r>
          </w:p>
        </w:tc>
        <w:tc>
          <w:tcPr>
            <w:tcW w:w="5040" w:type="dxa"/>
            <w:vAlign w:val="center"/>
          </w:tcPr>
          <w:p w14:paraId="197B3AFF" w14:textId="77777777" w:rsidR="00F27651" w:rsidRDefault="00000000">
            <w:pPr>
              <w:rPr>
                <w:lang w:val="en-GB"/>
              </w:rPr>
            </w:pPr>
            <w:r>
              <w:rPr>
                <w:sz w:val="20"/>
                <w:lang w:val="en-GB"/>
              </w:rPr>
              <w:t>the book on Artificial Intelligence</w:t>
            </w:r>
          </w:p>
        </w:tc>
      </w:tr>
      <w:tr w:rsidR="00F27651" w14:paraId="23228B1E" w14:textId="77777777">
        <w:trPr>
          <w:jc w:val="center"/>
        </w:trPr>
        <w:tc>
          <w:tcPr>
            <w:tcW w:w="5040" w:type="dxa"/>
            <w:vAlign w:val="center"/>
          </w:tcPr>
          <w:p w14:paraId="50912A3D" w14:textId="77777777" w:rsidR="00F27651" w:rsidRDefault="00000000">
            <w:pPr>
              <w:rPr>
                <w:lang w:val="en-GB"/>
              </w:rPr>
            </w:pPr>
            <w:r>
              <w:rPr>
                <w:sz w:val="20"/>
                <w:lang w:val="en-GB"/>
              </w:rPr>
              <w:t>they</w:t>
            </w:r>
          </w:p>
        </w:tc>
        <w:tc>
          <w:tcPr>
            <w:tcW w:w="5040" w:type="dxa"/>
            <w:vAlign w:val="center"/>
          </w:tcPr>
          <w:p w14:paraId="4E7883A5" w14:textId="77777777" w:rsidR="00F27651" w:rsidRDefault="00000000">
            <w:pPr>
              <w:rPr>
                <w:lang w:val="en-GB"/>
              </w:rPr>
            </w:pPr>
            <w:r>
              <w:rPr>
                <w:sz w:val="20"/>
                <w:lang w:val="en-GB"/>
              </w:rPr>
              <w:t>Ravi and Arun</w:t>
            </w:r>
          </w:p>
        </w:tc>
      </w:tr>
      <w:tr w:rsidR="00F27651" w14:paraId="2644881A" w14:textId="77777777">
        <w:trPr>
          <w:jc w:val="center"/>
        </w:trPr>
        <w:tc>
          <w:tcPr>
            <w:tcW w:w="5040" w:type="dxa"/>
            <w:vAlign w:val="center"/>
          </w:tcPr>
          <w:p w14:paraId="6E13E068" w14:textId="77777777" w:rsidR="00F27651" w:rsidRDefault="00000000">
            <w:pPr>
              <w:rPr>
                <w:lang w:val="en-GB"/>
              </w:rPr>
            </w:pPr>
            <w:r>
              <w:rPr>
                <w:sz w:val="20"/>
                <w:lang w:val="en-GB"/>
              </w:rPr>
              <w:t>the book</w:t>
            </w:r>
          </w:p>
        </w:tc>
        <w:tc>
          <w:tcPr>
            <w:tcW w:w="5040" w:type="dxa"/>
            <w:vAlign w:val="center"/>
          </w:tcPr>
          <w:p w14:paraId="140F64A4" w14:textId="77777777" w:rsidR="00F27651" w:rsidRDefault="00000000">
            <w:pPr>
              <w:rPr>
                <w:lang w:val="en-GB"/>
              </w:rPr>
            </w:pPr>
            <w:r>
              <w:rPr>
                <w:sz w:val="20"/>
                <w:lang w:val="en-GB"/>
              </w:rPr>
              <w:t>the book on Artificial Intelligence</w:t>
            </w:r>
          </w:p>
        </w:tc>
      </w:tr>
    </w:tbl>
    <w:p w14:paraId="25C50FEB" w14:textId="77777777" w:rsidR="00F27651" w:rsidRDefault="00F27651"/>
    <w:p w14:paraId="5C00B646" w14:textId="77777777" w:rsidR="00F27651" w:rsidRDefault="00000000">
      <w:pPr>
        <w:pStyle w:val="AnswerSubheading"/>
      </w:pPr>
      <w:r>
        <w:t>b) Applying the constraints</w:t>
      </w:r>
    </w:p>
    <w:p w14:paraId="362C3375" w14:textId="77777777" w:rsidR="00F27651" w:rsidRDefault="00000000">
      <w:pPr>
        <w:pStyle w:val="AnswerBody"/>
        <w:spacing w:after="120"/>
      </w:pPr>
      <w:r>
        <w:t>Gender and number agreement: “He” and “him” must refer to a singular male person, so both Ravi and Arun are grammatically possible. “They” is plural and therefore refers to Ravi and Arun together.</w:t>
      </w:r>
    </w:p>
    <w:p w14:paraId="028FE5E8" w14:textId="77777777" w:rsidR="00F27651" w:rsidRDefault="00000000">
      <w:pPr>
        <w:pStyle w:val="AnswerBody"/>
        <w:spacing w:after="120"/>
      </w:pPr>
      <w:r>
        <w:t xml:space="preserve">Recency: Arun is the most recently mentioned male noun before “He”, so recency </w:t>
      </w:r>
      <w:proofErr w:type="spellStart"/>
      <w:r>
        <w:t>favors</w:t>
      </w:r>
      <w:proofErr w:type="spellEnd"/>
      <w:r>
        <w:t xml:space="preserve"> Arun. However, recency alone is not sufficient.</w:t>
      </w:r>
    </w:p>
    <w:p w14:paraId="376BE781" w14:textId="77777777" w:rsidR="00F27651" w:rsidRDefault="00000000">
      <w:pPr>
        <w:pStyle w:val="AnswerBody"/>
        <w:spacing w:after="120"/>
      </w:pPr>
      <w:r>
        <w:t>Grammatical role and discourse coherence: The first sentence introduces Ravi as the subject. A natural continuation keeps Ravi as the main discourse entity: Ravi was looking for the book, and Arun helped Ravi find it.</w:t>
      </w:r>
    </w:p>
    <w:p w14:paraId="5743252D" w14:textId="77777777" w:rsidR="00F27651" w:rsidRDefault="00000000">
      <w:pPr>
        <w:pStyle w:val="AnswerBody"/>
        <w:spacing w:after="120"/>
      </w:pPr>
      <w:r>
        <w:t>Semantic compatibility: “it” must refer to something that can be found, so it refers to the book. “They” refers to both Ravi and Arun because two people can discuss the book together.</w:t>
      </w:r>
    </w:p>
    <w:p w14:paraId="51A5D195" w14:textId="77777777" w:rsidR="00F27651" w:rsidRDefault="00000000">
      <w:pPr>
        <w:pStyle w:val="AnswerSubheading"/>
      </w:pPr>
      <w:r>
        <w:t>c) Constraint table</w:t>
      </w:r>
    </w:p>
    <w:tbl>
      <w:tblPr>
        <w:tblStyle w:val="TableGrid"/>
        <w:tblW w:w="0" w:type="auto"/>
        <w:jc w:val="center"/>
        <w:tblLook w:val="04A0" w:firstRow="1" w:lastRow="0" w:firstColumn="1" w:lastColumn="0" w:noHBand="0" w:noVBand="1"/>
      </w:tblPr>
      <w:tblGrid>
        <w:gridCol w:w="2517"/>
        <w:gridCol w:w="2518"/>
        <w:gridCol w:w="2517"/>
        <w:gridCol w:w="2518"/>
      </w:tblGrid>
      <w:tr w:rsidR="00F27651" w14:paraId="77241876" w14:textId="77777777">
        <w:trPr>
          <w:jc w:val="center"/>
        </w:trPr>
        <w:tc>
          <w:tcPr>
            <w:tcW w:w="2520" w:type="dxa"/>
            <w:shd w:val="clear" w:color="auto" w:fill="D9EAF7"/>
          </w:tcPr>
          <w:p w14:paraId="4858F846" w14:textId="77777777" w:rsidR="00F27651" w:rsidRDefault="00000000">
            <w:pPr>
              <w:rPr>
                <w:lang w:val="en-GB"/>
              </w:rPr>
            </w:pPr>
            <w:r>
              <w:rPr>
                <w:b/>
                <w:sz w:val="20"/>
                <w:lang w:val="en-GB"/>
              </w:rPr>
              <w:t>Referring Expression</w:t>
            </w:r>
          </w:p>
        </w:tc>
        <w:tc>
          <w:tcPr>
            <w:tcW w:w="2520" w:type="dxa"/>
            <w:shd w:val="clear" w:color="auto" w:fill="D9EAF7"/>
          </w:tcPr>
          <w:p w14:paraId="02D1E706" w14:textId="77777777" w:rsidR="00F27651" w:rsidRDefault="00000000">
            <w:pPr>
              <w:rPr>
                <w:lang w:val="en-GB"/>
              </w:rPr>
            </w:pPr>
            <w:r>
              <w:rPr>
                <w:b/>
                <w:sz w:val="20"/>
                <w:lang w:val="en-GB"/>
              </w:rPr>
              <w:t>Possible Antecedent</w:t>
            </w:r>
          </w:p>
        </w:tc>
        <w:tc>
          <w:tcPr>
            <w:tcW w:w="2520" w:type="dxa"/>
            <w:shd w:val="clear" w:color="auto" w:fill="D9EAF7"/>
          </w:tcPr>
          <w:p w14:paraId="0C8111AA" w14:textId="77777777" w:rsidR="00F27651" w:rsidRDefault="00000000">
            <w:pPr>
              <w:rPr>
                <w:lang w:val="en-GB"/>
              </w:rPr>
            </w:pPr>
            <w:r>
              <w:rPr>
                <w:b/>
                <w:sz w:val="20"/>
                <w:lang w:val="en-GB"/>
              </w:rPr>
              <w:t>Valid / Invalid</w:t>
            </w:r>
          </w:p>
        </w:tc>
        <w:tc>
          <w:tcPr>
            <w:tcW w:w="2520" w:type="dxa"/>
            <w:shd w:val="clear" w:color="auto" w:fill="D9EAF7"/>
          </w:tcPr>
          <w:p w14:paraId="50DE1411" w14:textId="77777777" w:rsidR="00F27651" w:rsidRDefault="00000000">
            <w:pPr>
              <w:rPr>
                <w:lang w:val="en-GB"/>
              </w:rPr>
            </w:pPr>
            <w:r>
              <w:rPr>
                <w:b/>
                <w:sz w:val="20"/>
                <w:lang w:val="en-GB"/>
              </w:rPr>
              <w:t>Reason</w:t>
            </w:r>
          </w:p>
        </w:tc>
      </w:tr>
      <w:tr w:rsidR="00F27651" w14:paraId="2BEAF2A6" w14:textId="77777777">
        <w:trPr>
          <w:jc w:val="center"/>
        </w:trPr>
        <w:tc>
          <w:tcPr>
            <w:tcW w:w="2520" w:type="dxa"/>
            <w:vAlign w:val="center"/>
          </w:tcPr>
          <w:p w14:paraId="6DB51F77" w14:textId="77777777" w:rsidR="00F27651" w:rsidRDefault="00000000">
            <w:pPr>
              <w:rPr>
                <w:lang w:val="en-GB"/>
              </w:rPr>
            </w:pPr>
            <w:r>
              <w:rPr>
                <w:sz w:val="20"/>
                <w:lang w:val="en-GB"/>
              </w:rPr>
              <w:t>He</w:t>
            </w:r>
          </w:p>
        </w:tc>
        <w:tc>
          <w:tcPr>
            <w:tcW w:w="2520" w:type="dxa"/>
            <w:vAlign w:val="center"/>
          </w:tcPr>
          <w:p w14:paraId="607B3647" w14:textId="77777777" w:rsidR="00F27651" w:rsidRDefault="00000000">
            <w:pPr>
              <w:rPr>
                <w:lang w:val="en-GB"/>
              </w:rPr>
            </w:pPr>
            <w:r>
              <w:rPr>
                <w:sz w:val="20"/>
                <w:lang w:val="en-GB"/>
              </w:rPr>
              <w:t>Ravi</w:t>
            </w:r>
          </w:p>
        </w:tc>
        <w:tc>
          <w:tcPr>
            <w:tcW w:w="2520" w:type="dxa"/>
            <w:vAlign w:val="center"/>
          </w:tcPr>
          <w:p w14:paraId="3A86A29B" w14:textId="77777777" w:rsidR="00F27651" w:rsidRDefault="00000000">
            <w:pPr>
              <w:rPr>
                <w:lang w:val="en-GB"/>
              </w:rPr>
            </w:pPr>
            <w:r>
              <w:rPr>
                <w:sz w:val="20"/>
                <w:lang w:val="en-GB"/>
              </w:rPr>
              <w:t>Valid</w:t>
            </w:r>
          </w:p>
        </w:tc>
        <w:tc>
          <w:tcPr>
            <w:tcW w:w="2520" w:type="dxa"/>
            <w:vAlign w:val="center"/>
          </w:tcPr>
          <w:p w14:paraId="54CE6289" w14:textId="77777777" w:rsidR="00F27651" w:rsidRDefault="00000000">
            <w:pPr>
              <w:rPr>
                <w:lang w:val="en-GB"/>
              </w:rPr>
            </w:pPr>
            <w:r>
              <w:rPr>
                <w:sz w:val="20"/>
                <w:lang w:val="en-GB"/>
              </w:rPr>
              <w:t>Gender/number agree; coherent continuation of Ravi as discourse subject.</w:t>
            </w:r>
          </w:p>
        </w:tc>
      </w:tr>
      <w:tr w:rsidR="00F27651" w14:paraId="12D21BAC" w14:textId="77777777">
        <w:trPr>
          <w:jc w:val="center"/>
        </w:trPr>
        <w:tc>
          <w:tcPr>
            <w:tcW w:w="2520" w:type="dxa"/>
            <w:vAlign w:val="center"/>
          </w:tcPr>
          <w:p w14:paraId="61FD3B30" w14:textId="77777777" w:rsidR="00F27651" w:rsidRDefault="00000000">
            <w:pPr>
              <w:rPr>
                <w:lang w:val="en-GB"/>
              </w:rPr>
            </w:pPr>
            <w:r>
              <w:rPr>
                <w:sz w:val="20"/>
                <w:lang w:val="en-GB"/>
              </w:rPr>
              <w:t>He</w:t>
            </w:r>
          </w:p>
        </w:tc>
        <w:tc>
          <w:tcPr>
            <w:tcW w:w="2520" w:type="dxa"/>
            <w:vAlign w:val="center"/>
          </w:tcPr>
          <w:p w14:paraId="2B4BCD12" w14:textId="77777777" w:rsidR="00F27651" w:rsidRDefault="00000000">
            <w:pPr>
              <w:rPr>
                <w:lang w:val="en-GB"/>
              </w:rPr>
            </w:pPr>
            <w:r>
              <w:rPr>
                <w:sz w:val="20"/>
                <w:lang w:val="en-GB"/>
              </w:rPr>
              <w:t>Arun</w:t>
            </w:r>
          </w:p>
        </w:tc>
        <w:tc>
          <w:tcPr>
            <w:tcW w:w="2520" w:type="dxa"/>
            <w:vAlign w:val="center"/>
          </w:tcPr>
          <w:p w14:paraId="5ED0201C" w14:textId="77777777" w:rsidR="00F27651" w:rsidRDefault="00000000">
            <w:pPr>
              <w:rPr>
                <w:lang w:val="en-GB"/>
              </w:rPr>
            </w:pPr>
            <w:r>
              <w:rPr>
                <w:sz w:val="20"/>
                <w:lang w:val="en-GB"/>
              </w:rPr>
              <w:t>Possible but weaker</w:t>
            </w:r>
          </w:p>
        </w:tc>
        <w:tc>
          <w:tcPr>
            <w:tcW w:w="2520" w:type="dxa"/>
            <w:vAlign w:val="center"/>
          </w:tcPr>
          <w:p w14:paraId="1314F3FF" w14:textId="77777777" w:rsidR="00F27651" w:rsidRDefault="00000000">
            <w:pPr>
              <w:rPr>
                <w:lang w:val="en-GB"/>
              </w:rPr>
            </w:pPr>
            <w:r>
              <w:rPr>
                <w:sz w:val="20"/>
                <w:lang w:val="en-GB"/>
              </w:rPr>
              <w:t>Gender/number and recency fit, but makes the next sentence less coherent.</w:t>
            </w:r>
          </w:p>
        </w:tc>
      </w:tr>
      <w:tr w:rsidR="00F27651" w14:paraId="138CAA23" w14:textId="77777777">
        <w:trPr>
          <w:jc w:val="center"/>
        </w:trPr>
        <w:tc>
          <w:tcPr>
            <w:tcW w:w="2520" w:type="dxa"/>
            <w:vAlign w:val="center"/>
          </w:tcPr>
          <w:p w14:paraId="7FF2C118" w14:textId="77777777" w:rsidR="00F27651" w:rsidRDefault="00000000">
            <w:pPr>
              <w:rPr>
                <w:lang w:val="en-GB"/>
              </w:rPr>
            </w:pPr>
            <w:r>
              <w:rPr>
                <w:sz w:val="20"/>
                <w:lang w:val="en-GB"/>
              </w:rPr>
              <w:t>him</w:t>
            </w:r>
          </w:p>
        </w:tc>
        <w:tc>
          <w:tcPr>
            <w:tcW w:w="2520" w:type="dxa"/>
            <w:vAlign w:val="center"/>
          </w:tcPr>
          <w:p w14:paraId="7F7E8515" w14:textId="77777777" w:rsidR="00F27651" w:rsidRDefault="00000000">
            <w:pPr>
              <w:rPr>
                <w:lang w:val="en-GB"/>
              </w:rPr>
            </w:pPr>
            <w:r>
              <w:rPr>
                <w:sz w:val="20"/>
                <w:lang w:val="en-GB"/>
              </w:rPr>
              <w:t>Ravi</w:t>
            </w:r>
          </w:p>
        </w:tc>
        <w:tc>
          <w:tcPr>
            <w:tcW w:w="2520" w:type="dxa"/>
            <w:vAlign w:val="center"/>
          </w:tcPr>
          <w:p w14:paraId="72D7B907" w14:textId="77777777" w:rsidR="00F27651" w:rsidRDefault="00000000">
            <w:pPr>
              <w:rPr>
                <w:lang w:val="en-GB"/>
              </w:rPr>
            </w:pPr>
            <w:r>
              <w:rPr>
                <w:sz w:val="20"/>
                <w:lang w:val="en-GB"/>
              </w:rPr>
              <w:t>Valid</w:t>
            </w:r>
          </w:p>
        </w:tc>
        <w:tc>
          <w:tcPr>
            <w:tcW w:w="2520" w:type="dxa"/>
            <w:vAlign w:val="center"/>
          </w:tcPr>
          <w:p w14:paraId="0741497F" w14:textId="77777777" w:rsidR="00F27651" w:rsidRDefault="00000000">
            <w:pPr>
              <w:rPr>
                <w:lang w:val="en-GB"/>
              </w:rPr>
            </w:pPr>
            <w:r>
              <w:rPr>
                <w:sz w:val="20"/>
                <w:lang w:val="en-GB"/>
              </w:rPr>
              <w:t>Arun can naturally help Ravi find the book.</w:t>
            </w:r>
          </w:p>
        </w:tc>
      </w:tr>
      <w:tr w:rsidR="00F27651" w14:paraId="1310A8F2" w14:textId="77777777">
        <w:trPr>
          <w:jc w:val="center"/>
        </w:trPr>
        <w:tc>
          <w:tcPr>
            <w:tcW w:w="2520" w:type="dxa"/>
            <w:vAlign w:val="center"/>
          </w:tcPr>
          <w:p w14:paraId="3422DC2E" w14:textId="77777777" w:rsidR="00F27651" w:rsidRDefault="00000000">
            <w:pPr>
              <w:rPr>
                <w:lang w:val="en-GB"/>
              </w:rPr>
            </w:pPr>
            <w:r>
              <w:rPr>
                <w:sz w:val="20"/>
                <w:lang w:val="en-GB"/>
              </w:rPr>
              <w:t>him</w:t>
            </w:r>
          </w:p>
        </w:tc>
        <w:tc>
          <w:tcPr>
            <w:tcW w:w="2520" w:type="dxa"/>
            <w:vAlign w:val="center"/>
          </w:tcPr>
          <w:p w14:paraId="1BBB02A7" w14:textId="77777777" w:rsidR="00F27651" w:rsidRDefault="00000000">
            <w:pPr>
              <w:rPr>
                <w:lang w:val="en-GB"/>
              </w:rPr>
            </w:pPr>
            <w:r>
              <w:rPr>
                <w:sz w:val="20"/>
                <w:lang w:val="en-GB"/>
              </w:rPr>
              <w:t>Arun</w:t>
            </w:r>
          </w:p>
        </w:tc>
        <w:tc>
          <w:tcPr>
            <w:tcW w:w="2520" w:type="dxa"/>
            <w:vAlign w:val="center"/>
          </w:tcPr>
          <w:p w14:paraId="18DD1EC5" w14:textId="77777777" w:rsidR="00F27651" w:rsidRDefault="00000000">
            <w:pPr>
              <w:rPr>
                <w:lang w:val="en-GB"/>
              </w:rPr>
            </w:pPr>
            <w:r>
              <w:rPr>
                <w:sz w:val="20"/>
                <w:lang w:val="en-GB"/>
              </w:rPr>
              <w:t>Invalid in intended reading</w:t>
            </w:r>
          </w:p>
        </w:tc>
        <w:tc>
          <w:tcPr>
            <w:tcW w:w="2520" w:type="dxa"/>
            <w:vAlign w:val="center"/>
          </w:tcPr>
          <w:p w14:paraId="51F17D36" w14:textId="77777777" w:rsidR="00F27651" w:rsidRDefault="00000000">
            <w:pPr>
              <w:rPr>
                <w:lang w:val="en-GB"/>
              </w:rPr>
            </w:pPr>
            <w:r>
              <w:rPr>
                <w:sz w:val="20"/>
                <w:lang w:val="en-GB"/>
              </w:rPr>
              <w:t>Would imply Arun helped himself and weakens discourse coherence.</w:t>
            </w:r>
          </w:p>
        </w:tc>
      </w:tr>
      <w:tr w:rsidR="00F27651" w14:paraId="45DED5C8" w14:textId="77777777">
        <w:trPr>
          <w:jc w:val="center"/>
        </w:trPr>
        <w:tc>
          <w:tcPr>
            <w:tcW w:w="2520" w:type="dxa"/>
            <w:vAlign w:val="center"/>
          </w:tcPr>
          <w:p w14:paraId="1361C61B" w14:textId="77777777" w:rsidR="00F27651" w:rsidRDefault="00000000">
            <w:pPr>
              <w:rPr>
                <w:lang w:val="en-GB"/>
              </w:rPr>
            </w:pPr>
            <w:r>
              <w:rPr>
                <w:sz w:val="20"/>
                <w:lang w:val="en-GB"/>
              </w:rPr>
              <w:t>it</w:t>
            </w:r>
          </w:p>
        </w:tc>
        <w:tc>
          <w:tcPr>
            <w:tcW w:w="2520" w:type="dxa"/>
            <w:vAlign w:val="center"/>
          </w:tcPr>
          <w:p w14:paraId="33D90341" w14:textId="77777777" w:rsidR="00F27651" w:rsidRDefault="00000000">
            <w:pPr>
              <w:rPr>
                <w:lang w:val="en-GB"/>
              </w:rPr>
            </w:pPr>
            <w:r>
              <w:rPr>
                <w:sz w:val="20"/>
                <w:lang w:val="en-GB"/>
              </w:rPr>
              <w:t>Book</w:t>
            </w:r>
          </w:p>
        </w:tc>
        <w:tc>
          <w:tcPr>
            <w:tcW w:w="2520" w:type="dxa"/>
            <w:vAlign w:val="center"/>
          </w:tcPr>
          <w:p w14:paraId="6924896A" w14:textId="77777777" w:rsidR="00F27651" w:rsidRDefault="00000000">
            <w:pPr>
              <w:rPr>
                <w:lang w:val="en-GB"/>
              </w:rPr>
            </w:pPr>
            <w:r>
              <w:rPr>
                <w:sz w:val="20"/>
                <w:lang w:val="en-GB"/>
              </w:rPr>
              <w:t>Valid</w:t>
            </w:r>
          </w:p>
        </w:tc>
        <w:tc>
          <w:tcPr>
            <w:tcW w:w="2520" w:type="dxa"/>
            <w:vAlign w:val="center"/>
          </w:tcPr>
          <w:p w14:paraId="7FCB9D9B" w14:textId="77777777" w:rsidR="00F27651" w:rsidRDefault="00000000">
            <w:pPr>
              <w:rPr>
                <w:lang w:val="en-GB"/>
              </w:rPr>
            </w:pPr>
            <w:r>
              <w:rPr>
                <w:sz w:val="20"/>
                <w:lang w:val="en-GB"/>
              </w:rPr>
              <w:t>The book is the object that can be found.</w:t>
            </w:r>
          </w:p>
        </w:tc>
      </w:tr>
      <w:tr w:rsidR="00F27651" w14:paraId="74532681" w14:textId="77777777">
        <w:trPr>
          <w:jc w:val="center"/>
        </w:trPr>
        <w:tc>
          <w:tcPr>
            <w:tcW w:w="2520" w:type="dxa"/>
            <w:vAlign w:val="center"/>
          </w:tcPr>
          <w:p w14:paraId="74C02671" w14:textId="77777777" w:rsidR="00F27651" w:rsidRDefault="00000000">
            <w:pPr>
              <w:rPr>
                <w:lang w:val="en-GB"/>
              </w:rPr>
            </w:pPr>
            <w:r>
              <w:rPr>
                <w:sz w:val="20"/>
                <w:lang w:val="en-GB"/>
              </w:rPr>
              <w:t>it</w:t>
            </w:r>
          </w:p>
        </w:tc>
        <w:tc>
          <w:tcPr>
            <w:tcW w:w="2520" w:type="dxa"/>
            <w:vAlign w:val="center"/>
          </w:tcPr>
          <w:p w14:paraId="5F4520CA" w14:textId="77777777" w:rsidR="00F27651" w:rsidRDefault="00000000">
            <w:pPr>
              <w:rPr>
                <w:lang w:val="en-GB"/>
              </w:rPr>
            </w:pPr>
            <w:r>
              <w:rPr>
                <w:sz w:val="20"/>
                <w:lang w:val="en-GB"/>
              </w:rPr>
              <w:t>Ravi / Arun</w:t>
            </w:r>
          </w:p>
        </w:tc>
        <w:tc>
          <w:tcPr>
            <w:tcW w:w="2520" w:type="dxa"/>
            <w:vAlign w:val="center"/>
          </w:tcPr>
          <w:p w14:paraId="2AECBA13" w14:textId="77777777" w:rsidR="00F27651" w:rsidRDefault="00000000">
            <w:pPr>
              <w:rPr>
                <w:lang w:val="en-GB"/>
              </w:rPr>
            </w:pPr>
            <w:r>
              <w:rPr>
                <w:sz w:val="20"/>
                <w:lang w:val="en-GB"/>
              </w:rPr>
              <w:t>Invalid</w:t>
            </w:r>
          </w:p>
        </w:tc>
        <w:tc>
          <w:tcPr>
            <w:tcW w:w="2520" w:type="dxa"/>
            <w:vAlign w:val="center"/>
          </w:tcPr>
          <w:p w14:paraId="6078DE8D" w14:textId="77777777" w:rsidR="00F27651" w:rsidRDefault="00000000">
            <w:pPr>
              <w:rPr>
                <w:lang w:val="en-GB"/>
              </w:rPr>
            </w:pPr>
            <w:r>
              <w:rPr>
                <w:sz w:val="20"/>
                <w:lang w:val="en-GB"/>
              </w:rPr>
              <w:t>Semantically incompatible with “find it” in this context.</w:t>
            </w:r>
          </w:p>
        </w:tc>
      </w:tr>
      <w:tr w:rsidR="00F27651" w14:paraId="02D822C4" w14:textId="77777777">
        <w:trPr>
          <w:jc w:val="center"/>
        </w:trPr>
        <w:tc>
          <w:tcPr>
            <w:tcW w:w="2520" w:type="dxa"/>
            <w:vAlign w:val="center"/>
          </w:tcPr>
          <w:p w14:paraId="13EDEAF4" w14:textId="77777777" w:rsidR="00F27651" w:rsidRDefault="00000000">
            <w:pPr>
              <w:rPr>
                <w:lang w:val="en-GB"/>
              </w:rPr>
            </w:pPr>
            <w:r>
              <w:rPr>
                <w:sz w:val="20"/>
                <w:lang w:val="en-GB"/>
              </w:rPr>
              <w:t>they</w:t>
            </w:r>
          </w:p>
        </w:tc>
        <w:tc>
          <w:tcPr>
            <w:tcW w:w="2520" w:type="dxa"/>
            <w:vAlign w:val="center"/>
          </w:tcPr>
          <w:p w14:paraId="2A5D4226" w14:textId="77777777" w:rsidR="00F27651" w:rsidRDefault="00000000">
            <w:pPr>
              <w:rPr>
                <w:lang w:val="en-GB"/>
              </w:rPr>
            </w:pPr>
            <w:r>
              <w:rPr>
                <w:sz w:val="20"/>
                <w:lang w:val="en-GB"/>
              </w:rPr>
              <w:t>Ravi and Arun</w:t>
            </w:r>
          </w:p>
        </w:tc>
        <w:tc>
          <w:tcPr>
            <w:tcW w:w="2520" w:type="dxa"/>
            <w:vAlign w:val="center"/>
          </w:tcPr>
          <w:p w14:paraId="0A31ED40" w14:textId="77777777" w:rsidR="00F27651" w:rsidRDefault="00000000">
            <w:pPr>
              <w:rPr>
                <w:lang w:val="en-GB"/>
              </w:rPr>
            </w:pPr>
            <w:r>
              <w:rPr>
                <w:sz w:val="20"/>
                <w:lang w:val="en-GB"/>
              </w:rPr>
              <w:t>Valid</w:t>
            </w:r>
          </w:p>
        </w:tc>
        <w:tc>
          <w:tcPr>
            <w:tcW w:w="2520" w:type="dxa"/>
            <w:vAlign w:val="center"/>
          </w:tcPr>
          <w:p w14:paraId="5D37E234" w14:textId="77777777" w:rsidR="00F27651" w:rsidRDefault="00000000">
            <w:pPr>
              <w:rPr>
                <w:lang w:val="en-GB"/>
              </w:rPr>
            </w:pPr>
            <w:r>
              <w:rPr>
                <w:sz w:val="20"/>
                <w:lang w:val="en-GB"/>
              </w:rPr>
              <w:t>Plural agreement and coherent joint discussion.</w:t>
            </w:r>
          </w:p>
        </w:tc>
      </w:tr>
      <w:tr w:rsidR="00F27651" w14:paraId="57C4554A" w14:textId="77777777">
        <w:trPr>
          <w:jc w:val="center"/>
        </w:trPr>
        <w:tc>
          <w:tcPr>
            <w:tcW w:w="2520" w:type="dxa"/>
            <w:vAlign w:val="center"/>
          </w:tcPr>
          <w:p w14:paraId="1520F75D" w14:textId="77777777" w:rsidR="00F27651" w:rsidRDefault="00000000">
            <w:pPr>
              <w:rPr>
                <w:lang w:val="en-GB"/>
              </w:rPr>
            </w:pPr>
            <w:r>
              <w:rPr>
                <w:sz w:val="20"/>
                <w:lang w:val="en-GB"/>
              </w:rPr>
              <w:t>the book</w:t>
            </w:r>
          </w:p>
        </w:tc>
        <w:tc>
          <w:tcPr>
            <w:tcW w:w="2520" w:type="dxa"/>
            <w:vAlign w:val="center"/>
          </w:tcPr>
          <w:p w14:paraId="242098BF" w14:textId="77777777" w:rsidR="00F27651" w:rsidRDefault="00000000">
            <w:pPr>
              <w:rPr>
                <w:lang w:val="en-GB"/>
              </w:rPr>
            </w:pPr>
            <w:r>
              <w:rPr>
                <w:sz w:val="20"/>
                <w:lang w:val="en-GB"/>
              </w:rPr>
              <w:t>AI book</w:t>
            </w:r>
          </w:p>
        </w:tc>
        <w:tc>
          <w:tcPr>
            <w:tcW w:w="2520" w:type="dxa"/>
            <w:vAlign w:val="center"/>
          </w:tcPr>
          <w:p w14:paraId="37287D35" w14:textId="77777777" w:rsidR="00F27651" w:rsidRDefault="00000000">
            <w:pPr>
              <w:rPr>
                <w:lang w:val="en-GB"/>
              </w:rPr>
            </w:pPr>
            <w:r>
              <w:rPr>
                <w:sz w:val="20"/>
                <w:lang w:val="en-GB"/>
              </w:rPr>
              <w:t>Valid</w:t>
            </w:r>
          </w:p>
        </w:tc>
        <w:tc>
          <w:tcPr>
            <w:tcW w:w="2520" w:type="dxa"/>
            <w:vAlign w:val="center"/>
          </w:tcPr>
          <w:p w14:paraId="3030E4A2" w14:textId="77777777" w:rsidR="00F27651" w:rsidRDefault="00000000">
            <w:pPr>
              <w:rPr>
                <w:lang w:val="en-GB"/>
              </w:rPr>
            </w:pPr>
            <w:r>
              <w:rPr>
                <w:sz w:val="20"/>
                <w:lang w:val="en-GB"/>
              </w:rPr>
              <w:t>Direct repeated reference to the previously introduced book.</w:t>
            </w:r>
          </w:p>
        </w:tc>
      </w:tr>
    </w:tbl>
    <w:p w14:paraId="47375D9B" w14:textId="77777777" w:rsidR="00F27651" w:rsidRDefault="00F27651"/>
    <w:p w14:paraId="01BE6DF5" w14:textId="77777777" w:rsidR="00F27651" w:rsidRDefault="00000000">
      <w:pPr>
        <w:pStyle w:val="AnswerSubheading"/>
      </w:pPr>
      <w:r>
        <w:t>d) Final coreference chains</w:t>
      </w:r>
    </w:p>
    <w:p w14:paraId="68603F58" w14:textId="77777777" w:rsidR="00F27651" w:rsidRDefault="00000000">
      <w:pPr>
        <w:pStyle w:val="AnswerBody"/>
        <w:ind w:left="360" w:hanging="216"/>
      </w:pPr>
      <w:r>
        <w:t>• Ravi → He → him → they</w:t>
      </w:r>
    </w:p>
    <w:p w14:paraId="54C137EF" w14:textId="77777777" w:rsidR="00F27651" w:rsidRDefault="00000000">
      <w:pPr>
        <w:pStyle w:val="AnswerBody"/>
        <w:ind w:left="360" w:hanging="216"/>
      </w:pPr>
      <w:r>
        <w:t>• Arun → Arun → they</w:t>
      </w:r>
    </w:p>
    <w:p w14:paraId="434D13CC" w14:textId="77777777" w:rsidR="00F27651" w:rsidRDefault="00000000">
      <w:pPr>
        <w:pStyle w:val="AnswerBody"/>
        <w:ind w:left="360" w:hanging="216"/>
      </w:pPr>
      <w:r>
        <w:t>• Book on Artificial Intelligence → it → the book</w:t>
      </w:r>
    </w:p>
    <w:p w14:paraId="3005F2FF" w14:textId="77777777" w:rsidR="00F27651" w:rsidRDefault="00000000">
      <w:pPr>
        <w:pStyle w:val="AnswerSubheading"/>
      </w:pPr>
      <w:r>
        <w:t>e) Paragraph with pronouns replaced</w:t>
      </w:r>
    </w:p>
    <w:p w14:paraId="3755848A" w14:textId="77777777" w:rsidR="00F27651" w:rsidRDefault="00000000">
      <w:pPr>
        <w:pStyle w:val="AnswerBody"/>
        <w:spacing w:after="120"/>
      </w:pPr>
      <w:r>
        <w:t>Ravi met Arun at the library. Ravi was looking for a book on Artificial Intelligence. Arun helped Ravi find the book. Later, Ravi and Arun discussed the book before leaving.</w:t>
      </w:r>
    </w:p>
    <w:p w14:paraId="5CD81DF4" w14:textId="77777777" w:rsidR="00F27651" w:rsidRDefault="00000000">
      <w:pPr>
        <w:pStyle w:val="AnswerSubheading"/>
      </w:pPr>
      <w:r>
        <w:t>f) Ambiguity if “He was looking for a book” appeared before introducing Arun</w:t>
      </w:r>
    </w:p>
    <w:p w14:paraId="4A07667E" w14:textId="77777777" w:rsidR="00F27651" w:rsidRDefault="00000000">
      <w:pPr>
        <w:pStyle w:val="AnswerBody"/>
        <w:spacing w:after="120"/>
      </w:pPr>
      <w:r>
        <w:lastRenderedPageBreak/>
        <w:t>If Arun had not yet been introduced, “He” would most naturally refer to Ravi because Ravi would be the only available singular male antecedent. Introducing Arun before the pronoun creates an additional possible antecedent and therefore increases ambiguity.</w:t>
      </w:r>
    </w:p>
    <w:p w14:paraId="59D9428C" w14:textId="77777777" w:rsidR="00F27651" w:rsidRDefault="00000000">
      <w:pPr>
        <w:pStyle w:val="AnswerBody"/>
        <w:spacing w:after="120"/>
      </w:pPr>
      <w:r>
        <w:t>Conclusion: Reference resolution should combine agreement, recency, grammatical role, semantic compatibility, and discourse coherence rather than relying on a single constraint.</w:t>
      </w:r>
    </w:p>
    <w:p w14:paraId="02743F73" w14:textId="77777777" w:rsidR="00F27651" w:rsidRDefault="00F27651">
      <w:pPr>
        <w:pStyle w:val="AnswerHeading"/>
      </w:pPr>
    </w:p>
    <w:p w14:paraId="000F2BEB" w14:textId="77777777" w:rsidR="00F27651" w:rsidRDefault="00000000">
      <w:pPr>
        <w:pStyle w:val="AnswerHeading"/>
      </w:pPr>
      <w:r>
        <w:t>Q2. Dialog Act Recognition and Response Generation</w:t>
      </w:r>
    </w:p>
    <w:p w14:paraId="459B0233" w14:textId="77777777" w:rsidR="00F27651" w:rsidRDefault="00000000">
      <w:pPr>
        <w:pStyle w:val="AnswerSubheading"/>
      </w:pPr>
      <w:r>
        <w:t>a) Required dialog acts</w:t>
      </w:r>
    </w:p>
    <w:p w14:paraId="18DD2471" w14:textId="77777777" w:rsidR="00F27651" w:rsidRDefault="00000000">
      <w:pPr>
        <w:pStyle w:val="AnswerBody"/>
        <w:ind w:left="360" w:hanging="216"/>
      </w:pPr>
      <w:r>
        <w:t>• Reassure – reduce the student's worry about possible mistakes.</w:t>
      </w:r>
    </w:p>
    <w:p w14:paraId="7E7BD253" w14:textId="77777777" w:rsidR="00F27651" w:rsidRDefault="00000000">
      <w:pPr>
        <w:pStyle w:val="AnswerBody"/>
        <w:ind w:left="360" w:hanging="216"/>
      </w:pPr>
      <w:r>
        <w:t>• Advise – suggest a useful next action concerning the submitted assignment.</w:t>
      </w:r>
    </w:p>
    <w:p w14:paraId="0D5D92C0" w14:textId="77777777" w:rsidR="00F27651" w:rsidRDefault="00000000">
      <w:pPr>
        <w:pStyle w:val="AnswerSubheading"/>
      </w:pPr>
      <w:r>
        <w:t xml:space="preserve">b) </w:t>
      </w:r>
      <w:proofErr w:type="gramStart"/>
      <w:r>
        <w:t>Important</w:t>
      </w:r>
      <w:proofErr w:type="gramEnd"/>
      <w:r>
        <w:t xml:space="preserve"> entities to maintain</w:t>
      </w:r>
    </w:p>
    <w:p w14:paraId="4BA0C8E8" w14:textId="77777777" w:rsidR="00F27651" w:rsidRDefault="00000000">
      <w:pPr>
        <w:pStyle w:val="AnswerBody"/>
        <w:ind w:left="360" w:hanging="216"/>
      </w:pPr>
      <w:r>
        <w:t>• you – the student</w:t>
      </w:r>
    </w:p>
    <w:p w14:paraId="70B748FB" w14:textId="77777777" w:rsidR="00F27651" w:rsidRDefault="00000000">
      <w:pPr>
        <w:pStyle w:val="AnswerBody"/>
        <w:ind w:left="360" w:hanging="216"/>
      </w:pPr>
      <w:r>
        <w:t>• assignment – the submitted work</w:t>
      </w:r>
    </w:p>
    <w:p w14:paraId="5E88DE76" w14:textId="77777777" w:rsidR="00F27651" w:rsidRDefault="00000000">
      <w:pPr>
        <w:pStyle w:val="AnswerBody"/>
        <w:ind w:left="360" w:hanging="216"/>
      </w:pPr>
      <w:r>
        <w:t>• mistakes – possible errors in the assignment</w:t>
      </w:r>
    </w:p>
    <w:p w14:paraId="2992262A" w14:textId="77777777" w:rsidR="00F27651" w:rsidRDefault="00000000">
      <w:pPr>
        <w:pStyle w:val="AnswerBody"/>
        <w:ind w:left="360" w:hanging="216"/>
      </w:pPr>
      <w:r>
        <w:t>• review / feedback – actions used to improve the work</w:t>
      </w:r>
    </w:p>
    <w:p w14:paraId="715DBE89" w14:textId="77777777" w:rsidR="00F27651" w:rsidRDefault="00000000">
      <w:pPr>
        <w:pStyle w:val="AnswerSubheading"/>
      </w:pPr>
      <w:r>
        <w:t>c) Three possible responses</w:t>
      </w:r>
    </w:p>
    <w:p w14:paraId="0DE4AAE8" w14:textId="77777777" w:rsidR="00F27651" w:rsidRDefault="00000000">
      <w:pPr>
        <w:pStyle w:val="AnswerBody"/>
        <w:spacing w:after="120"/>
      </w:pPr>
      <w:r>
        <w:t>Response 1: “It is normal to feel worried after submitting your assignment, but you can still learn from any mistakes. Review the feedback when you receive it so you can improve and feel more confident in your next assignment.”</w:t>
      </w:r>
    </w:p>
    <w:p w14:paraId="70BE3C73" w14:textId="77777777" w:rsidR="00F27651" w:rsidRDefault="00000000">
      <w:pPr>
        <w:pStyle w:val="AnswerBody"/>
        <w:spacing w:after="120"/>
      </w:pPr>
      <w:r>
        <w:t>Response 2: “Do not worry too much about the mistakes in your assignment because they can help you learn. Use the feedback to review your work, improve weak areas, and become more confident.”</w:t>
      </w:r>
    </w:p>
    <w:p w14:paraId="7154ABD0" w14:textId="77777777" w:rsidR="00F27651" w:rsidRDefault="00000000">
      <w:pPr>
        <w:pStyle w:val="AnswerBody"/>
        <w:spacing w:after="120"/>
      </w:pPr>
      <w:r>
        <w:t>Response 3: “You have already submitted the assignment, so focus on what you can learn from the result rather than worrying about mistakes. When feedback is available, review it carefully to improve your work and become more confident.”</w:t>
      </w:r>
    </w:p>
    <w:p w14:paraId="6BDF13EA" w14:textId="77777777" w:rsidR="00F27651" w:rsidRDefault="00000000">
      <w:pPr>
        <w:pStyle w:val="AnswerSubheading"/>
      </w:pPr>
      <w:r>
        <w:t>d) Comparison of the responses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F27651" w14:paraId="71113E0F" w14:textId="77777777">
        <w:trPr>
          <w:jc w:val="center"/>
        </w:trPr>
        <w:tc>
          <w:tcPr>
            <w:tcW w:w="2016" w:type="dxa"/>
            <w:shd w:val="clear" w:color="auto" w:fill="D9EAF7"/>
          </w:tcPr>
          <w:p w14:paraId="01FE5E74" w14:textId="77777777" w:rsidR="00F27651" w:rsidRDefault="00000000">
            <w:pPr>
              <w:rPr>
                <w:lang w:val="en-GB"/>
              </w:rPr>
            </w:pPr>
            <w:r>
              <w:rPr>
                <w:b/>
                <w:sz w:val="20"/>
                <w:lang w:val="en-GB"/>
              </w:rPr>
              <w:t>Response</w:t>
            </w:r>
          </w:p>
        </w:tc>
        <w:tc>
          <w:tcPr>
            <w:tcW w:w="2016" w:type="dxa"/>
            <w:shd w:val="clear" w:color="auto" w:fill="D9EAF7"/>
          </w:tcPr>
          <w:p w14:paraId="1D892DAC" w14:textId="77777777" w:rsidR="00F27651" w:rsidRDefault="00000000">
            <w:pPr>
              <w:rPr>
                <w:lang w:val="en-GB"/>
              </w:rPr>
            </w:pPr>
            <w:r>
              <w:rPr>
                <w:b/>
                <w:sz w:val="20"/>
                <w:lang w:val="en-GB"/>
              </w:rPr>
              <w:t>Coherence</w:t>
            </w:r>
          </w:p>
        </w:tc>
        <w:tc>
          <w:tcPr>
            <w:tcW w:w="2016" w:type="dxa"/>
            <w:shd w:val="clear" w:color="auto" w:fill="D9EAF7"/>
          </w:tcPr>
          <w:p w14:paraId="7B445AC3" w14:textId="77777777" w:rsidR="00F27651" w:rsidRDefault="00000000">
            <w:pPr>
              <w:rPr>
                <w:lang w:val="en-GB"/>
              </w:rPr>
            </w:pPr>
            <w:r>
              <w:rPr>
                <w:b/>
                <w:sz w:val="20"/>
                <w:lang w:val="en-GB"/>
              </w:rPr>
              <w:t>Constraint Satisfaction</w:t>
            </w:r>
          </w:p>
        </w:tc>
        <w:tc>
          <w:tcPr>
            <w:tcW w:w="2016" w:type="dxa"/>
            <w:shd w:val="clear" w:color="auto" w:fill="D9EAF7"/>
          </w:tcPr>
          <w:p w14:paraId="5C1226E2" w14:textId="77777777" w:rsidR="00F27651" w:rsidRDefault="00000000">
            <w:pPr>
              <w:rPr>
                <w:lang w:val="en-GB"/>
              </w:rPr>
            </w:pPr>
            <w:r>
              <w:rPr>
                <w:b/>
                <w:sz w:val="20"/>
                <w:lang w:val="en-GB"/>
              </w:rPr>
              <w:t>Politeness</w:t>
            </w:r>
          </w:p>
        </w:tc>
        <w:tc>
          <w:tcPr>
            <w:tcW w:w="2016" w:type="dxa"/>
            <w:shd w:val="clear" w:color="auto" w:fill="D9EAF7"/>
          </w:tcPr>
          <w:p w14:paraId="43CCD69E" w14:textId="77777777" w:rsidR="00F27651" w:rsidRDefault="00000000">
            <w:pPr>
              <w:rPr>
                <w:lang w:val="en-GB"/>
              </w:rPr>
            </w:pPr>
            <w:r>
              <w:rPr>
                <w:b/>
                <w:sz w:val="20"/>
                <w:lang w:val="en-GB"/>
              </w:rPr>
              <w:t>Relevance</w:t>
            </w:r>
          </w:p>
        </w:tc>
      </w:tr>
      <w:tr w:rsidR="00F27651" w14:paraId="70151316" w14:textId="77777777">
        <w:trPr>
          <w:jc w:val="center"/>
        </w:trPr>
        <w:tc>
          <w:tcPr>
            <w:tcW w:w="2016" w:type="dxa"/>
            <w:vAlign w:val="center"/>
          </w:tcPr>
          <w:p w14:paraId="2F864534" w14:textId="77777777" w:rsidR="00F27651" w:rsidRDefault="00000000">
            <w:pPr>
              <w:rPr>
                <w:lang w:val="en-GB"/>
              </w:rPr>
            </w:pPr>
            <w:r>
              <w:rPr>
                <w:sz w:val="20"/>
                <w:lang w:val="en-GB"/>
              </w:rPr>
              <w:t>1</w:t>
            </w:r>
          </w:p>
        </w:tc>
        <w:tc>
          <w:tcPr>
            <w:tcW w:w="2016" w:type="dxa"/>
            <w:vAlign w:val="center"/>
          </w:tcPr>
          <w:p w14:paraId="6954D3D9" w14:textId="77777777" w:rsidR="00F27651" w:rsidRDefault="00000000">
            <w:pPr>
              <w:rPr>
                <w:lang w:val="en-GB"/>
              </w:rPr>
            </w:pPr>
            <w:r>
              <w:rPr>
                <w:sz w:val="20"/>
                <w:lang w:val="en-GB"/>
              </w:rPr>
              <w:t>High</w:t>
            </w:r>
          </w:p>
        </w:tc>
        <w:tc>
          <w:tcPr>
            <w:tcW w:w="2016" w:type="dxa"/>
            <w:vAlign w:val="center"/>
          </w:tcPr>
          <w:p w14:paraId="4865907A" w14:textId="77777777" w:rsidR="00F27651" w:rsidRDefault="00000000">
            <w:pPr>
              <w:rPr>
                <w:lang w:val="en-GB"/>
              </w:rPr>
            </w:pPr>
            <w:r>
              <w:rPr>
                <w:sz w:val="20"/>
                <w:lang w:val="en-GB"/>
              </w:rPr>
              <w:t>All constraints satisfied</w:t>
            </w:r>
          </w:p>
        </w:tc>
        <w:tc>
          <w:tcPr>
            <w:tcW w:w="2016" w:type="dxa"/>
            <w:vAlign w:val="center"/>
          </w:tcPr>
          <w:p w14:paraId="7B3C7AC7" w14:textId="77777777" w:rsidR="00F27651" w:rsidRDefault="00000000">
            <w:pPr>
              <w:rPr>
                <w:lang w:val="en-GB"/>
              </w:rPr>
            </w:pPr>
            <w:r>
              <w:rPr>
                <w:sz w:val="20"/>
                <w:lang w:val="en-GB"/>
              </w:rPr>
              <w:t>High</w:t>
            </w:r>
          </w:p>
        </w:tc>
        <w:tc>
          <w:tcPr>
            <w:tcW w:w="2016" w:type="dxa"/>
            <w:vAlign w:val="center"/>
          </w:tcPr>
          <w:p w14:paraId="204BCAA0" w14:textId="77777777" w:rsidR="00F27651" w:rsidRDefault="00000000">
            <w:pPr>
              <w:rPr>
                <w:lang w:val="en-GB"/>
              </w:rPr>
            </w:pPr>
            <w:r>
              <w:rPr>
                <w:sz w:val="20"/>
                <w:lang w:val="en-GB"/>
              </w:rPr>
              <w:t>Directly addresses assignment and mistakes</w:t>
            </w:r>
          </w:p>
        </w:tc>
      </w:tr>
      <w:tr w:rsidR="00F27651" w14:paraId="1796E6D9" w14:textId="77777777">
        <w:trPr>
          <w:jc w:val="center"/>
        </w:trPr>
        <w:tc>
          <w:tcPr>
            <w:tcW w:w="2016" w:type="dxa"/>
            <w:vAlign w:val="center"/>
          </w:tcPr>
          <w:p w14:paraId="6C117A0D" w14:textId="77777777" w:rsidR="00F27651" w:rsidRDefault="00000000">
            <w:pPr>
              <w:rPr>
                <w:lang w:val="en-GB"/>
              </w:rPr>
            </w:pPr>
            <w:r>
              <w:rPr>
                <w:sz w:val="20"/>
                <w:lang w:val="en-GB"/>
              </w:rPr>
              <w:t>2</w:t>
            </w:r>
          </w:p>
        </w:tc>
        <w:tc>
          <w:tcPr>
            <w:tcW w:w="2016" w:type="dxa"/>
            <w:vAlign w:val="center"/>
          </w:tcPr>
          <w:p w14:paraId="17C8C031" w14:textId="77777777" w:rsidR="00F27651" w:rsidRDefault="00000000">
            <w:pPr>
              <w:rPr>
                <w:lang w:val="en-GB"/>
              </w:rPr>
            </w:pPr>
            <w:r>
              <w:rPr>
                <w:sz w:val="20"/>
                <w:lang w:val="en-GB"/>
              </w:rPr>
              <w:t>High</w:t>
            </w:r>
          </w:p>
        </w:tc>
        <w:tc>
          <w:tcPr>
            <w:tcW w:w="2016" w:type="dxa"/>
            <w:vAlign w:val="center"/>
          </w:tcPr>
          <w:p w14:paraId="15EA47AF" w14:textId="77777777" w:rsidR="00F27651" w:rsidRDefault="00000000">
            <w:pPr>
              <w:rPr>
                <w:lang w:val="en-GB"/>
              </w:rPr>
            </w:pPr>
            <w:r>
              <w:rPr>
                <w:sz w:val="20"/>
                <w:lang w:val="en-GB"/>
              </w:rPr>
              <w:t>All constraints satisfied</w:t>
            </w:r>
          </w:p>
        </w:tc>
        <w:tc>
          <w:tcPr>
            <w:tcW w:w="2016" w:type="dxa"/>
            <w:vAlign w:val="center"/>
          </w:tcPr>
          <w:p w14:paraId="1947629C" w14:textId="77777777" w:rsidR="00F27651" w:rsidRDefault="00000000">
            <w:pPr>
              <w:rPr>
                <w:lang w:val="en-GB"/>
              </w:rPr>
            </w:pPr>
            <w:r>
              <w:rPr>
                <w:sz w:val="20"/>
                <w:lang w:val="en-GB"/>
              </w:rPr>
              <w:t>High</w:t>
            </w:r>
          </w:p>
        </w:tc>
        <w:tc>
          <w:tcPr>
            <w:tcW w:w="2016" w:type="dxa"/>
            <w:vAlign w:val="center"/>
          </w:tcPr>
          <w:p w14:paraId="68D826BB" w14:textId="77777777" w:rsidR="00F27651" w:rsidRDefault="00000000">
            <w:pPr>
              <w:rPr>
                <w:lang w:val="en-GB"/>
              </w:rPr>
            </w:pPr>
            <w:r>
              <w:rPr>
                <w:sz w:val="20"/>
                <w:lang w:val="en-GB"/>
              </w:rPr>
              <w:t>Clear reassurance and advice</w:t>
            </w:r>
          </w:p>
        </w:tc>
      </w:tr>
      <w:tr w:rsidR="00F27651" w14:paraId="466FAF74" w14:textId="77777777">
        <w:trPr>
          <w:jc w:val="center"/>
        </w:trPr>
        <w:tc>
          <w:tcPr>
            <w:tcW w:w="2016" w:type="dxa"/>
            <w:vAlign w:val="center"/>
          </w:tcPr>
          <w:p w14:paraId="4011036C" w14:textId="77777777" w:rsidR="00F27651" w:rsidRDefault="00000000">
            <w:pPr>
              <w:rPr>
                <w:lang w:val="en-GB"/>
              </w:rPr>
            </w:pPr>
            <w:r>
              <w:rPr>
                <w:sz w:val="20"/>
                <w:lang w:val="en-GB"/>
              </w:rPr>
              <w:t>3</w:t>
            </w:r>
          </w:p>
        </w:tc>
        <w:tc>
          <w:tcPr>
            <w:tcW w:w="2016" w:type="dxa"/>
            <w:vAlign w:val="center"/>
          </w:tcPr>
          <w:p w14:paraId="3B0C10E3" w14:textId="77777777" w:rsidR="00F27651" w:rsidRDefault="00000000">
            <w:pPr>
              <w:rPr>
                <w:lang w:val="en-GB"/>
              </w:rPr>
            </w:pPr>
            <w:r>
              <w:rPr>
                <w:sz w:val="20"/>
                <w:lang w:val="en-GB"/>
              </w:rPr>
              <w:t>Very high</w:t>
            </w:r>
          </w:p>
        </w:tc>
        <w:tc>
          <w:tcPr>
            <w:tcW w:w="2016" w:type="dxa"/>
            <w:vAlign w:val="center"/>
          </w:tcPr>
          <w:p w14:paraId="2BEE7C5A" w14:textId="77777777" w:rsidR="00F27651" w:rsidRDefault="00000000">
            <w:pPr>
              <w:rPr>
                <w:lang w:val="en-GB"/>
              </w:rPr>
            </w:pPr>
            <w:r>
              <w:rPr>
                <w:sz w:val="20"/>
                <w:lang w:val="en-GB"/>
              </w:rPr>
              <w:t>All constraints satisfied</w:t>
            </w:r>
          </w:p>
        </w:tc>
        <w:tc>
          <w:tcPr>
            <w:tcW w:w="2016" w:type="dxa"/>
            <w:vAlign w:val="center"/>
          </w:tcPr>
          <w:p w14:paraId="2F36B04A" w14:textId="77777777" w:rsidR="00F27651" w:rsidRDefault="00000000">
            <w:pPr>
              <w:rPr>
                <w:lang w:val="en-GB"/>
              </w:rPr>
            </w:pPr>
            <w:r>
              <w:rPr>
                <w:sz w:val="20"/>
                <w:lang w:val="en-GB"/>
              </w:rPr>
              <w:t>Very high</w:t>
            </w:r>
          </w:p>
        </w:tc>
        <w:tc>
          <w:tcPr>
            <w:tcW w:w="2016" w:type="dxa"/>
            <w:vAlign w:val="center"/>
          </w:tcPr>
          <w:p w14:paraId="749024BC" w14:textId="77777777" w:rsidR="00F27651" w:rsidRDefault="00000000">
            <w:pPr>
              <w:rPr>
                <w:lang w:val="en-GB"/>
              </w:rPr>
            </w:pPr>
            <w:r>
              <w:rPr>
                <w:sz w:val="20"/>
                <w:lang w:val="en-GB"/>
              </w:rPr>
              <w:t>Strong cause-effect flow and practical advice</w:t>
            </w:r>
          </w:p>
        </w:tc>
      </w:tr>
    </w:tbl>
    <w:p w14:paraId="6529266F" w14:textId="77777777" w:rsidR="00F27651" w:rsidRDefault="00F27651"/>
    <w:p w14:paraId="5A27BB25" w14:textId="77777777" w:rsidR="00F27651" w:rsidRDefault="00000000">
      <w:pPr>
        <w:pStyle w:val="AnswerSubheading"/>
      </w:pPr>
      <w:r>
        <w:t xml:space="preserve">e) </w:t>
      </w:r>
      <w:proofErr w:type="gramStart"/>
      <w:r>
        <w:t>Best</w:t>
      </w:r>
      <w:proofErr w:type="gramEnd"/>
      <w:r>
        <w:t xml:space="preserve"> response and justification</w:t>
      </w:r>
    </w:p>
    <w:p w14:paraId="15F691CF" w14:textId="77777777" w:rsidR="00F27651" w:rsidRDefault="00000000">
      <w:pPr>
        <w:pStyle w:val="AnswerBody"/>
        <w:spacing w:after="120"/>
      </w:pPr>
      <w:r>
        <w:t>Response 3 is the best response. It maintains the entities assignment, mistakes, and you; uses a clear cause–effect relationship; includes the keywords feedback, review, improve, and confident; stays within 2–3 sentences; and maintains a positive, polite, and non-contradictory tone.</w:t>
      </w:r>
    </w:p>
    <w:p w14:paraId="46079569" w14:textId="77777777" w:rsidR="00F27651" w:rsidRDefault="00000000">
      <w:pPr>
        <w:pStyle w:val="AnswerSubheading"/>
      </w:pPr>
      <w:r>
        <w:t>f) Effect of losing entity coherence</w:t>
      </w:r>
    </w:p>
    <w:p w14:paraId="430AC253" w14:textId="77777777" w:rsidR="00F27651" w:rsidRDefault="00000000">
      <w:pPr>
        <w:pStyle w:val="AnswerBody"/>
        <w:spacing w:after="120"/>
      </w:pPr>
      <w:r>
        <w:t>If entity coherence is not maintained, the response may suddenly refer to unrelated work, another person, or a different problem. This makes the conversation confusing and reduces relevance because the user can no longer clearly connect the response to the submitted assignment and possible mistakes.</w:t>
      </w:r>
    </w:p>
    <w:p w14:paraId="01922609" w14:textId="77777777" w:rsidR="00F27651" w:rsidRDefault="00000000">
      <w:pPr>
        <w:pStyle w:val="AnswerBody"/>
        <w:spacing w:after="120"/>
      </w:pPr>
      <w:r>
        <w:t>Conclusion: A good conversational response must satisfy the required dialog acts while maintaining entity continuity, coherence, relevance, and politeness.</w:t>
      </w:r>
    </w:p>
    <w:p w14:paraId="23092C89" w14:textId="77777777" w:rsidR="00F27651" w:rsidRDefault="00F27651">
      <w:pPr>
        <w:pStyle w:val="AnswerHeading"/>
      </w:pPr>
    </w:p>
    <w:p w14:paraId="2E586F61" w14:textId="77777777" w:rsidR="00F27651" w:rsidRDefault="00F27651">
      <w:pPr>
        <w:pStyle w:val="AnswerHeading"/>
      </w:pPr>
    </w:p>
    <w:p w14:paraId="7AE218C0" w14:textId="77777777" w:rsidR="00F27651" w:rsidRDefault="00F27651">
      <w:pPr>
        <w:pStyle w:val="AnswerHeading"/>
      </w:pPr>
    </w:p>
    <w:p w14:paraId="70FADD6A" w14:textId="77777777" w:rsidR="00F27651" w:rsidRDefault="00F27651">
      <w:pPr>
        <w:pStyle w:val="AnswerHeading"/>
      </w:pPr>
    </w:p>
    <w:p w14:paraId="53925B8E" w14:textId="77777777" w:rsidR="00F27651" w:rsidRDefault="00F27651">
      <w:pPr>
        <w:pStyle w:val="AnswerHeading"/>
      </w:pPr>
    </w:p>
    <w:p w14:paraId="06EE991A" w14:textId="77777777" w:rsidR="00F27651" w:rsidRDefault="00000000">
      <w:pPr>
        <w:pStyle w:val="AnswerHeading"/>
      </w:pPr>
      <w:r>
        <w:t>Q3. Word Sense Disambiguation and Meaning Representation</w:t>
      </w:r>
    </w:p>
    <w:p w14:paraId="28011401" w14:textId="77777777" w:rsidR="00F27651" w:rsidRDefault="00000000">
      <w:pPr>
        <w:pStyle w:val="AnswerBody"/>
        <w:spacing w:after="120"/>
      </w:pPr>
      <w:r>
        <w:t>Source sentence: “Priya sat on the bank and watched the boats moving across the water.”</w:t>
      </w:r>
    </w:p>
    <w:p w14:paraId="3F1CBCF3" w14:textId="77777777" w:rsidR="00F27651" w:rsidRDefault="00000000">
      <w:pPr>
        <w:pStyle w:val="AnswerSubheading"/>
      </w:pPr>
      <w:r>
        <w:t>a) Possible meanings of “bank”</w:t>
      </w:r>
    </w:p>
    <w:p w14:paraId="73C075E8" w14:textId="77777777" w:rsidR="00F27651" w:rsidRDefault="00000000">
      <w:pPr>
        <w:pStyle w:val="AnswerBody"/>
        <w:ind w:left="360" w:hanging="216"/>
      </w:pPr>
      <w:r>
        <w:t>• Bank = a financial institution.</w:t>
      </w:r>
    </w:p>
    <w:p w14:paraId="7C5BC723" w14:textId="77777777" w:rsidR="00F27651" w:rsidRDefault="00000000">
      <w:pPr>
        <w:pStyle w:val="AnswerBody"/>
        <w:ind w:left="360" w:hanging="216"/>
      </w:pPr>
      <w:r>
        <w:t>• Bank = the side or edge of a river.</w:t>
      </w:r>
    </w:p>
    <w:p w14:paraId="0DE20085" w14:textId="77777777" w:rsidR="00F27651" w:rsidRDefault="00000000">
      <w:pPr>
        <w:pStyle w:val="AnswerSubheading"/>
      </w:pPr>
      <w:r>
        <w:t>b) Correct sense and contextual justification</w:t>
      </w:r>
    </w:p>
    <w:p w14:paraId="60851FBE" w14:textId="77777777" w:rsidR="00F27651" w:rsidRDefault="00000000">
      <w:pPr>
        <w:pStyle w:val="AnswerBody"/>
        <w:spacing w:after="120"/>
      </w:pPr>
      <w:r>
        <w:t>The correct sense is the side of a river. The contextual words “boats”, “moving”, and “water” strongly indicate a river environment. A financial institution is not semantically compatible with watching boats move across water from the bank in the intended sentence.</w:t>
      </w:r>
    </w:p>
    <w:p w14:paraId="30474098" w14:textId="77777777" w:rsidR="00F27651" w:rsidRDefault="00000000">
      <w:pPr>
        <w:pStyle w:val="AnswerSubheading"/>
      </w:pPr>
      <w:r>
        <w:t>c) Predicate logic representation</w:t>
      </w:r>
    </w:p>
    <w:p w14:paraId="54A50A0A" w14:textId="77777777" w:rsidR="00F27651" w:rsidRDefault="00000000">
      <w:pPr>
        <w:pStyle w:val="AnswerBody"/>
        <w:spacing w:after="120"/>
      </w:pPr>
      <w:r>
        <w:t>Priya(p)</w:t>
      </w:r>
    </w:p>
    <w:p w14:paraId="6E05D27A" w14:textId="77777777" w:rsidR="00F27651" w:rsidRDefault="00000000">
      <w:pPr>
        <w:pStyle w:val="AnswerBody"/>
        <w:spacing w:after="120"/>
      </w:pPr>
      <w:r>
        <w:t>Bank(b)</w:t>
      </w:r>
    </w:p>
    <w:p w14:paraId="470AA4D2" w14:textId="77777777" w:rsidR="00F27651" w:rsidRDefault="00000000">
      <w:pPr>
        <w:pStyle w:val="AnswerBody"/>
        <w:spacing w:after="120"/>
      </w:pPr>
      <w:proofErr w:type="spellStart"/>
      <w:r>
        <w:t>RiverBank</w:t>
      </w:r>
      <w:proofErr w:type="spellEnd"/>
      <w:r>
        <w:t>(b)</w:t>
      </w:r>
    </w:p>
    <w:p w14:paraId="00BFDCFD" w14:textId="77777777" w:rsidR="00F27651" w:rsidRDefault="00000000">
      <w:pPr>
        <w:pStyle w:val="AnswerBody"/>
        <w:spacing w:after="120"/>
      </w:pPr>
      <w:r>
        <w:t>Sit(p)</w:t>
      </w:r>
    </w:p>
    <w:p w14:paraId="3A04251D" w14:textId="77777777" w:rsidR="00F27651" w:rsidRDefault="00000000">
      <w:pPr>
        <w:pStyle w:val="AnswerBody"/>
        <w:spacing w:after="120"/>
      </w:pPr>
      <w:proofErr w:type="gramStart"/>
      <w:r>
        <w:t>Beside(</w:t>
      </w:r>
      <w:proofErr w:type="gramEnd"/>
      <w:r>
        <w:t>p, b)</w:t>
      </w:r>
    </w:p>
    <w:p w14:paraId="0CAE6DFA" w14:textId="77777777" w:rsidR="00F27651" w:rsidRDefault="00000000">
      <w:pPr>
        <w:pStyle w:val="AnswerBody"/>
        <w:spacing w:after="120"/>
      </w:pPr>
      <w:r>
        <w:t>Boat(z)</w:t>
      </w:r>
    </w:p>
    <w:p w14:paraId="1738928D" w14:textId="77777777" w:rsidR="00F27651" w:rsidRDefault="00000000">
      <w:pPr>
        <w:pStyle w:val="AnswerBody"/>
        <w:spacing w:after="120"/>
      </w:pPr>
      <w:r>
        <w:t>Water(w)</w:t>
      </w:r>
    </w:p>
    <w:p w14:paraId="17D5A3F1" w14:textId="77777777" w:rsidR="00F27651" w:rsidRDefault="00000000">
      <w:pPr>
        <w:pStyle w:val="AnswerBody"/>
        <w:spacing w:after="120"/>
      </w:pPr>
      <w:proofErr w:type="gramStart"/>
      <w:r>
        <w:t>Watch(</w:t>
      </w:r>
      <w:proofErr w:type="gramEnd"/>
      <w:r>
        <w:t>p, z)</w:t>
      </w:r>
    </w:p>
    <w:p w14:paraId="195B7172" w14:textId="77777777" w:rsidR="00F27651" w:rsidRDefault="00000000">
      <w:pPr>
        <w:pStyle w:val="AnswerBody"/>
        <w:spacing w:after="120"/>
      </w:pPr>
      <w:proofErr w:type="spellStart"/>
      <w:proofErr w:type="gramStart"/>
      <w:r>
        <w:t>MoveAcross</w:t>
      </w:r>
      <w:proofErr w:type="spellEnd"/>
      <w:r>
        <w:t>(</w:t>
      </w:r>
      <w:proofErr w:type="gramEnd"/>
      <w:r>
        <w:t>z, w)</w:t>
      </w:r>
    </w:p>
    <w:p w14:paraId="0A019846" w14:textId="77777777" w:rsidR="00F27651" w:rsidRDefault="00000000">
      <w:pPr>
        <w:pStyle w:val="AnswerBody"/>
        <w:spacing w:after="120"/>
      </w:pPr>
      <w:r>
        <w:t>A compact representation is:</w:t>
      </w:r>
    </w:p>
    <w:p w14:paraId="3594FA15" w14:textId="77777777" w:rsidR="00F27651" w:rsidRDefault="00000000">
      <w:pPr>
        <w:pStyle w:val="AnswerBody"/>
        <w:spacing w:after="120"/>
      </w:pPr>
      <w:proofErr w:type="spellStart"/>
      <w:r>
        <w:t>RiverBank</w:t>
      </w:r>
      <w:proofErr w:type="spellEnd"/>
      <w:r>
        <w:t xml:space="preserve">(b) ∧ </w:t>
      </w:r>
      <w:proofErr w:type="gramStart"/>
      <w:r>
        <w:t>SitOn(</w:t>
      </w:r>
      <w:proofErr w:type="gramEnd"/>
      <w:r>
        <w:t xml:space="preserve">Priya, b) ∧ Boat(z) ∧ Water(w) ∧ </w:t>
      </w:r>
      <w:proofErr w:type="gramStart"/>
      <w:r>
        <w:t>Watch(</w:t>
      </w:r>
      <w:proofErr w:type="gramEnd"/>
      <w:r>
        <w:t xml:space="preserve">Priya, z) ∧ </w:t>
      </w:r>
      <w:proofErr w:type="spellStart"/>
      <w:proofErr w:type="gramStart"/>
      <w:r>
        <w:t>MoveAcross</w:t>
      </w:r>
      <w:proofErr w:type="spellEnd"/>
      <w:r>
        <w:t>(</w:t>
      </w:r>
      <w:proofErr w:type="gramEnd"/>
      <w:r>
        <w:t>z, w)</w:t>
      </w:r>
    </w:p>
    <w:p w14:paraId="1E2AE45A" w14:textId="77777777" w:rsidR="00F27651" w:rsidRDefault="00000000">
      <w:pPr>
        <w:pStyle w:val="AnswerSubheading"/>
      </w:pPr>
      <w:r>
        <w:t>d) Simple English paraphrase without ambiguity</w:t>
      </w:r>
    </w:p>
    <w:p w14:paraId="286C454C" w14:textId="77777777" w:rsidR="00F27651" w:rsidRDefault="00000000">
      <w:pPr>
        <w:pStyle w:val="AnswerBody"/>
        <w:spacing w:after="120"/>
      </w:pPr>
      <w:r>
        <w:t>Priya sat on the side of the river and watched the boats move across the water.</w:t>
      </w:r>
    </w:p>
    <w:p w14:paraId="1D458E84" w14:textId="77777777" w:rsidR="00F27651" w:rsidRDefault="00000000">
      <w:pPr>
        <w:pStyle w:val="AnswerSubheading"/>
      </w:pPr>
      <w:r>
        <w:t>e) How WSD improves Machine Translation</w:t>
      </w:r>
    </w:p>
    <w:p w14:paraId="28C65FF7" w14:textId="77777777" w:rsidR="00F27651" w:rsidRDefault="00000000">
      <w:pPr>
        <w:pStyle w:val="AnswerBody"/>
        <w:spacing w:after="120"/>
      </w:pPr>
      <w:r>
        <w:t>Word Sense Disambiguation selects the intended meaning of an ambiguous source word before translation. Without WSD, “bank” could be translated using the meaning of a financial institution, producing an incorrect sentence. By using contextual clues such as boats and water, the system selects the river-side meaning and can choose the correct target-language word.</w:t>
      </w:r>
    </w:p>
    <w:p w14:paraId="40B018F7" w14:textId="77777777" w:rsidR="00F27651" w:rsidRDefault="00000000">
      <w:pPr>
        <w:pStyle w:val="AnswerBody"/>
        <w:spacing w:after="120"/>
      </w:pPr>
      <w:r>
        <w:t>Conclusion: WSD improves machine translation by preserving the intended meaning of ambiguous words, reducing lexical translation errors, and producing more coherent translations.</w:t>
      </w:r>
    </w:p>
    <w:sectPr w:rsidR="00F2765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EF6F03-2460-49A9-8F97-B16958A29B8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F5F1424-7A03-43DB-986B-D3B388476AF5}"/>
  </w:font>
  <w:font w:name="Latha">
    <w:panose1 w:val="02000400000000000000"/>
    <w:charset w:val="00"/>
    <w:family w:val="swiss"/>
    <w:pitch w:val="variable"/>
    <w:sig w:usb0="00100003" w:usb1="00000000" w:usb2="00000000" w:usb3="00000000" w:csb0="00000001" w:csb1="00000000"/>
    <w:embedRegular r:id="rId3" w:fontKey="{F67D4A36-1156-4CF4-A311-12E6FA29FE46}"/>
  </w:font>
  <w:font w:name="Cambria">
    <w:panose1 w:val="02040503050406030204"/>
    <w:charset w:val="00"/>
    <w:family w:val="roman"/>
    <w:pitch w:val="variable"/>
    <w:sig w:usb0="E00006FF" w:usb1="420024FF" w:usb2="02000000" w:usb3="00000000" w:csb0="0000019F" w:csb1="00000000"/>
    <w:embedRegular r:id="rId4" w:fontKey="{392A2366-AF68-4439-9CE7-F85B187346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0721"/>
    <w:multiLevelType w:val="multilevel"/>
    <w:tmpl w:val="224C07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9A6EF6"/>
    <w:multiLevelType w:val="multilevel"/>
    <w:tmpl w:val="329A6E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2482EFE"/>
    <w:multiLevelType w:val="multilevel"/>
    <w:tmpl w:val="62482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961059A"/>
    <w:multiLevelType w:val="multilevel"/>
    <w:tmpl w:val="696105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F0B10F9"/>
    <w:multiLevelType w:val="multilevel"/>
    <w:tmpl w:val="7F0B10F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735006196">
    <w:abstractNumId w:val="2"/>
  </w:num>
  <w:num w:numId="2" w16cid:durableId="1609117425">
    <w:abstractNumId w:val="1"/>
  </w:num>
  <w:num w:numId="3" w16cid:durableId="1200625307">
    <w:abstractNumId w:val="5"/>
  </w:num>
  <w:num w:numId="4" w16cid:durableId="1811942796">
    <w:abstractNumId w:val="3"/>
  </w:num>
  <w:num w:numId="5" w16cid:durableId="1877502650">
    <w:abstractNumId w:val="0"/>
  </w:num>
  <w:num w:numId="6" w16cid:durableId="1605960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00E72"/>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43F60"/>
    <w:rsid w:val="00860277"/>
    <w:rsid w:val="008664B6"/>
    <w:rsid w:val="00891D75"/>
    <w:rsid w:val="008D23F2"/>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27651"/>
    <w:rsid w:val="00F433DE"/>
    <w:rsid w:val="00F5768A"/>
    <w:rsid w:val="00F80B22"/>
    <w:rsid w:val="00F8315D"/>
    <w:rsid w:val="00F836F2"/>
    <w:rsid w:val="00F86AEA"/>
    <w:rsid w:val="00FA0433"/>
    <w:rsid w:val="00FA42E8"/>
    <w:rsid w:val="00FA5C4A"/>
    <w:rsid w:val="00FB134C"/>
    <w:rsid w:val="00FC4149"/>
    <w:rsid w:val="00FD254A"/>
    <w:rsid w:val="00FE2E5D"/>
    <w:rsid w:val="791D450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EA04F"/>
  <w15:docId w15:val="{45D8C8CE-825C-4C12-9C0C-4B8FD80C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werHeading">
    <w:name w:val="Answer Heading"/>
    <w:rPr>
      <w:b/>
      <w:sz w:val="36"/>
    </w:rPr>
  </w:style>
  <w:style w:type="paragraph" w:customStyle="1" w:styleId="AnswerSubheading">
    <w:name w:val="Answer Subheading"/>
    <w:rPr>
      <w:b/>
      <w:sz w:val="24"/>
    </w:rPr>
  </w:style>
  <w:style w:type="paragraph" w:customStyle="1" w:styleId="AnswerBody">
    <w:name w:val="Answer Body"/>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1922</Words>
  <Characters>10961</Characters>
  <Application>Microsoft Office Word</Application>
  <DocSecurity>0</DocSecurity>
  <Lines>91</Lines>
  <Paragraphs>25</Paragraphs>
  <ScaleCrop>false</ScaleCrop>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Harshi Roy</cp:lastModifiedBy>
  <cp:revision>2</cp:revision>
  <dcterms:created xsi:type="dcterms:W3CDTF">2026-08-29T05:11:00Z</dcterms:created>
  <dcterms:modified xsi:type="dcterms:W3CDTF">2026-08-29T05:11:00Z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22D9135E91D3446A91BE097C266CC4C9_13</vt:lpwstr>
  </property>
</Properties>
</file>