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3828CD" w14:paraId="1263A2E9" w14:textId="77777777">
        <w:trPr>
          <w:trHeight w:val="551"/>
        </w:trPr>
        <w:tc>
          <w:tcPr>
            <w:tcW w:w="7146" w:type="dxa"/>
            <w:vMerge w:val="restart"/>
          </w:tcPr>
          <w:p w14:paraId="1B107D99" w14:textId="77777777" w:rsidR="003828CD" w:rsidRDefault="00000000">
            <w:pPr>
              <w:pStyle w:val="TableParagraph"/>
              <w:spacing w:before="432"/>
              <w:ind w:left="374"/>
              <w:rPr>
                <w:b/>
                <w:sz w:val="24"/>
              </w:rPr>
            </w:pPr>
            <w:r>
              <w:rPr>
                <w:noProof/>
                <w:position w:val="-18"/>
              </w:rPr>
              <w:drawing>
                <wp:inline distT="0" distB="0" distL="0" distR="0" wp14:anchorId="62314A25" wp14:editId="17F65C6A">
                  <wp:extent cx="1296034" cy="392992"/>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1296034" cy="392992"/>
                          </a:xfrm>
                          <a:prstGeom prst="rect">
                            <a:avLst/>
                          </a:prstGeom>
                        </pic:spPr>
                      </pic:pic>
                    </a:graphicData>
                  </a:graphic>
                </wp:inline>
              </w:drawing>
            </w:r>
            <w:r>
              <w:rPr>
                <w:spacing w:val="40"/>
                <w:sz w:val="20"/>
              </w:rPr>
              <w:t xml:space="preserve">  </w:t>
            </w:r>
            <w:r>
              <w:rPr>
                <w:b/>
                <w:sz w:val="24"/>
              </w:rPr>
              <w:t>Invention Disclosure Format (IDF)-B</w:t>
            </w:r>
          </w:p>
        </w:tc>
        <w:tc>
          <w:tcPr>
            <w:tcW w:w="1260" w:type="dxa"/>
          </w:tcPr>
          <w:p w14:paraId="62AF0F27" w14:textId="77777777" w:rsidR="003828CD" w:rsidRDefault="003828CD">
            <w:pPr>
              <w:pStyle w:val="TableParagraph"/>
              <w:spacing w:before="8"/>
              <w:rPr>
                <w:sz w:val="15"/>
              </w:rPr>
            </w:pPr>
          </w:p>
          <w:p w14:paraId="70E52A53" w14:textId="77777777" w:rsidR="003828CD" w:rsidRDefault="00000000">
            <w:pPr>
              <w:pStyle w:val="TableParagraph"/>
              <w:ind w:left="105"/>
              <w:rPr>
                <w:rFonts w:ascii="Arial"/>
                <w:sz w:val="16"/>
              </w:rPr>
            </w:pPr>
            <w:r>
              <w:rPr>
                <w:rFonts w:ascii="Arial"/>
                <w:sz w:val="16"/>
              </w:rPr>
              <w:t>Document</w:t>
            </w:r>
            <w:r>
              <w:rPr>
                <w:rFonts w:ascii="Arial"/>
                <w:spacing w:val="-7"/>
                <w:sz w:val="16"/>
              </w:rPr>
              <w:t xml:space="preserve"> </w:t>
            </w:r>
            <w:r>
              <w:rPr>
                <w:rFonts w:ascii="Arial"/>
                <w:spacing w:val="-5"/>
                <w:sz w:val="16"/>
              </w:rPr>
              <w:t>No.</w:t>
            </w:r>
          </w:p>
        </w:tc>
        <w:tc>
          <w:tcPr>
            <w:tcW w:w="1454" w:type="dxa"/>
          </w:tcPr>
          <w:p w14:paraId="621673C1" w14:textId="3F1F37B3" w:rsidR="003828CD" w:rsidRDefault="003828CD">
            <w:pPr>
              <w:pStyle w:val="TableParagraph"/>
              <w:ind w:left="106"/>
              <w:rPr>
                <w:rFonts w:ascii="Arial"/>
                <w:sz w:val="16"/>
              </w:rPr>
            </w:pPr>
          </w:p>
        </w:tc>
      </w:tr>
      <w:tr w:rsidR="003828CD" w14:paraId="3FE70D04" w14:textId="77777777">
        <w:trPr>
          <w:trHeight w:val="400"/>
        </w:trPr>
        <w:tc>
          <w:tcPr>
            <w:tcW w:w="7146" w:type="dxa"/>
            <w:vMerge/>
            <w:tcBorders>
              <w:top w:val="nil"/>
            </w:tcBorders>
          </w:tcPr>
          <w:p w14:paraId="136D786C" w14:textId="77777777" w:rsidR="003828CD" w:rsidRDefault="003828CD">
            <w:pPr>
              <w:rPr>
                <w:sz w:val="2"/>
                <w:szCs w:val="2"/>
              </w:rPr>
            </w:pPr>
          </w:p>
        </w:tc>
        <w:tc>
          <w:tcPr>
            <w:tcW w:w="1260" w:type="dxa"/>
          </w:tcPr>
          <w:p w14:paraId="69B18E6A" w14:textId="77777777" w:rsidR="003828CD" w:rsidRDefault="00000000">
            <w:pPr>
              <w:pStyle w:val="TableParagraph"/>
              <w:spacing w:before="104"/>
              <w:ind w:left="105"/>
              <w:rPr>
                <w:rFonts w:ascii="Arial"/>
                <w:sz w:val="16"/>
              </w:rPr>
            </w:pPr>
            <w:r>
              <w:rPr>
                <w:rFonts w:ascii="Arial"/>
                <w:sz w:val="16"/>
              </w:rPr>
              <w:t>Issue</w:t>
            </w:r>
            <w:r>
              <w:rPr>
                <w:rFonts w:ascii="Arial"/>
                <w:spacing w:val="-5"/>
                <w:sz w:val="16"/>
              </w:rPr>
              <w:t xml:space="preserve"> </w:t>
            </w:r>
            <w:r>
              <w:rPr>
                <w:rFonts w:ascii="Arial"/>
                <w:spacing w:val="-2"/>
                <w:sz w:val="16"/>
              </w:rPr>
              <w:t>No/Date</w:t>
            </w:r>
          </w:p>
        </w:tc>
        <w:tc>
          <w:tcPr>
            <w:tcW w:w="1454" w:type="dxa"/>
          </w:tcPr>
          <w:p w14:paraId="5BB167C6" w14:textId="2BA89F2D" w:rsidR="003828CD" w:rsidRDefault="003828CD">
            <w:pPr>
              <w:pStyle w:val="TableParagraph"/>
              <w:spacing w:before="104"/>
              <w:ind w:left="106"/>
              <w:rPr>
                <w:rFonts w:ascii="Arial"/>
                <w:sz w:val="16"/>
              </w:rPr>
            </w:pPr>
          </w:p>
        </w:tc>
      </w:tr>
      <w:tr w:rsidR="003828CD" w14:paraId="6CBB4CA4" w14:textId="77777777">
        <w:trPr>
          <w:trHeight w:val="397"/>
        </w:trPr>
        <w:tc>
          <w:tcPr>
            <w:tcW w:w="7146" w:type="dxa"/>
            <w:vMerge/>
            <w:tcBorders>
              <w:top w:val="nil"/>
            </w:tcBorders>
          </w:tcPr>
          <w:p w14:paraId="1DEB367C" w14:textId="77777777" w:rsidR="003828CD" w:rsidRDefault="003828CD">
            <w:pPr>
              <w:rPr>
                <w:sz w:val="2"/>
                <w:szCs w:val="2"/>
              </w:rPr>
            </w:pPr>
          </w:p>
        </w:tc>
        <w:tc>
          <w:tcPr>
            <w:tcW w:w="1260" w:type="dxa"/>
          </w:tcPr>
          <w:p w14:paraId="6395F954" w14:textId="77777777" w:rsidR="003828CD" w:rsidRDefault="00000000">
            <w:pPr>
              <w:pStyle w:val="TableParagraph"/>
              <w:spacing w:before="104"/>
              <w:ind w:left="105"/>
              <w:rPr>
                <w:rFonts w:ascii="Arial"/>
                <w:sz w:val="16"/>
              </w:rPr>
            </w:pPr>
            <w:r>
              <w:rPr>
                <w:rFonts w:ascii="Arial"/>
                <w:sz w:val="16"/>
              </w:rPr>
              <w:t>Amd.</w:t>
            </w:r>
            <w:r>
              <w:rPr>
                <w:rFonts w:ascii="Arial"/>
                <w:spacing w:val="-4"/>
                <w:sz w:val="16"/>
              </w:rPr>
              <w:t xml:space="preserve"> </w:t>
            </w:r>
            <w:r>
              <w:rPr>
                <w:rFonts w:ascii="Arial"/>
                <w:spacing w:val="-2"/>
                <w:sz w:val="16"/>
              </w:rPr>
              <w:t>No/Date</w:t>
            </w:r>
          </w:p>
        </w:tc>
        <w:tc>
          <w:tcPr>
            <w:tcW w:w="1454" w:type="dxa"/>
          </w:tcPr>
          <w:p w14:paraId="0B8AF3E5" w14:textId="7EEF5052" w:rsidR="003828CD" w:rsidRDefault="003828CD">
            <w:pPr>
              <w:pStyle w:val="TableParagraph"/>
              <w:spacing w:before="104"/>
              <w:ind w:left="106"/>
              <w:rPr>
                <w:rFonts w:ascii="Arial"/>
                <w:sz w:val="16"/>
              </w:rPr>
            </w:pPr>
          </w:p>
        </w:tc>
      </w:tr>
    </w:tbl>
    <w:p w14:paraId="68780F1C" w14:textId="77777777" w:rsidR="003828CD" w:rsidRDefault="003828CD">
      <w:pPr>
        <w:pStyle w:val="BodyText"/>
        <w:rPr>
          <w:b w:val="0"/>
          <w:sz w:val="20"/>
        </w:rPr>
      </w:pPr>
    </w:p>
    <w:p w14:paraId="60E895CA" w14:textId="77777777" w:rsidR="003828CD" w:rsidRPr="004C22A3" w:rsidRDefault="003828CD">
      <w:pPr>
        <w:pStyle w:val="BodyText"/>
        <w:rPr>
          <w:b w:val="0"/>
          <w:sz w:val="24"/>
          <w:szCs w:val="24"/>
        </w:rPr>
      </w:pPr>
    </w:p>
    <w:p w14:paraId="1C0A4C4D" w14:textId="171B55E0" w:rsidR="003828CD" w:rsidRPr="00CA0A22" w:rsidRDefault="00000000" w:rsidP="00CA0A22">
      <w:pPr>
        <w:pStyle w:val="ListParagraph"/>
        <w:numPr>
          <w:ilvl w:val="0"/>
          <w:numId w:val="1"/>
        </w:numPr>
        <w:tabs>
          <w:tab w:val="left" w:pos="300"/>
        </w:tabs>
        <w:spacing w:before="92"/>
        <w:ind w:hanging="183"/>
        <w:rPr>
          <w:b/>
          <w:sz w:val="24"/>
          <w:szCs w:val="24"/>
        </w:rPr>
      </w:pPr>
      <w:r w:rsidRPr="004C22A3">
        <w:rPr>
          <w:b/>
          <w:sz w:val="24"/>
          <w:szCs w:val="24"/>
        </w:rPr>
        <w:t>Title</w:t>
      </w:r>
      <w:r w:rsidRPr="004C22A3">
        <w:rPr>
          <w:b/>
          <w:spacing w:val="-3"/>
          <w:sz w:val="24"/>
          <w:szCs w:val="24"/>
        </w:rPr>
        <w:t xml:space="preserve"> </w:t>
      </w:r>
      <w:r w:rsidRPr="004C22A3">
        <w:rPr>
          <w:b/>
          <w:sz w:val="24"/>
          <w:szCs w:val="24"/>
        </w:rPr>
        <w:t>of</w:t>
      </w:r>
      <w:r w:rsidRPr="004C22A3">
        <w:rPr>
          <w:b/>
          <w:spacing w:val="-2"/>
          <w:sz w:val="24"/>
          <w:szCs w:val="24"/>
        </w:rPr>
        <w:t xml:space="preserve"> </w:t>
      </w:r>
      <w:r w:rsidRPr="004C22A3">
        <w:rPr>
          <w:b/>
          <w:sz w:val="24"/>
          <w:szCs w:val="24"/>
        </w:rPr>
        <w:t>the</w:t>
      </w:r>
      <w:r w:rsidRPr="004C22A3">
        <w:rPr>
          <w:b/>
          <w:spacing w:val="-3"/>
          <w:sz w:val="24"/>
          <w:szCs w:val="24"/>
        </w:rPr>
        <w:t xml:space="preserve"> </w:t>
      </w:r>
      <w:r w:rsidRPr="004C22A3">
        <w:rPr>
          <w:b/>
          <w:spacing w:val="-2"/>
          <w:sz w:val="24"/>
          <w:szCs w:val="24"/>
        </w:rPr>
        <w:t>invention:</w:t>
      </w:r>
    </w:p>
    <w:p w14:paraId="62593257" w14:textId="318AF080" w:rsidR="003828CD" w:rsidRPr="00CA0A22" w:rsidRDefault="00CA0A22" w:rsidP="00CA0A22">
      <w:pPr>
        <w:pStyle w:val="BodyText"/>
        <w:ind w:left="299"/>
        <w:rPr>
          <w:b w:val="0"/>
          <w:bCs w:val="0"/>
          <w:sz w:val="24"/>
          <w:szCs w:val="24"/>
        </w:rPr>
      </w:pPr>
      <w:r w:rsidRPr="00CA0A22">
        <w:rPr>
          <w:b w:val="0"/>
          <w:bCs w:val="0"/>
          <w:sz w:val="24"/>
          <w:szCs w:val="24"/>
        </w:rPr>
        <w:t>Selective Feature Reprocessing Architecture using Uncertainty-Guided Adaptive Inference</w:t>
      </w:r>
    </w:p>
    <w:p w14:paraId="12ED0E7F" w14:textId="77777777" w:rsidR="003828CD" w:rsidRPr="004C22A3" w:rsidRDefault="00000000">
      <w:pPr>
        <w:pStyle w:val="ListParagraph"/>
        <w:numPr>
          <w:ilvl w:val="0"/>
          <w:numId w:val="1"/>
        </w:numPr>
        <w:tabs>
          <w:tab w:val="left" w:pos="300"/>
        </w:tabs>
        <w:spacing w:before="138"/>
        <w:ind w:hanging="183"/>
        <w:rPr>
          <w:b/>
          <w:sz w:val="24"/>
          <w:szCs w:val="24"/>
        </w:rPr>
      </w:pPr>
      <w:r w:rsidRPr="004C22A3">
        <w:rPr>
          <w:b/>
          <w:sz w:val="24"/>
          <w:szCs w:val="24"/>
        </w:rPr>
        <w:t>Field</w:t>
      </w:r>
      <w:r w:rsidRPr="004C22A3">
        <w:rPr>
          <w:b/>
          <w:spacing w:val="-5"/>
          <w:sz w:val="24"/>
          <w:szCs w:val="24"/>
        </w:rPr>
        <w:t xml:space="preserve"> </w:t>
      </w:r>
      <w:r w:rsidRPr="004C22A3">
        <w:rPr>
          <w:b/>
          <w:sz w:val="24"/>
          <w:szCs w:val="24"/>
        </w:rPr>
        <w:t>/Area</w:t>
      </w:r>
      <w:r w:rsidRPr="004C22A3">
        <w:rPr>
          <w:b/>
          <w:spacing w:val="-4"/>
          <w:sz w:val="24"/>
          <w:szCs w:val="24"/>
        </w:rPr>
        <w:t xml:space="preserve"> </w:t>
      </w:r>
      <w:r w:rsidRPr="004C22A3">
        <w:rPr>
          <w:b/>
          <w:sz w:val="24"/>
          <w:szCs w:val="24"/>
        </w:rPr>
        <w:t>of</w:t>
      </w:r>
      <w:r w:rsidRPr="004C22A3">
        <w:rPr>
          <w:b/>
          <w:spacing w:val="-3"/>
          <w:sz w:val="24"/>
          <w:szCs w:val="24"/>
        </w:rPr>
        <w:t xml:space="preserve"> </w:t>
      </w:r>
      <w:r w:rsidRPr="004C22A3">
        <w:rPr>
          <w:b/>
          <w:spacing w:val="-2"/>
          <w:sz w:val="24"/>
          <w:szCs w:val="24"/>
        </w:rPr>
        <w:t>invention:</w:t>
      </w:r>
    </w:p>
    <w:p w14:paraId="0271F1AB" w14:textId="523E0D24" w:rsidR="003828CD" w:rsidRDefault="00CA0A22" w:rsidP="00CA0A22">
      <w:pPr>
        <w:pStyle w:val="BodyText"/>
        <w:ind w:left="299"/>
        <w:rPr>
          <w:b w:val="0"/>
          <w:bCs w:val="0"/>
          <w:sz w:val="24"/>
          <w:szCs w:val="24"/>
        </w:rPr>
      </w:pPr>
      <w:r w:rsidRPr="00CA0A22">
        <w:rPr>
          <w:b w:val="0"/>
          <w:bCs w:val="0"/>
          <w:sz w:val="24"/>
          <w:szCs w:val="24"/>
        </w:rPr>
        <w:t>Artificial Intelligence</w:t>
      </w:r>
      <w:r w:rsidRPr="00CA0A22">
        <w:rPr>
          <w:b w:val="0"/>
          <w:bCs w:val="0"/>
          <w:sz w:val="24"/>
          <w:szCs w:val="24"/>
        </w:rPr>
        <w:br/>
        <w:t>Machine Learning Systems</w:t>
      </w:r>
      <w:r w:rsidRPr="00CA0A22">
        <w:rPr>
          <w:b w:val="0"/>
          <w:bCs w:val="0"/>
          <w:sz w:val="24"/>
          <w:szCs w:val="24"/>
        </w:rPr>
        <w:br/>
        <w:t>Neural Network Optimization</w:t>
      </w:r>
      <w:r w:rsidRPr="00CA0A22">
        <w:rPr>
          <w:b w:val="0"/>
          <w:bCs w:val="0"/>
          <w:sz w:val="24"/>
          <w:szCs w:val="24"/>
        </w:rPr>
        <w:br/>
        <w:t>Efficient Inference Architectures</w:t>
      </w:r>
      <w:r w:rsidRPr="00CA0A22">
        <w:rPr>
          <w:b w:val="0"/>
          <w:bCs w:val="0"/>
          <w:sz w:val="24"/>
          <w:szCs w:val="24"/>
        </w:rPr>
        <w:br/>
        <w:t>Adaptive Computation</w:t>
      </w:r>
    </w:p>
    <w:p w14:paraId="3F13C036" w14:textId="618CC5DA" w:rsidR="00CA0A22" w:rsidRPr="00CA0A22" w:rsidRDefault="00CA0A22" w:rsidP="00CA0A22">
      <w:pPr>
        <w:pStyle w:val="BodyText"/>
        <w:ind w:left="299"/>
        <w:rPr>
          <w:b w:val="0"/>
          <w:bCs w:val="0"/>
          <w:sz w:val="24"/>
          <w:szCs w:val="24"/>
        </w:rPr>
      </w:pPr>
      <w:r w:rsidRPr="00CA0A22">
        <w:rPr>
          <w:b w:val="0"/>
          <w:bCs w:val="0"/>
          <w:sz w:val="24"/>
          <w:szCs w:val="24"/>
        </w:rPr>
        <w:t>Edge AI Systems</w:t>
      </w:r>
    </w:p>
    <w:p w14:paraId="03CA87FB" w14:textId="77777777" w:rsidR="003828CD" w:rsidRPr="004C22A3" w:rsidRDefault="00000000">
      <w:pPr>
        <w:pStyle w:val="ListParagraph"/>
        <w:numPr>
          <w:ilvl w:val="0"/>
          <w:numId w:val="1"/>
        </w:numPr>
        <w:tabs>
          <w:tab w:val="left" w:pos="300"/>
        </w:tabs>
        <w:spacing w:before="174"/>
        <w:ind w:hanging="183"/>
        <w:rPr>
          <w:b/>
          <w:sz w:val="24"/>
          <w:szCs w:val="24"/>
        </w:rPr>
      </w:pPr>
      <w:r w:rsidRPr="004C22A3">
        <w:rPr>
          <w:b/>
          <w:sz w:val="24"/>
          <w:szCs w:val="24"/>
        </w:rPr>
        <w:t>Prior</w:t>
      </w:r>
      <w:r w:rsidRPr="004C22A3">
        <w:rPr>
          <w:b/>
          <w:spacing w:val="-6"/>
          <w:sz w:val="24"/>
          <w:szCs w:val="24"/>
        </w:rPr>
        <w:t xml:space="preserve"> </w:t>
      </w:r>
      <w:r w:rsidRPr="004C22A3">
        <w:rPr>
          <w:b/>
          <w:sz w:val="24"/>
          <w:szCs w:val="24"/>
        </w:rPr>
        <w:t>Patents</w:t>
      </w:r>
      <w:r w:rsidRPr="004C22A3">
        <w:rPr>
          <w:b/>
          <w:spacing w:val="-4"/>
          <w:sz w:val="24"/>
          <w:szCs w:val="24"/>
        </w:rPr>
        <w:t xml:space="preserve"> </w:t>
      </w:r>
      <w:r w:rsidRPr="004C22A3">
        <w:rPr>
          <w:b/>
          <w:sz w:val="24"/>
          <w:szCs w:val="24"/>
        </w:rPr>
        <w:t>and</w:t>
      </w:r>
      <w:r w:rsidRPr="004C22A3">
        <w:rPr>
          <w:b/>
          <w:spacing w:val="-6"/>
          <w:sz w:val="24"/>
          <w:szCs w:val="24"/>
        </w:rPr>
        <w:t xml:space="preserve"> </w:t>
      </w:r>
      <w:r w:rsidRPr="004C22A3">
        <w:rPr>
          <w:b/>
          <w:sz w:val="24"/>
          <w:szCs w:val="24"/>
        </w:rPr>
        <w:t>Publications</w:t>
      </w:r>
      <w:r w:rsidRPr="004C22A3">
        <w:rPr>
          <w:b/>
          <w:spacing w:val="-4"/>
          <w:sz w:val="24"/>
          <w:szCs w:val="24"/>
        </w:rPr>
        <w:t xml:space="preserve"> </w:t>
      </w:r>
      <w:r w:rsidRPr="004C22A3">
        <w:rPr>
          <w:b/>
          <w:sz w:val="24"/>
          <w:szCs w:val="24"/>
        </w:rPr>
        <w:t>from</w:t>
      </w:r>
      <w:r w:rsidRPr="004C22A3">
        <w:rPr>
          <w:b/>
          <w:spacing w:val="-8"/>
          <w:sz w:val="24"/>
          <w:szCs w:val="24"/>
        </w:rPr>
        <w:t xml:space="preserve"> </w:t>
      </w:r>
      <w:r w:rsidRPr="004C22A3">
        <w:rPr>
          <w:b/>
          <w:sz w:val="24"/>
          <w:szCs w:val="24"/>
        </w:rPr>
        <w:t>literature</w:t>
      </w:r>
      <w:r w:rsidRPr="004C22A3">
        <w:rPr>
          <w:b/>
          <w:spacing w:val="-3"/>
          <w:sz w:val="24"/>
          <w:szCs w:val="24"/>
        </w:rPr>
        <w:t xml:space="preserve"> </w:t>
      </w:r>
      <w:r w:rsidRPr="004C22A3">
        <w:rPr>
          <w:b/>
          <w:sz w:val="24"/>
          <w:szCs w:val="24"/>
        </w:rPr>
        <w:t>(provide</w:t>
      </w:r>
      <w:r w:rsidRPr="004C22A3">
        <w:rPr>
          <w:b/>
          <w:spacing w:val="-2"/>
          <w:sz w:val="24"/>
          <w:szCs w:val="24"/>
        </w:rPr>
        <w:t xml:space="preserve"> </w:t>
      </w:r>
      <w:r w:rsidRPr="004C22A3">
        <w:rPr>
          <w:b/>
          <w:sz w:val="24"/>
          <w:szCs w:val="24"/>
        </w:rPr>
        <w:t>a</w:t>
      </w:r>
      <w:r w:rsidRPr="004C22A3">
        <w:rPr>
          <w:b/>
          <w:spacing w:val="-5"/>
          <w:sz w:val="24"/>
          <w:szCs w:val="24"/>
        </w:rPr>
        <w:t xml:space="preserve"> </w:t>
      </w:r>
      <w:r w:rsidRPr="004C22A3">
        <w:rPr>
          <w:b/>
          <w:sz w:val="24"/>
          <w:szCs w:val="24"/>
        </w:rPr>
        <w:t>table</w:t>
      </w:r>
      <w:r w:rsidRPr="004C22A3">
        <w:rPr>
          <w:b/>
          <w:spacing w:val="-3"/>
          <w:sz w:val="24"/>
          <w:szCs w:val="24"/>
        </w:rPr>
        <w:t xml:space="preserve"> </w:t>
      </w:r>
      <w:r w:rsidRPr="004C22A3">
        <w:rPr>
          <w:b/>
          <w:sz w:val="24"/>
          <w:szCs w:val="24"/>
        </w:rPr>
        <w:t>summarizing</w:t>
      </w:r>
      <w:r w:rsidRPr="004C22A3">
        <w:rPr>
          <w:b/>
          <w:spacing w:val="-4"/>
          <w:sz w:val="24"/>
          <w:szCs w:val="24"/>
        </w:rPr>
        <w:t xml:space="preserve"> </w:t>
      </w:r>
      <w:r w:rsidRPr="004C22A3">
        <w:rPr>
          <w:b/>
          <w:sz w:val="24"/>
          <w:szCs w:val="24"/>
        </w:rPr>
        <w:t>the</w:t>
      </w:r>
      <w:r w:rsidRPr="004C22A3">
        <w:rPr>
          <w:b/>
          <w:spacing w:val="-2"/>
          <w:sz w:val="24"/>
          <w:szCs w:val="24"/>
        </w:rPr>
        <w:t xml:space="preserve"> </w:t>
      </w:r>
      <w:r w:rsidRPr="004C22A3">
        <w:rPr>
          <w:b/>
          <w:sz w:val="24"/>
          <w:szCs w:val="24"/>
        </w:rPr>
        <w:t>prior</w:t>
      </w:r>
      <w:r w:rsidRPr="004C22A3">
        <w:rPr>
          <w:b/>
          <w:spacing w:val="-5"/>
          <w:sz w:val="24"/>
          <w:szCs w:val="24"/>
        </w:rPr>
        <w:t xml:space="preserve"> </w:t>
      </w:r>
      <w:r w:rsidRPr="004C22A3">
        <w:rPr>
          <w:b/>
          <w:spacing w:val="-4"/>
          <w:sz w:val="24"/>
          <w:szCs w:val="24"/>
        </w:rPr>
        <w:t>art)</w:t>
      </w:r>
    </w:p>
    <w:p w14:paraId="0BCF6554" w14:textId="77777777" w:rsidR="003828CD" w:rsidRDefault="003828CD">
      <w:pPr>
        <w:pStyle w:val="BodyText"/>
        <w:rPr>
          <w:sz w:val="20"/>
        </w:rPr>
      </w:pPr>
    </w:p>
    <w:tbl>
      <w:tblPr>
        <w:tblW w:w="5000" w:type="pct"/>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ook w:val="04A0" w:firstRow="1" w:lastRow="0" w:firstColumn="1" w:lastColumn="0" w:noHBand="0" w:noVBand="1"/>
      </w:tblPr>
      <w:tblGrid>
        <w:gridCol w:w="279"/>
        <w:gridCol w:w="1001"/>
        <w:gridCol w:w="880"/>
        <w:gridCol w:w="848"/>
        <w:gridCol w:w="3552"/>
        <w:gridCol w:w="460"/>
        <w:gridCol w:w="1073"/>
        <w:gridCol w:w="1169"/>
        <w:gridCol w:w="1178"/>
      </w:tblGrid>
      <w:tr w:rsidR="005F6C29" w:rsidRPr="00B028EC" w14:paraId="3E513565" w14:textId="356CB8B7" w:rsidTr="003767FB">
        <w:trPr>
          <w:trHeight w:val="812"/>
        </w:trPr>
        <w:tc>
          <w:tcPr>
            <w:tcW w:w="146"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vAlign w:val="center"/>
          </w:tcPr>
          <w:p w14:paraId="1C8D2590" w14:textId="5E30BEAA" w:rsidR="005F6C29" w:rsidRPr="00B028EC" w:rsidRDefault="005F6C29" w:rsidP="00FB2F71">
            <w:pPr>
              <w:pStyle w:val="Body"/>
              <w:tabs>
                <w:tab w:val="left" w:pos="228"/>
                <w:tab w:val="center" w:pos="312"/>
              </w:tabs>
              <w:jc w:val="center"/>
              <w:rPr>
                <w:rFonts w:cs="Times New Roman"/>
                <w:b w:val="0"/>
                <w:bCs w:val="0"/>
              </w:rPr>
            </w:pPr>
          </w:p>
          <w:p w14:paraId="6DE6C586" w14:textId="0F0F6CB5" w:rsidR="005F6C29" w:rsidRPr="00B028EC" w:rsidRDefault="005F6C29" w:rsidP="00FB2F71">
            <w:pPr>
              <w:pStyle w:val="Body"/>
              <w:tabs>
                <w:tab w:val="left" w:pos="228"/>
                <w:tab w:val="center" w:pos="312"/>
              </w:tabs>
              <w:jc w:val="center"/>
              <w:rPr>
                <w:rFonts w:cs="Times New Roman"/>
              </w:rPr>
            </w:pPr>
            <w:r w:rsidRPr="00B028EC">
              <w:rPr>
                <w:rFonts w:cs="Times New Roman"/>
                <w:lang w:val="en-US"/>
              </w:rPr>
              <w:t>#</w:t>
            </w:r>
          </w:p>
        </w:tc>
        <w:tc>
          <w:tcPr>
            <w:tcW w:w="581"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vAlign w:val="center"/>
          </w:tcPr>
          <w:p w14:paraId="49349912" w14:textId="77777777" w:rsidR="005F6C29" w:rsidRPr="00B028EC" w:rsidRDefault="005F6C29" w:rsidP="00FB2F71">
            <w:pPr>
              <w:pStyle w:val="Body"/>
              <w:jc w:val="center"/>
              <w:rPr>
                <w:rFonts w:cs="Times New Roman"/>
                <w:b w:val="0"/>
                <w:bCs w:val="0"/>
                <w:lang w:val="en-US"/>
              </w:rPr>
            </w:pPr>
          </w:p>
          <w:p w14:paraId="01E116E4" w14:textId="77777777" w:rsidR="005F6C29" w:rsidRPr="00B028EC" w:rsidRDefault="005F6C29" w:rsidP="00FB2F71">
            <w:pPr>
              <w:pStyle w:val="Body"/>
              <w:jc w:val="center"/>
              <w:rPr>
                <w:rFonts w:cs="Times New Roman"/>
              </w:rPr>
            </w:pPr>
            <w:r w:rsidRPr="00B028EC">
              <w:rPr>
                <w:rFonts w:cs="Times New Roman"/>
                <w:lang w:val="en-US"/>
              </w:rPr>
              <w:t>Title</w:t>
            </w:r>
          </w:p>
        </w:tc>
        <w:tc>
          <w:tcPr>
            <w:tcW w:w="503"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vAlign w:val="center"/>
          </w:tcPr>
          <w:p w14:paraId="3337EA04" w14:textId="77777777" w:rsidR="005F6C29" w:rsidRPr="00B028EC" w:rsidRDefault="005F6C29" w:rsidP="00FB2F71">
            <w:pPr>
              <w:pStyle w:val="Body"/>
              <w:jc w:val="center"/>
              <w:rPr>
                <w:rFonts w:cs="Times New Roman"/>
                <w:b w:val="0"/>
                <w:bCs w:val="0"/>
                <w:lang w:val="en-US"/>
              </w:rPr>
            </w:pPr>
          </w:p>
          <w:p w14:paraId="03197659" w14:textId="77777777" w:rsidR="005F6C29" w:rsidRPr="00B028EC" w:rsidRDefault="005F6C29" w:rsidP="00FB2F71">
            <w:pPr>
              <w:pStyle w:val="Body"/>
              <w:jc w:val="center"/>
              <w:rPr>
                <w:rFonts w:cs="Times New Roman"/>
              </w:rPr>
            </w:pPr>
            <w:r w:rsidRPr="00B028EC">
              <w:rPr>
                <w:rFonts w:cs="Times New Roman"/>
                <w:lang w:val="en-US"/>
              </w:rPr>
              <w:t>Type</w:t>
            </w:r>
          </w:p>
        </w:tc>
        <w:tc>
          <w:tcPr>
            <w:tcW w:w="48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vAlign w:val="center"/>
          </w:tcPr>
          <w:p w14:paraId="02DDE51D" w14:textId="77777777" w:rsidR="005F6C29" w:rsidRPr="00B028EC" w:rsidRDefault="005F6C29" w:rsidP="00FB2F71">
            <w:pPr>
              <w:pStyle w:val="Body"/>
              <w:spacing w:line="240" w:lineRule="auto"/>
              <w:jc w:val="center"/>
              <w:rPr>
                <w:rFonts w:cs="Times New Roman"/>
                <w:b w:val="0"/>
                <w:bCs w:val="0"/>
              </w:rPr>
            </w:pPr>
          </w:p>
          <w:p w14:paraId="15AB4688" w14:textId="43F9B8BB" w:rsidR="005F6C29" w:rsidRPr="00B028EC" w:rsidRDefault="005F6C29" w:rsidP="00FB2F71">
            <w:pPr>
              <w:pStyle w:val="Body"/>
              <w:spacing w:line="240" w:lineRule="auto"/>
              <w:jc w:val="center"/>
              <w:rPr>
                <w:rFonts w:cs="Times New Roman"/>
              </w:rPr>
            </w:pPr>
            <w:r w:rsidRPr="00B028EC">
              <w:rPr>
                <w:rFonts w:cs="Times New Roman"/>
                <w:lang w:val="en-US"/>
              </w:rPr>
              <w:t>Authors / Inventors</w:t>
            </w:r>
            <w:r>
              <w:rPr>
                <w:rFonts w:cs="Times New Roman"/>
                <w:lang w:val="en-US"/>
              </w:rPr>
              <w:t xml:space="preserve"> Name</w:t>
            </w:r>
          </w:p>
        </w:tc>
        <w:tc>
          <w:tcPr>
            <w:tcW w:w="625"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vAlign w:val="center"/>
          </w:tcPr>
          <w:p w14:paraId="66BD9455" w14:textId="77777777" w:rsidR="005F6C29" w:rsidRPr="00B028EC" w:rsidRDefault="005F6C29" w:rsidP="00FB2F71">
            <w:pPr>
              <w:pStyle w:val="Body"/>
              <w:jc w:val="center"/>
              <w:rPr>
                <w:rFonts w:cs="Times New Roman"/>
                <w:b w:val="0"/>
                <w:bCs w:val="0"/>
                <w:lang w:val="en-US"/>
              </w:rPr>
            </w:pPr>
          </w:p>
          <w:p w14:paraId="11F07DA8" w14:textId="25F87D6B" w:rsidR="005F6C29" w:rsidRPr="00B028EC" w:rsidRDefault="005F6C29" w:rsidP="00FB2F71">
            <w:pPr>
              <w:pStyle w:val="Body"/>
              <w:jc w:val="center"/>
              <w:rPr>
                <w:rFonts w:cs="Times New Roman"/>
              </w:rPr>
            </w:pPr>
            <w:r>
              <w:rPr>
                <w:rFonts w:cs="Times New Roman"/>
                <w:lang w:val="en-US"/>
              </w:rPr>
              <w:t>Journal link</w:t>
            </w:r>
            <w:r w:rsidRPr="00B028EC">
              <w:rPr>
                <w:rFonts w:cs="Times New Roman"/>
                <w:lang w:val="en-US"/>
              </w:rPr>
              <w:t xml:space="preserve"> / Patent</w:t>
            </w:r>
            <w:r>
              <w:rPr>
                <w:rFonts w:cs="Times New Roman"/>
                <w:lang w:val="en-US"/>
              </w:rPr>
              <w:t xml:space="preserve"> number</w:t>
            </w:r>
          </w:p>
        </w:tc>
        <w:tc>
          <w:tcPr>
            <w:tcW w:w="25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vAlign w:val="center"/>
          </w:tcPr>
          <w:p w14:paraId="52115233" w14:textId="77777777" w:rsidR="005F6C29" w:rsidRPr="00B028EC" w:rsidRDefault="005F6C29" w:rsidP="00FB2F71">
            <w:pPr>
              <w:pStyle w:val="Body"/>
              <w:jc w:val="center"/>
              <w:rPr>
                <w:rFonts w:cs="Times New Roman"/>
                <w:b w:val="0"/>
                <w:bCs w:val="0"/>
                <w:lang w:val="en-US"/>
              </w:rPr>
            </w:pPr>
          </w:p>
          <w:p w14:paraId="7D8B42E5" w14:textId="77777777" w:rsidR="005F6C29" w:rsidRPr="00B028EC" w:rsidRDefault="005F6C29" w:rsidP="00FB2F71">
            <w:pPr>
              <w:pStyle w:val="Body"/>
              <w:jc w:val="center"/>
              <w:rPr>
                <w:rFonts w:cs="Times New Roman"/>
              </w:rPr>
            </w:pPr>
            <w:r w:rsidRPr="00B028EC">
              <w:rPr>
                <w:rFonts w:cs="Times New Roman"/>
                <w:lang w:val="en-US"/>
              </w:rPr>
              <w:t>Year</w:t>
            </w:r>
          </w:p>
        </w:tc>
        <w:tc>
          <w:tcPr>
            <w:tcW w:w="73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vAlign w:val="center"/>
          </w:tcPr>
          <w:p w14:paraId="62923942" w14:textId="77777777" w:rsidR="005F6C29" w:rsidRPr="00B028EC" w:rsidRDefault="005F6C29" w:rsidP="00FB2F71">
            <w:pPr>
              <w:pStyle w:val="Body"/>
              <w:jc w:val="center"/>
              <w:rPr>
                <w:rFonts w:cs="Times New Roman"/>
                <w:b w:val="0"/>
                <w:bCs w:val="0"/>
                <w:lang w:val="en-US"/>
              </w:rPr>
            </w:pPr>
          </w:p>
          <w:p w14:paraId="1EAB92BD" w14:textId="77777777" w:rsidR="005F6C29" w:rsidRPr="00B028EC" w:rsidRDefault="005F6C29" w:rsidP="00FB2F71">
            <w:pPr>
              <w:pStyle w:val="Body"/>
              <w:jc w:val="center"/>
              <w:rPr>
                <w:rFonts w:cs="Times New Roman"/>
              </w:rPr>
            </w:pPr>
            <w:r w:rsidRPr="00B028EC">
              <w:rPr>
                <w:rFonts w:cs="Times New Roman"/>
                <w:lang w:val="en-US"/>
              </w:rPr>
              <w:t>Key Features</w:t>
            </w:r>
          </w:p>
        </w:tc>
        <w:tc>
          <w:tcPr>
            <w:tcW w:w="786" w:type="pct"/>
            <w:tcBorders>
              <w:top w:val="single" w:sz="4" w:space="0" w:color="000000"/>
              <w:left w:val="single" w:sz="4" w:space="0" w:color="000000"/>
              <w:bottom w:val="single" w:sz="4" w:space="0" w:color="000000"/>
              <w:right w:val="single" w:sz="4" w:space="0" w:color="auto"/>
            </w:tcBorders>
            <w:tcMar>
              <w:top w:w="80" w:type="dxa"/>
              <w:left w:w="90" w:type="dxa"/>
              <w:bottom w:w="80" w:type="dxa"/>
              <w:right w:w="80" w:type="dxa"/>
            </w:tcMar>
            <w:vAlign w:val="center"/>
          </w:tcPr>
          <w:p w14:paraId="37291681" w14:textId="77777777" w:rsidR="005F6C29" w:rsidRPr="00B028EC" w:rsidRDefault="005F6C29" w:rsidP="00FB2F71">
            <w:pPr>
              <w:pStyle w:val="Body"/>
              <w:jc w:val="center"/>
              <w:rPr>
                <w:rFonts w:cs="Times New Roman"/>
              </w:rPr>
            </w:pPr>
            <w:r w:rsidRPr="00B028EC">
              <w:rPr>
                <w:rFonts w:cs="Times New Roman"/>
                <w:lang w:val="en-US"/>
              </w:rPr>
              <w:t>Limitations / Gaps</w:t>
            </w:r>
          </w:p>
        </w:tc>
        <w:tc>
          <w:tcPr>
            <w:tcW w:w="886" w:type="pct"/>
            <w:tcBorders>
              <w:top w:val="single" w:sz="4" w:space="0" w:color="auto"/>
              <w:left w:val="single" w:sz="4" w:space="0" w:color="auto"/>
              <w:bottom w:val="single" w:sz="4" w:space="0" w:color="auto"/>
              <w:right w:val="single" w:sz="4" w:space="0" w:color="auto"/>
            </w:tcBorders>
            <w:vAlign w:val="center"/>
          </w:tcPr>
          <w:p w14:paraId="26F72092" w14:textId="2D5C0C8A" w:rsidR="005F6C29" w:rsidRPr="005F6C29" w:rsidRDefault="005F6C29" w:rsidP="005F6C29">
            <w:pPr>
              <w:jc w:val="center"/>
              <w:rPr>
                <w:rFonts w:eastAsia="Arial Unicode MS"/>
                <w:b/>
                <w:bCs/>
                <w:color w:val="000000"/>
                <w:kern w:val="2"/>
                <w:sz w:val="18"/>
                <w:szCs w:val="18"/>
                <w:u w:color="000000"/>
                <w:bdr w:val="nil"/>
                <w:lang w:eastAsia="en-GB"/>
                <w14:textOutline w14:w="0" w14:cap="flat" w14:cmpd="sng" w14:algn="ctr">
                  <w14:noFill/>
                  <w14:prstDash w14:val="solid"/>
                  <w14:bevel/>
                </w14:textOutline>
              </w:rPr>
            </w:pPr>
            <w:r w:rsidRPr="005F6C29">
              <w:rPr>
                <w:rFonts w:eastAsia="Arial Unicode MS"/>
                <w:b/>
                <w:bCs/>
                <w:color w:val="000000"/>
                <w:kern w:val="2"/>
                <w:sz w:val="18"/>
                <w:szCs w:val="18"/>
                <w:u w:color="000000"/>
                <w:bdr w:val="nil"/>
                <w:lang w:eastAsia="en-GB"/>
                <w14:textOutline w14:w="0" w14:cap="flat" w14:cmpd="sng" w14:algn="ctr">
                  <w14:noFill/>
                  <w14:prstDash w14:val="solid"/>
                  <w14:bevel/>
                </w14:textOutline>
              </w:rPr>
              <w:t>Differentiating Methodology</w:t>
            </w:r>
          </w:p>
        </w:tc>
      </w:tr>
      <w:tr w:rsidR="005F6C29" w:rsidRPr="00B028EC" w14:paraId="1693ED0E" w14:textId="71A93D94" w:rsidTr="003767FB">
        <w:trPr>
          <w:trHeight w:val="1442"/>
        </w:trPr>
        <w:tc>
          <w:tcPr>
            <w:tcW w:w="146"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4C7A380F" w14:textId="77777777" w:rsidR="005F6C29" w:rsidRPr="00B028EC" w:rsidRDefault="005F6C29" w:rsidP="00907CF2">
            <w:pPr>
              <w:pStyle w:val="Body"/>
              <w:jc w:val="center"/>
              <w:rPr>
                <w:rFonts w:cs="Times New Roman"/>
                <w:b w:val="0"/>
                <w:bCs w:val="0"/>
                <w:lang w:val="en-US"/>
              </w:rPr>
            </w:pPr>
          </w:p>
          <w:p w14:paraId="07C58586" w14:textId="77777777" w:rsidR="005F6C29" w:rsidRPr="00B028EC" w:rsidRDefault="005F6C29" w:rsidP="00907CF2">
            <w:pPr>
              <w:pStyle w:val="Body"/>
              <w:jc w:val="center"/>
              <w:rPr>
                <w:rFonts w:cs="Times New Roman"/>
                <w:b w:val="0"/>
                <w:bCs w:val="0"/>
                <w:lang w:val="en-US"/>
              </w:rPr>
            </w:pPr>
          </w:p>
          <w:p w14:paraId="3FA012A3" w14:textId="77777777" w:rsidR="005F6C29" w:rsidRPr="00B028EC" w:rsidRDefault="005F6C29" w:rsidP="00907CF2">
            <w:pPr>
              <w:pStyle w:val="Body"/>
              <w:jc w:val="center"/>
              <w:rPr>
                <w:rFonts w:cs="Times New Roman"/>
                <w:b w:val="0"/>
                <w:bCs w:val="0"/>
                <w:lang w:val="en-US"/>
              </w:rPr>
            </w:pPr>
          </w:p>
          <w:p w14:paraId="7AF7D073" w14:textId="77777777" w:rsidR="005F6C29" w:rsidRPr="00B028EC" w:rsidRDefault="005F6C29" w:rsidP="00907CF2">
            <w:pPr>
              <w:pStyle w:val="Body"/>
              <w:jc w:val="center"/>
              <w:rPr>
                <w:rFonts w:cs="Times New Roman"/>
              </w:rPr>
            </w:pPr>
            <w:r w:rsidRPr="00B028EC">
              <w:rPr>
                <w:rFonts w:cs="Times New Roman"/>
                <w:lang w:val="en-US"/>
              </w:rPr>
              <w:t>1.</w:t>
            </w:r>
          </w:p>
        </w:tc>
        <w:tc>
          <w:tcPr>
            <w:tcW w:w="581"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24FDB7E4" w14:textId="20A02F21" w:rsidR="005F6C29" w:rsidRPr="003767FB" w:rsidRDefault="003767FB" w:rsidP="00907CF2">
            <w:pPr>
              <w:pStyle w:val="Body"/>
              <w:jc w:val="center"/>
              <w:rPr>
                <w:rFonts w:cs="Times New Roman"/>
              </w:rPr>
            </w:pPr>
            <w:r w:rsidRPr="003767FB">
              <w:rPr>
                <w:rFonts w:cs="Times New Roman"/>
                <w:lang w:val="en-US"/>
              </w:rPr>
              <w:t>Conditional Computation in Neural Networks for Faster Models</w:t>
            </w:r>
          </w:p>
        </w:tc>
        <w:tc>
          <w:tcPr>
            <w:tcW w:w="503"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4847EFE" w14:textId="77777777" w:rsidR="005F6C29" w:rsidRPr="00B028EC" w:rsidRDefault="005F6C29" w:rsidP="00907CF2">
            <w:pPr>
              <w:pStyle w:val="Body"/>
              <w:jc w:val="center"/>
              <w:rPr>
                <w:rFonts w:cs="Times New Roman"/>
                <w:b w:val="0"/>
                <w:bCs w:val="0"/>
                <w:lang w:val="en-US"/>
              </w:rPr>
            </w:pPr>
          </w:p>
          <w:p w14:paraId="5A08B5F5" w14:textId="77777777" w:rsidR="005F6C29" w:rsidRPr="00B028EC" w:rsidRDefault="005F6C29" w:rsidP="00907CF2">
            <w:pPr>
              <w:pStyle w:val="Body"/>
              <w:jc w:val="center"/>
              <w:rPr>
                <w:rFonts w:cs="Times New Roman"/>
                <w:b w:val="0"/>
                <w:bCs w:val="0"/>
                <w:lang w:val="en-US"/>
              </w:rPr>
            </w:pPr>
          </w:p>
          <w:p w14:paraId="1B39501F" w14:textId="77777777" w:rsidR="005F6C29" w:rsidRPr="00B028EC" w:rsidRDefault="005F6C29" w:rsidP="00907CF2">
            <w:pPr>
              <w:pStyle w:val="Body"/>
              <w:jc w:val="center"/>
              <w:rPr>
                <w:rFonts w:cs="Times New Roman"/>
              </w:rPr>
            </w:pPr>
            <w:r w:rsidRPr="00B028EC">
              <w:rPr>
                <w:rFonts w:cs="Times New Roman"/>
                <w:lang w:val="en-US"/>
              </w:rPr>
              <w:t>Publication</w:t>
            </w:r>
          </w:p>
        </w:tc>
        <w:tc>
          <w:tcPr>
            <w:tcW w:w="48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716C3FB" w14:textId="23BCC8AF" w:rsidR="005F6C29" w:rsidRPr="003767FB" w:rsidRDefault="003767FB" w:rsidP="00907CF2">
            <w:pPr>
              <w:pStyle w:val="Body"/>
              <w:jc w:val="center"/>
              <w:rPr>
                <w:rFonts w:cs="Times New Roman"/>
              </w:rPr>
            </w:pPr>
            <w:r w:rsidRPr="003767FB">
              <w:rPr>
                <w:rFonts w:cs="Times New Roman"/>
                <w:lang w:val="en-US"/>
              </w:rPr>
              <w:t>Emmanuel Bengio, Pierre-Luc Bacon, Joelle Pineau, Doina Precup</w:t>
            </w:r>
          </w:p>
        </w:tc>
        <w:tc>
          <w:tcPr>
            <w:tcW w:w="625"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F696027" w14:textId="77777777" w:rsidR="005F6C29" w:rsidRPr="00B028EC" w:rsidRDefault="005F6C29" w:rsidP="00907CF2">
            <w:pPr>
              <w:pStyle w:val="Body"/>
              <w:jc w:val="center"/>
              <w:rPr>
                <w:rFonts w:cs="Times New Roman"/>
                <w:b w:val="0"/>
                <w:bCs w:val="0"/>
                <w:lang w:val="en-US"/>
              </w:rPr>
            </w:pPr>
          </w:p>
          <w:p w14:paraId="389ABA05" w14:textId="078602A6" w:rsidR="005F6C29" w:rsidRPr="00B028EC" w:rsidRDefault="003767FB" w:rsidP="00907CF2">
            <w:pPr>
              <w:pStyle w:val="Body"/>
              <w:jc w:val="center"/>
              <w:rPr>
                <w:rFonts w:cs="Times New Roman"/>
              </w:rPr>
            </w:pPr>
            <w:r w:rsidRPr="003767FB">
              <w:rPr>
                <w:rFonts w:cs="Times New Roman"/>
              </w:rPr>
              <w:t>https://arxiv.org/abs/1511.06297</w:t>
            </w:r>
          </w:p>
        </w:tc>
        <w:tc>
          <w:tcPr>
            <w:tcW w:w="25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22DF236A" w14:textId="77777777" w:rsidR="005F6C29" w:rsidRPr="00B028EC" w:rsidRDefault="005F6C29" w:rsidP="00907CF2">
            <w:pPr>
              <w:pStyle w:val="Body"/>
              <w:jc w:val="center"/>
              <w:rPr>
                <w:rFonts w:cs="Times New Roman"/>
                <w:b w:val="0"/>
                <w:bCs w:val="0"/>
                <w:lang w:val="en-US"/>
              </w:rPr>
            </w:pPr>
          </w:p>
          <w:p w14:paraId="655E6BED" w14:textId="77777777" w:rsidR="005F6C29" w:rsidRPr="00B028EC" w:rsidRDefault="005F6C29" w:rsidP="00907CF2">
            <w:pPr>
              <w:pStyle w:val="Body"/>
              <w:jc w:val="center"/>
              <w:rPr>
                <w:rFonts w:cs="Times New Roman"/>
                <w:b w:val="0"/>
                <w:bCs w:val="0"/>
                <w:lang w:val="en-US"/>
              </w:rPr>
            </w:pPr>
          </w:p>
          <w:p w14:paraId="725F5BCE" w14:textId="7DF69BDB" w:rsidR="005F6C29" w:rsidRPr="00B028EC" w:rsidRDefault="005F6C29" w:rsidP="00907CF2">
            <w:pPr>
              <w:pStyle w:val="Body"/>
              <w:jc w:val="center"/>
              <w:rPr>
                <w:rFonts w:cs="Times New Roman"/>
              </w:rPr>
            </w:pPr>
            <w:r w:rsidRPr="00B028EC">
              <w:rPr>
                <w:rFonts w:cs="Times New Roman"/>
                <w:lang w:val="en-US"/>
              </w:rPr>
              <w:t>201</w:t>
            </w:r>
            <w:r w:rsidR="003767FB">
              <w:rPr>
                <w:rFonts w:cs="Times New Roman"/>
                <w:lang w:val="en-US"/>
              </w:rPr>
              <w:t>6</w:t>
            </w:r>
          </w:p>
        </w:tc>
        <w:tc>
          <w:tcPr>
            <w:tcW w:w="73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12FB006B" w14:textId="210CB648" w:rsidR="005F6C29" w:rsidRPr="00B028EC" w:rsidRDefault="003767FB" w:rsidP="00907CF2">
            <w:pPr>
              <w:pStyle w:val="Body"/>
              <w:spacing w:line="240" w:lineRule="auto"/>
              <w:jc w:val="center"/>
              <w:rPr>
                <w:rFonts w:cs="Times New Roman"/>
              </w:rPr>
            </w:pPr>
            <w:r w:rsidRPr="003767FB">
              <w:rPr>
                <w:rFonts w:cs="Times New Roman"/>
                <w:lang w:val="en-US"/>
              </w:rPr>
              <w:t>Introduces conditional activation of neural network units to reduce unnecessary computation. Uses reinforcement learning to learn activation policies dynamically.</w:t>
            </w:r>
          </w:p>
        </w:tc>
        <w:tc>
          <w:tcPr>
            <w:tcW w:w="786" w:type="pct"/>
            <w:tcBorders>
              <w:top w:val="single" w:sz="4" w:space="0" w:color="000000"/>
              <w:left w:val="single" w:sz="4" w:space="0" w:color="000000"/>
              <w:bottom w:val="single" w:sz="4" w:space="0" w:color="000000"/>
              <w:right w:val="single" w:sz="4" w:space="0" w:color="auto"/>
            </w:tcBorders>
            <w:tcMar>
              <w:top w:w="80" w:type="dxa"/>
              <w:left w:w="90" w:type="dxa"/>
              <w:bottom w:w="80" w:type="dxa"/>
              <w:right w:w="80" w:type="dxa"/>
            </w:tcMar>
          </w:tcPr>
          <w:p w14:paraId="6F010E71" w14:textId="734807CD" w:rsidR="005F6C29" w:rsidRPr="00B028EC" w:rsidRDefault="003767FB" w:rsidP="00907CF2">
            <w:pPr>
              <w:pStyle w:val="Body"/>
              <w:jc w:val="center"/>
              <w:rPr>
                <w:rFonts w:cs="Times New Roman"/>
              </w:rPr>
            </w:pPr>
            <w:r w:rsidRPr="003767FB">
              <w:rPr>
                <w:rFonts w:cs="Times New Roman"/>
                <w:lang w:val="en-US"/>
              </w:rPr>
              <w:t>Operates at neuron or layer level rather than semantic token level. Does not provide interpretable uncertainty signal for reasoning escalation.</w:t>
            </w:r>
          </w:p>
        </w:tc>
        <w:tc>
          <w:tcPr>
            <w:tcW w:w="886" w:type="pct"/>
            <w:tcBorders>
              <w:top w:val="single" w:sz="4" w:space="0" w:color="auto"/>
              <w:left w:val="single" w:sz="4" w:space="0" w:color="auto"/>
              <w:bottom w:val="single" w:sz="4" w:space="0" w:color="auto"/>
              <w:right w:val="single" w:sz="4" w:space="0" w:color="auto"/>
            </w:tcBorders>
          </w:tcPr>
          <w:p w14:paraId="04AC4DFB" w14:textId="50C32858" w:rsidR="005F6C29" w:rsidRPr="00B028EC" w:rsidRDefault="003767FB" w:rsidP="00907CF2">
            <w:pPr>
              <w:pStyle w:val="Body"/>
              <w:jc w:val="center"/>
              <w:rPr>
                <w:rFonts w:cs="Times New Roman"/>
              </w:rPr>
            </w:pPr>
            <w:r w:rsidRPr="003767FB">
              <w:rPr>
                <w:rFonts w:cs="Times New Roman"/>
                <w:lang w:val="en-US"/>
              </w:rPr>
              <w:t>Proposed invention identifies semantically unstable tokens via representation perturbation and selectively escalates reasoning complexity, enabling token-level adaptive computation rather than neuron-level gating.</w:t>
            </w:r>
          </w:p>
        </w:tc>
      </w:tr>
      <w:tr w:rsidR="005F6C29" w:rsidRPr="00B028EC" w14:paraId="35238BA6" w14:textId="6138495C" w:rsidTr="003767FB">
        <w:trPr>
          <w:trHeight w:val="1300"/>
        </w:trPr>
        <w:tc>
          <w:tcPr>
            <w:tcW w:w="146"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43F9EA0F" w14:textId="77777777" w:rsidR="005F6C29" w:rsidRPr="00B028EC" w:rsidRDefault="005F6C29" w:rsidP="00907CF2">
            <w:pPr>
              <w:pStyle w:val="Body"/>
              <w:jc w:val="center"/>
              <w:rPr>
                <w:rFonts w:cs="Times New Roman"/>
                <w:b w:val="0"/>
                <w:bCs w:val="0"/>
                <w:lang w:val="en-US"/>
              </w:rPr>
            </w:pPr>
          </w:p>
          <w:p w14:paraId="65950F39" w14:textId="77777777" w:rsidR="005F6C29" w:rsidRPr="00B028EC" w:rsidRDefault="005F6C29" w:rsidP="00907CF2">
            <w:pPr>
              <w:pStyle w:val="Body"/>
              <w:jc w:val="center"/>
              <w:rPr>
                <w:rFonts w:cs="Times New Roman"/>
                <w:b w:val="0"/>
                <w:bCs w:val="0"/>
                <w:lang w:val="en-US"/>
              </w:rPr>
            </w:pPr>
          </w:p>
          <w:p w14:paraId="2275EC61" w14:textId="77777777" w:rsidR="005F6C29" w:rsidRPr="00B028EC" w:rsidRDefault="005F6C29" w:rsidP="00907CF2">
            <w:pPr>
              <w:pStyle w:val="Body"/>
              <w:jc w:val="center"/>
              <w:rPr>
                <w:rFonts w:cs="Times New Roman"/>
              </w:rPr>
            </w:pPr>
            <w:r w:rsidRPr="00B028EC">
              <w:rPr>
                <w:rFonts w:cs="Times New Roman"/>
                <w:lang w:val="en-US"/>
              </w:rPr>
              <w:t>2.</w:t>
            </w:r>
          </w:p>
        </w:tc>
        <w:tc>
          <w:tcPr>
            <w:tcW w:w="581"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2682367" w14:textId="2BB625E4" w:rsidR="005F6C29" w:rsidRPr="003767FB" w:rsidRDefault="00DE44E7" w:rsidP="00907CF2">
            <w:pPr>
              <w:pStyle w:val="Body"/>
              <w:jc w:val="center"/>
              <w:rPr>
                <w:rFonts w:cs="Times New Roman"/>
              </w:rPr>
            </w:pPr>
            <w:r w:rsidRPr="00DE44E7">
              <w:rPr>
                <w:rFonts w:cs="Times New Roman"/>
                <w:lang w:val="en-US"/>
              </w:rPr>
              <w:t>Adaptive Computation Time for Recurrent Neural Networks</w:t>
            </w:r>
          </w:p>
        </w:tc>
        <w:tc>
          <w:tcPr>
            <w:tcW w:w="503"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022E9B4" w14:textId="77777777" w:rsidR="005F6C29" w:rsidRPr="00B028EC" w:rsidRDefault="005F6C29" w:rsidP="00907CF2">
            <w:pPr>
              <w:pStyle w:val="Body"/>
              <w:jc w:val="center"/>
              <w:rPr>
                <w:rFonts w:cs="Times New Roman"/>
                <w:b w:val="0"/>
                <w:bCs w:val="0"/>
                <w:lang w:val="en-US"/>
              </w:rPr>
            </w:pPr>
          </w:p>
          <w:p w14:paraId="366C7C94" w14:textId="77777777" w:rsidR="005F6C29" w:rsidRPr="00B028EC" w:rsidRDefault="005F6C29" w:rsidP="00907CF2">
            <w:pPr>
              <w:pStyle w:val="Body"/>
              <w:jc w:val="center"/>
              <w:rPr>
                <w:rFonts w:cs="Times New Roman"/>
                <w:b w:val="0"/>
                <w:bCs w:val="0"/>
                <w:lang w:val="en-US"/>
              </w:rPr>
            </w:pPr>
          </w:p>
          <w:p w14:paraId="7AF3F99A" w14:textId="3E0EF1DD" w:rsidR="005F6C29" w:rsidRPr="00B028EC" w:rsidRDefault="003767FB" w:rsidP="00907CF2">
            <w:pPr>
              <w:pStyle w:val="Body"/>
              <w:jc w:val="center"/>
              <w:rPr>
                <w:rFonts w:cs="Times New Roman"/>
              </w:rPr>
            </w:pPr>
            <w:r>
              <w:rPr>
                <w:rFonts w:cs="Times New Roman"/>
                <w:lang w:val="en-US"/>
              </w:rPr>
              <w:t>Publication</w:t>
            </w:r>
          </w:p>
        </w:tc>
        <w:tc>
          <w:tcPr>
            <w:tcW w:w="48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4024D897" w14:textId="7B69306F" w:rsidR="005F6C29" w:rsidRPr="003767FB" w:rsidRDefault="003767FB" w:rsidP="00907CF2">
            <w:pPr>
              <w:pStyle w:val="Body"/>
              <w:jc w:val="center"/>
              <w:rPr>
                <w:rFonts w:cs="Times New Roman"/>
              </w:rPr>
            </w:pPr>
            <w:r w:rsidRPr="003767FB">
              <w:rPr>
                <w:rFonts w:cs="Times New Roman"/>
                <w:lang w:val="en-US"/>
              </w:rPr>
              <w:t>Alex Graves</w:t>
            </w:r>
          </w:p>
        </w:tc>
        <w:tc>
          <w:tcPr>
            <w:tcW w:w="625"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095DF36" w14:textId="77777777" w:rsidR="005F6C29" w:rsidRPr="00B028EC" w:rsidRDefault="005F6C29" w:rsidP="00907CF2">
            <w:pPr>
              <w:pStyle w:val="Body"/>
              <w:jc w:val="center"/>
              <w:rPr>
                <w:rFonts w:cs="Times New Roman"/>
                <w:b w:val="0"/>
                <w:bCs w:val="0"/>
                <w:lang w:val="en-US"/>
              </w:rPr>
            </w:pPr>
          </w:p>
          <w:p w14:paraId="70A109F5" w14:textId="2741E9F9" w:rsidR="005F6C29" w:rsidRPr="00B028EC" w:rsidRDefault="003767FB" w:rsidP="00907CF2">
            <w:pPr>
              <w:pStyle w:val="Body"/>
              <w:jc w:val="center"/>
              <w:rPr>
                <w:rFonts w:cs="Times New Roman"/>
              </w:rPr>
            </w:pPr>
            <w:r w:rsidRPr="003767FB">
              <w:rPr>
                <w:rFonts w:cs="Times New Roman"/>
              </w:rPr>
              <w:t>https://arxiv.org/abs/1511.06297</w:t>
            </w:r>
          </w:p>
        </w:tc>
        <w:tc>
          <w:tcPr>
            <w:tcW w:w="25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D07F90F" w14:textId="77777777" w:rsidR="005F6C29" w:rsidRPr="00B028EC" w:rsidRDefault="005F6C29" w:rsidP="00907CF2">
            <w:pPr>
              <w:pStyle w:val="Body"/>
              <w:jc w:val="center"/>
              <w:rPr>
                <w:rFonts w:cs="Times New Roman"/>
                <w:b w:val="0"/>
                <w:bCs w:val="0"/>
                <w:lang w:val="en-US"/>
              </w:rPr>
            </w:pPr>
          </w:p>
          <w:p w14:paraId="65EA946E" w14:textId="77777777" w:rsidR="005F6C29" w:rsidRPr="00B028EC" w:rsidRDefault="005F6C29" w:rsidP="00907CF2">
            <w:pPr>
              <w:pStyle w:val="Body"/>
              <w:jc w:val="center"/>
              <w:rPr>
                <w:rFonts w:cs="Times New Roman"/>
                <w:b w:val="0"/>
                <w:bCs w:val="0"/>
                <w:lang w:val="en-US"/>
              </w:rPr>
            </w:pPr>
          </w:p>
          <w:p w14:paraId="734D3406" w14:textId="6B03B191" w:rsidR="005F6C29" w:rsidRPr="00B028EC" w:rsidRDefault="005F6C29" w:rsidP="00907CF2">
            <w:pPr>
              <w:pStyle w:val="Body"/>
              <w:jc w:val="center"/>
              <w:rPr>
                <w:rFonts w:cs="Times New Roman"/>
              </w:rPr>
            </w:pPr>
            <w:r w:rsidRPr="00B028EC">
              <w:rPr>
                <w:rFonts w:cs="Times New Roman"/>
                <w:lang w:val="en-US"/>
              </w:rPr>
              <w:t>20</w:t>
            </w:r>
            <w:r w:rsidR="003767FB">
              <w:rPr>
                <w:rFonts w:cs="Times New Roman"/>
                <w:lang w:val="en-US"/>
              </w:rPr>
              <w:t>17</w:t>
            </w:r>
          </w:p>
        </w:tc>
        <w:tc>
          <w:tcPr>
            <w:tcW w:w="73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73D1B1E1" w14:textId="38ACD5C1" w:rsidR="005F6C29" w:rsidRPr="00B028EC" w:rsidRDefault="003767FB" w:rsidP="00907CF2">
            <w:pPr>
              <w:pStyle w:val="Body"/>
              <w:jc w:val="center"/>
              <w:rPr>
                <w:rFonts w:cs="Times New Roman"/>
              </w:rPr>
            </w:pPr>
            <w:r w:rsidRPr="003767FB">
              <w:rPr>
                <w:rFonts w:cs="Times New Roman"/>
                <w:lang w:val="en-US"/>
              </w:rPr>
              <w:t xml:space="preserve">Enables neural networks to dynamically determine number of computational steps required for each input using a halting probability mechanism. Improves </w:t>
            </w:r>
            <w:r w:rsidRPr="003767FB">
              <w:rPr>
                <w:rFonts w:cs="Times New Roman"/>
                <w:lang w:val="en-US"/>
              </w:rPr>
              <w:lastRenderedPageBreak/>
              <w:t>efficiency by allocating more computation to difficult inputs.</w:t>
            </w:r>
          </w:p>
        </w:tc>
        <w:tc>
          <w:tcPr>
            <w:tcW w:w="786" w:type="pct"/>
            <w:tcBorders>
              <w:top w:val="single" w:sz="4" w:space="0" w:color="000000"/>
              <w:left w:val="single" w:sz="4" w:space="0" w:color="000000"/>
              <w:bottom w:val="single" w:sz="4" w:space="0" w:color="000000"/>
              <w:right w:val="single" w:sz="4" w:space="0" w:color="auto"/>
            </w:tcBorders>
            <w:tcMar>
              <w:top w:w="80" w:type="dxa"/>
              <w:left w:w="90" w:type="dxa"/>
              <w:bottom w:w="80" w:type="dxa"/>
              <w:right w:w="80" w:type="dxa"/>
            </w:tcMar>
          </w:tcPr>
          <w:p w14:paraId="4EA1ED90" w14:textId="26CC2F73" w:rsidR="005F6C29" w:rsidRPr="00B028EC" w:rsidRDefault="003767FB" w:rsidP="00907CF2">
            <w:pPr>
              <w:pStyle w:val="Body"/>
              <w:jc w:val="center"/>
              <w:rPr>
                <w:rFonts w:cs="Times New Roman"/>
              </w:rPr>
            </w:pPr>
            <w:r w:rsidRPr="003767FB">
              <w:rPr>
                <w:rFonts w:cs="Times New Roman"/>
                <w:lang w:val="en-US"/>
              </w:rPr>
              <w:lastRenderedPageBreak/>
              <w:t xml:space="preserve">Adapts computation depth uniformly across entire input sequence, not individual semantic components. Does not localize uncertainty sources within </w:t>
            </w:r>
            <w:r w:rsidRPr="003767FB">
              <w:rPr>
                <w:rFonts w:cs="Times New Roman"/>
                <w:lang w:val="en-US"/>
              </w:rPr>
              <w:lastRenderedPageBreak/>
              <w:t>representation space.</w:t>
            </w:r>
          </w:p>
        </w:tc>
        <w:tc>
          <w:tcPr>
            <w:tcW w:w="886" w:type="pct"/>
            <w:tcBorders>
              <w:top w:val="single" w:sz="4" w:space="0" w:color="auto"/>
              <w:left w:val="single" w:sz="4" w:space="0" w:color="auto"/>
              <w:bottom w:val="single" w:sz="4" w:space="0" w:color="auto"/>
              <w:right w:val="single" w:sz="4" w:space="0" w:color="auto"/>
            </w:tcBorders>
          </w:tcPr>
          <w:p w14:paraId="47632A95" w14:textId="10137EA9" w:rsidR="005F6C29" w:rsidRPr="00B028EC" w:rsidRDefault="003767FB" w:rsidP="00907CF2">
            <w:pPr>
              <w:pStyle w:val="Body"/>
              <w:jc w:val="center"/>
              <w:rPr>
                <w:rFonts w:cs="Times New Roman"/>
              </w:rPr>
            </w:pPr>
            <w:r w:rsidRPr="003767FB">
              <w:rPr>
                <w:rFonts w:cs="Times New Roman"/>
                <w:lang w:val="en-US"/>
              </w:rPr>
              <w:lastRenderedPageBreak/>
              <w:t xml:space="preserve">Present invention selectively increases reasoning depth only for semantically uncertain tokens, reducing unnecessary computation while preserving reasoning quality at </w:t>
            </w:r>
            <w:r w:rsidRPr="003767FB">
              <w:rPr>
                <w:rFonts w:cs="Times New Roman"/>
                <w:lang w:val="en-US"/>
              </w:rPr>
              <w:lastRenderedPageBreak/>
              <w:t>fine granularity.</w:t>
            </w:r>
          </w:p>
        </w:tc>
      </w:tr>
      <w:tr w:rsidR="003767FB" w:rsidRPr="00B028EC" w14:paraId="275CBDA2" w14:textId="77777777" w:rsidTr="003767FB">
        <w:trPr>
          <w:trHeight w:val="1300"/>
        </w:trPr>
        <w:tc>
          <w:tcPr>
            <w:tcW w:w="146"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C32BCBB" w14:textId="774F641A" w:rsidR="003767FB" w:rsidRPr="003767FB" w:rsidRDefault="003767FB" w:rsidP="00907CF2">
            <w:pPr>
              <w:pStyle w:val="Body"/>
              <w:jc w:val="center"/>
              <w:rPr>
                <w:rFonts w:cs="Times New Roman"/>
                <w:lang w:val="en-US"/>
              </w:rPr>
            </w:pPr>
            <w:r>
              <w:rPr>
                <w:rFonts w:cs="Times New Roman"/>
                <w:lang w:val="en-US"/>
              </w:rPr>
              <w:lastRenderedPageBreak/>
              <w:t>3.</w:t>
            </w:r>
          </w:p>
        </w:tc>
        <w:tc>
          <w:tcPr>
            <w:tcW w:w="581"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717F404D" w14:textId="1CA3C545" w:rsidR="003767FB" w:rsidRPr="003767FB" w:rsidRDefault="003767FB" w:rsidP="00907CF2">
            <w:pPr>
              <w:pStyle w:val="Body"/>
              <w:jc w:val="center"/>
              <w:rPr>
                <w:rFonts w:cs="Times New Roman"/>
                <w:lang w:val="en-US"/>
              </w:rPr>
            </w:pPr>
            <w:r w:rsidRPr="003767FB">
              <w:rPr>
                <w:rFonts w:cs="Times New Roman"/>
                <w:lang w:val="en-US"/>
              </w:rPr>
              <w:t>Dynamic Deep Neural Networks: Optimizing Accuracy-Efficiency Trade-Offs by Selective Execution</w:t>
            </w:r>
          </w:p>
        </w:tc>
        <w:tc>
          <w:tcPr>
            <w:tcW w:w="503"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9D2B93E" w14:textId="1C63DC55" w:rsidR="003767FB" w:rsidRPr="003767FB" w:rsidRDefault="003767FB" w:rsidP="00907CF2">
            <w:pPr>
              <w:pStyle w:val="Body"/>
              <w:jc w:val="center"/>
              <w:rPr>
                <w:rFonts w:cs="Times New Roman"/>
                <w:lang w:val="en-US"/>
              </w:rPr>
            </w:pPr>
            <w:r w:rsidRPr="003767FB">
              <w:rPr>
                <w:rFonts w:cs="Times New Roman"/>
                <w:lang w:val="en-US"/>
              </w:rPr>
              <w:t>Publication</w:t>
            </w:r>
          </w:p>
        </w:tc>
        <w:tc>
          <w:tcPr>
            <w:tcW w:w="48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4194F52" w14:textId="4F1B3295" w:rsidR="003767FB" w:rsidRPr="003767FB" w:rsidRDefault="003767FB" w:rsidP="00907CF2">
            <w:pPr>
              <w:pStyle w:val="Body"/>
              <w:jc w:val="center"/>
              <w:rPr>
                <w:rFonts w:cs="Times New Roman"/>
                <w:lang w:val="en-US"/>
              </w:rPr>
            </w:pPr>
            <w:r w:rsidRPr="003767FB">
              <w:rPr>
                <w:rFonts w:cs="Times New Roman"/>
                <w:lang w:val="en-US"/>
              </w:rPr>
              <w:t>Lanlan Liu, Jia Deng</w:t>
            </w:r>
          </w:p>
        </w:tc>
        <w:tc>
          <w:tcPr>
            <w:tcW w:w="625"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3A04E7CA" w14:textId="4FF76300" w:rsidR="003767FB" w:rsidRPr="003767FB" w:rsidRDefault="003767FB" w:rsidP="00907CF2">
            <w:pPr>
              <w:pStyle w:val="Body"/>
              <w:jc w:val="center"/>
              <w:rPr>
                <w:rFonts w:cs="Times New Roman"/>
                <w:lang w:val="en-US"/>
              </w:rPr>
            </w:pPr>
            <w:r w:rsidRPr="003767FB">
              <w:rPr>
                <w:rFonts w:cs="Times New Roman"/>
                <w:lang w:val="en-US"/>
              </w:rPr>
              <w:t>https://ojs.aaai.org/index.php/AAAI/article/view/11630</w:t>
            </w:r>
          </w:p>
        </w:tc>
        <w:tc>
          <w:tcPr>
            <w:tcW w:w="25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93CF28B" w14:textId="7BB4F3DC" w:rsidR="003767FB" w:rsidRPr="003767FB" w:rsidRDefault="003767FB" w:rsidP="00907CF2">
            <w:pPr>
              <w:pStyle w:val="Body"/>
              <w:jc w:val="center"/>
              <w:rPr>
                <w:rFonts w:cs="Times New Roman"/>
                <w:lang w:val="en-US"/>
              </w:rPr>
            </w:pPr>
            <w:r w:rsidRPr="003767FB">
              <w:rPr>
                <w:rFonts w:cs="Times New Roman"/>
                <w:lang w:val="en-US"/>
              </w:rPr>
              <w:t>2018</w:t>
            </w:r>
          </w:p>
        </w:tc>
        <w:tc>
          <w:tcPr>
            <w:tcW w:w="73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231A73E" w14:textId="7843007F" w:rsidR="003767FB" w:rsidRPr="003767FB" w:rsidRDefault="003767FB" w:rsidP="00907CF2">
            <w:pPr>
              <w:pStyle w:val="Body"/>
              <w:jc w:val="center"/>
              <w:rPr>
                <w:rFonts w:cs="Times New Roman"/>
                <w:lang w:val="en-US"/>
              </w:rPr>
            </w:pPr>
            <w:r w:rsidRPr="003767FB">
              <w:rPr>
                <w:rFonts w:cs="Times New Roman"/>
                <w:lang w:val="en-US"/>
              </w:rPr>
              <w:t>Introduces controller modules that dynamically decide which network components execute for a given input, optimizing accuracy vs efficiency tradeoff.</w:t>
            </w:r>
          </w:p>
        </w:tc>
        <w:tc>
          <w:tcPr>
            <w:tcW w:w="786" w:type="pct"/>
            <w:tcBorders>
              <w:top w:val="single" w:sz="4" w:space="0" w:color="000000"/>
              <w:left w:val="single" w:sz="4" w:space="0" w:color="000000"/>
              <w:bottom w:val="single" w:sz="4" w:space="0" w:color="000000"/>
              <w:right w:val="single" w:sz="4" w:space="0" w:color="auto"/>
            </w:tcBorders>
            <w:tcMar>
              <w:top w:w="80" w:type="dxa"/>
              <w:left w:w="90" w:type="dxa"/>
              <w:bottom w:w="80" w:type="dxa"/>
              <w:right w:w="80" w:type="dxa"/>
            </w:tcMar>
          </w:tcPr>
          <w:p w14:paraId="25E9F32E" w14:textId="4A524C8C" w:rsidR="003767FB" w:rsidRPr="003767FB" w:rsidRDefault="003767FB" w:rsidP="00907CF2">
            <w:pPr>
              <w:pStyle w:val="Body"/>
              <w:jc w:val="center"/>
              <w:rPr>
                <w:rFonts w:cs="Times New Roman"/>
                <w:lang w:val="en-US"/>
              </w:rPr>
            </w:pPr>
            <w:r w:rsidRPr="003767FB">
              <w:rPr>
                <w:rFonts w:cs="Times New Roman"/>
                <w:lang w:val="en-US"/>
              </w:rPr>
              <w:t>Requires architectural modifications to network topology. Does not provide token-level interpretability or semantic instability measurement.</w:t>
            </w:r>
          </w:p>
        </w:tc>
        <w:tc>
          <w:tcPr>
            <w:tcW w:w="886" w:type="pct"/>
            <w:tcBorders>
              <w:top w:val="single" w:sz="4" w:space="0" w:color="auto"/>
              <w:left w:val="single" w:sz="4" w:space="0" w:color="auto"/>
              <w:bottom w:val="single" w:sz="4" w:space="0" w:color="auto"/>
              <w:right w:val="single" w:sz="4" w:space="0" w:color="auto"/>
            </w:tcBorders>
          </w:tcPr>
          <w:p w14:paraId="1B22F6A4" w14:textId="4EB31EF3" w:rsidR="003767FB" w:rsidRPr="003767FB" w:rsidRDefault="003767FB" w:rsidP="00907CF2">
            <w:pPr>
              <w:pStyle w:val="Body"/>
              <w:jc w:val="center"/>
              <w:rPr>
                <w:rFonts w:cs="Times New Roman"/>
                <w:lang w:val="en-US"/>
              </w:rPr>
            </w:pPr>
            <w:r w:rsidRPr="003767FB">
              <w:rPr>
                <w:rFonts w:cs="Times New Roman"/>
                <w:lang w:val="en-US"/>
              </w:rPr>
              <w:t>Proposed system determines reasoning escalation using instability in embedding space derived from leave-one-token-out perturbations, enabling architecture-agnostic adaptive reasoning.</w:t>
            </w:r>
          </w:p>
        </w:tc>
      </w:tr>
      <w:tr w:rsidR="003767FB" w:rsidRPr="00B028EC" w14:paraId="33BE9C6A" w14:textId="77777777" w:rsidTr="003767FB">
        <w:trPr>
          <w:trHeight w:val="1300"/>
        </w:trPr>
        <w:tc>
          <w:tcPr>
            <w:tcW w:w="146"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27A57887" w14:textId="590BA011" w:rsidR="003767FB" w:rsidRPr="003767FB" w:rsidRDefault="003767FB" w:rsidP="00907CF2">
            <w:pPr>
              <w:pStyle w:val="Body"/>
              <w:jc w:val="center"/>
              <w:rPr>
                <w:rFonts w:cs="Times New Roman"/>
                <w:lang w:val="en-US"/>
              </w:rPr>
            </w:pPr>
            <w:r w:rsidRPr="003767FB">
              <w:rPr>
                <w:rFonts w:cs="Times New Roman"/>
                <w:lang w:val="en-US"/>
              </w:rPr>
              <w:t>4.</w:t>
            </w:r>
          </w:p>
        </w:tc>
        <w:tc>
          <w:tcPr>
            <w:tcW w:w="581"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120D8F4A" w14:textId="4308E400" w:rsidR="003767FB" w:rsidRPr="003767FB" w:rsidRDefault="003767FB" w:rsidP="00907CF2">
            <w:pPr>
              <w:pStyle w:val="Body"/>
              <w:jc w:val="center"/>
              <w:rPr>
                <w:rFonts w:cs="Times New Roman"/>
                <w:lang w:val="en-US"/>
              </w:rPr>
            </w:pPr>
            <w:r w:rsidRPr="003767FB">
              <w:rPr>
                <w:rFonts w:cs="Times New Roman"/>
                <w:lang w:val="en-US"/>
              </w:rPr>
              <w:t>Spatially Adaptive Feature Refinement for Efficient Inference</w:t>
            </w:r>
          </w:p>
        </w:tc>
        <w:tc>
          <w:tcPr>
            <w:tcW w:w="503"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2D3EBEDC" w14:textId="115DBA6D" w:rsidR="003767FB" w:rsidRPr="003767FB" w:rsidRDefault="003767FB" w:rsidP="00907CF2">
            <w:pPr>
              <w:pStyle w:val="Body"/>
              <w:jc w:val="center"/>
              <w:rPr>
                <w:rFonts w:cs="Times New Roman"/>
                <w:lang w:val="en-US"/>
              </w:rPr>
            </w:pPr>
            <w:r w:rsidRPr="003767FB">
              <w:rPr>
                <w:rFonts w:cs="Times New Roman"/>
                <w:lang w:val="en-US"/>
              </w:rPr>
              <w:t>Publication</w:t>
            </w:r>
          </w:p>
        </w:tc>
        <w:tc>
          <w:tcPr>
            <w:tcW w:w="48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5B2CC182" w14:textId="71BDB853" w:rsidR="003767FB" w:rsidRPr="003767FB" w:rsidRDefault="003767FB" w:rsidP="00907CF2">
            <w:pPr>
              <w:pStyle w:val="Body"/>
              <w:jc w:val="center"/>
              <w:rPr>
                <w:rFonts w:cs="Times New Roman"/>
                <w:lang w:val="en-US"/>
              </w:rPr>
            </w:pPr>
            <w:r w:rsidRPr="003767FB">
              <w:rPr>
                <w:rFonts w:cs="Times New Roman"/>
                <w:lang w:val="en-US"/>
              </w:rPr>
              <w:t>Yizeng Han, Gao Huang, Shiji Song, Le Yang, Yitian Zhang, Haojun Jiang</w:t>
            </w:r>
          </w:p>
        </w:tc>
        <w:tc>
          <w:tcPr>
            <w:tcW w:w="625"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5F086BEB" w14:textId="5F27F872" w:rsidR="003767FB" w:rsidRPr="003767FB" w:rsidRDefault="003767FB" w:rsidP="00907CF2">
            <w:pPr>
              <w:pStyle w:val="Body"/>
              <w:jc w:val="center"/>
              <w:rPr>
                <w:rFonts w:cs="Times New Roman"/>
                <w:lang w:val="en-US"/>
              </w:rPr>
            </w:pPr>
            <w:r w:rsidRPr="003767FB">
              <w:rPr>
                <w:rFonts w:cs="Times New Roman"/>
                <w:lang w:val="en-US"/>
              </w:rPr>
              <w:t>https://drive.google.com/file/d/1ssb-FfphaJ69q0qp2wGUC_QP0bal3_0D/view</w:t>
            </w:r>
          </w:p>
        </w:tc>
        <w:tc>
          <w:tcPr>
            <w:tcW w:w="25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61211273" w14:textId="10922BAA" w:rsidR="003767FB" w:rsidRPr="003767FB" w:rsidRDefault="003767FB" w:rsidP="00907CF2">
            <w:pPr>
              <w:pStyle w:val="Body"/>
              <w:jc w:val="center"/>
              <w:rPr>
                <w:rFonts w:cs="Times New Roman"/>
                <w:lang w:val="en-US"/>
              </w:rPr>
            </w:pPr>
            <w:r>
              <w:rPr>
                <w:rFonts w:cs="Times New Roman"/>
                <w:lang w:val="en-US"/>
              </w:rPr>
              <w:t>2020</w:t>
            </w:r>
          </w:p>
        </w:tc>
        <w:tc>
          <w:tcPr>
            <w:tcW w:w="734" w:type="pct"/>
            <w:tcBorders>
              <w:top w:val="single" w:sz="4" w:space="0" w:color="000000"/>
              <w:left w:val="single" w:sz="4" w:space="0" w:color="000000"/>
              <w:bottom w:val="single" w:sz="4" w:space="0" w:color="000000"/>
              <w:right w:val="single" w:sz="4" w:space="0" w:color="000000"/>
            </w:tcBorders>
            <w:tcMar>
              <w:top w:w="80" w:type="dxa"/>
              <w:left w:w="90" w:type="dxa"/>
              <w:bottom w:w="80" w:type="dxa"/>
              <w:right w:w="80" w:type="dxa"/>
            </w:tcMar>
          </w:tcPr>
          <w:p w14:paraId="4CCDBE30" w14:textId="3B6137B8" w:rsidR="003767FB" w:rsidRPr="003767FB" w:rsidRDefault="003767FB" w:rsidP="00907CF2">
            <w:pPr>
              <w:pStyle w:val="Body"/>
              <w:jc w:val="center"/>
              <w:rPr>
                <w:rFonts w:cs="Times New Roman"/>
                <w:lang w:val="en-US"/>
              </w:rPr>
            </w:pPr>
            <w:r w:rsidRPr="003767FB">
              <w:rPr>
                <w:rFonts w:cs="Times New Roman"/>
                <w:lang w:val="en-US"/>
              </w:rPr>
              <w:t>Reduces computation by selectively refining only informative spatial regions of feature maps in CNNs. Uses dynamic spatial masks for efficient inference.</w:t>
            </w:r>
          </w:p>
        </w:tc>
        <w:tc>
          <w:tcPr>
            <w:tcW w:w="786" w:type="pct"/>
            <w:tcBorders>
              <w:top w:val="single" w:sz="4" w:space="0" w:color="000000"/>
              <w:left w:val="single" w:sz="4" w:space="0" w:color="000000"/>
              <w:bottom w:val="single" w:sz="4" w:space="0" w:color="000000"/>
              <w:right w:val="single" w:sz="4" w:space="0" w:color="auto"/>
            </w:tcBorders>
            <w:tcMar>
              <w:top w:w="80" w:type="dxa"/>
              <w:left w:w="90" w:type="dxa"/>
              <w:bottom w:w="80" w:type="dxa"/>
              <w:right w:w="80" w:type="dxa"/>
            </w:tcMar>
          </w:tcPr>
          <w:p w14:paraId="0C060D4F" w14:textId="41A3737A" w:rsidR="003767FB" w:rsidRPr="003767FB" w:rsidRDefault="003767FB" w:rsidP="00907CF2">
            <w:pPr>
              <w:pStyle w:val="Body"/>
              <w:jc w:val="center"/>
              <w:rPr>
                <w:rFonts w:cs="Times New Roman"/>
                <w:lang w:val="en-US"/>
              </w:rPr>
            </w:pPr>
            <w:r w:rsidRPr="003767FB">
              <w:rPr>
                <w:rFonts w:cs="Times New Roman"/>
                <w:lang w:val="en-US"/>
              </w:rPr>
              <w:t>Limited to spatial feature redundancy in vision models. Not applicable to semantic reasoning or language representations.</w:t>
            </w:r>
          </w:p>
        </w:tc>
        <w:tc>
          <w:tcPr>
            <w:tcW w:w="886" w:type="pct"/>
            <w:tcBorders>
              <w:top w:val="single" w:sz="4" w:space="0" w:color="auto"/>
              <w:left w:val="single" w:sz="4" w:space="0" w:color="auto"/>
              <w:bottom w:val="single" w:sz="4" w:space="0" w:color="auto"/>
              <w:right w:val="single" w:sz="4" w:space="0" w:color="auto"/>
            </w:tcBorders>
          </w:tcPr>
          <w:p w14:paraId="5F394951" w14:textId="4E6C0C19" w:rsidR="003767FB" w:rsidRPr="003767FB" w:rsidRDefault="003767FB" w:rsidP="00907CF2">
            <w:pPr>
              <w:pStyle w:val="Body"/>
              <w:jc w:val="center"/>
              <w:rPr>
                <w:rFonts w:cs="Times New Roman"/>
                <w:lang w:val="en-US"/>
              </w:rPr>
            </w:pPr>
            <w:r w:rsidRPr="003767FB">
              <w:rPr>
                <w:rFonts w:cs="Times New Roman"/>
                <w:lang w:val="en-US"/>
              </w:rPr>
              <w:t>Present invention identifies uncertainty in linguistic representations rather than spatial pixels, enabling selective reasoning escalation in transformer-based architectures.</w:t>
            </w:r>
          </w:p>
        </w:tc>
      </w:tr>
    </w:tbl>
    <w:p w14:paraId="2E6F0362" w14:textId="77777777" w:rsidR="003828CD" w:rsidRDefault="003828CD">
      <w:pPr>
        <w:pStyle w:val="BodyText"/>
        <w:rPr>
          <w:sz w:val="20"/>
        </w:rPr>
      </w:pPr>
    </w:p>
    <w:p w14:paraId="0C148992" w14:textId="03441BE2" w:rsidR="003828CD" w:rsidRPr="00906D13" w:rsidRDefault="00906D13">
      <w:pPr>
        <w:pStyle w:val="BodyText"/>
        <w:spacing w:before="7"/>
        <w:rPr>
          <w:b w:val="0"/>
          <w:bCs w:val="0"/>
          <w:sz w:val="24"/>
          <w:szCs w:val="24"/>
        </w:rPr>
      </w:pPr>
      <w:r>
        <w:rPr>
          <w:b w:val="0"/>
          <w:bCs w:val="0"/>
          <w:sz w:val="24"/>
          <w:szCs w:val="24"/>
        </w:rPr>
        <w:t>*</w:t>
      </w:r>
      <w:r w:rsidRPr="00906D13">
        <w:rPr>
          <w:b w:val="0"/>
          <w:bCs w:val="0"/>
          <w:sz w:val="24"/>
          <w:szCs w:val="24"/>
        </w:rPr>
        <w:t>A preliminary patent search was conducted using Google Patents with keywords such as "adaptive neural inference", "dynamic neural routing", and "conditional computation neural network". No directly identical patent describing token-level uncertainty-guided selective reasoning was identified.</w:t>
      </w:r>
    </w:p>
    <w:p w14:paraId="6A85A501" w14:textId="77777777" w:rsidR="004C22A3" w:rsidRPr="004C22A3" w:rsidRDefault="004C22A3">
      <w:pPr>
        <w:pStyle w:val="BodyText"/>
        <w:spacing w:before="7"/>
        <w:rPr>
          <w:sz w:val="24"/>
          <w:szCs w:val="24"/>
        </w:rPr>
      </w:pPr>
    </w:p>
    <w:p w14:paraId="0AEE4C8E" w14:textId="77777777" w:rsidR="003828CD" w:rsidRPr="004C22A3" w:rsidRDefault="00000000">
      <w:pPr>
        <w:pStyle w:val="ListParagraph"/>
        <w:numPr>
          <w:ilvl w:val="0"/>
          <w:numId w:val="1"/>
        </w:numPr>
        <w:tabs>
          <w:tab w:val="left" w:pos="300"/>
        </w:tabs>
        <w:spacing w:before="1"/>
        <w:ind w:hanging="183"/>
        <w:rPr>
          <w:b/>
          <w:sz w:val="24"/>
          <w:szCs w:val="24"/>
        </w:rPr>
      </w:pPr>
      <w:r w:rsidRPr="004C22A3">
        <w:rPr>
          <w:b/>
          <w:sz w:val="24"/>
          <w:szCs w:val="24"/>
        </w:rPr>
        <w:t>Summary</w:t>
      </w:r>
      <w:r w:rsidRPr="004C22A3">
        <w:rPr>
          <w:b/>
          <w:spacing w:val="-5"/>
          <w:sz w:val="24"/>
          <w:szCs w:val="24"/>
        </w:rPr>
        <w:t xml:space="preserve"> </w:t>
      </w:r>
      <w:r w:rsidRPr="004C22A3">
        <w:rPr>
          <w:b/>
          <w:sz w:val="24"/>
          <w:szCs w:val="24"/>
        </w:rPr>
        <w:t>and</w:t>
      </w:r>
      <w:r w:rsidRPr="004C22A3">
        <w:rPr>
          <w:b/>
          <w:spacing w:val="-5"/>
          <w:sz w:val="24"/>
          <w:szCs w:val="24"/>
        </w:rPr>
        <w:t xml:space="preserve"> </w:t>
      </w:r>
      <w:r w:rsidRPr="004C22A3">
        <w:rPr>
          <w:b/>
          <w:sz w:val="24"/>
          <w:szCs w:val="24"/>
        </w:rPr>
        <w:t>background</w:t>
      </w:r>
      <w:r w:rsidRPr="004C22A3">
        <w:rPr>
          <w:b/>
          <w:spacing w:val="-7"/>
          <w:sz w:val="24"/>
          <w:szCs w:val="24"/>
        </w:rPr>
        <w:t xml:space="preserve"> </w:t>
      </w:r>
      <w:r w:rsidRPr="004C22A3">
        <w:rPr>
          <w:b/>
          <w:sz w:val="24"/>
          <w:szCs w:val="24"/>
        </w:rPr>
        <w:t>of</w:t>
      </w:r>
      <w:r w:rsidRPr="004C22A3">
        <w:rPr>
          <w:b/>
          <w:spacing w:val="-4"/>
          <w:sz w:val="24"/>
          <w:szCs w:val="24"/>
        </w:rPr>
        <w:t xml:space="preserve"> </w:t>
      </w:r>
      <w:r w:rsidRPr="004C22A3">
        <w:rPr>
          <w:b/>
          <w:sz w:val="24"/>
          <w:szCs w:val="24"/>
        </w:rPr>
        <w:t>the</w:t>
      </w:r>
      <w:r w:rsidRPr="004C22A3">
        <w:rPr>
          <w:b/>
          <w:spacing w:val="-6"/>
          <w:sz w:val="24"/>
          <w:szCs w:val="24"/>
        </w:rPr>
        <w:t xml:space="preserve"> </w:t>
      </w:r>
      <w:r w:rsidRPr="004C22A3">
        <w:rPr>
          <w:b/>
          <w:sz w:val="24"/>
          <w:szCs w:val="24"/>
        </w:rPr>
        <w:t>invention</w:t>
      </w:r>
      <w:r w:rsidRPr="004C22A3">
        <w:rPr>
          <w:b/>
          <w:spacing w:val="-7"/>
          <w:sz w:val="24"/>
          <w:szCs w:val="24"/>
        </w:rPr>
        <w:t xml:space="preserve"> </w:t>
      </w:r>
      <w:r w:rsidRPr="004C22A3">
        <w:rPr>
          <w:b/>
          <w:sz w:val="24"/>
          <w:szCs w:val="24"/>
        </w:rPr>
        <w:t>(Address</w:t>
      </w:r>
      <w:r w:rsidRPr="004C22A3">
        <w:rPr>
          <w:b/>
          <w:spacing w:val="-6"/>
          <w:sz w:val="24"/>
          <w:szCs w:val="24"/>
        </w:rPr>
        <w:t xml:space="preserve"> </w:t>
      </w:r>
      <w:r w:rsidRPr="004C22A3">
        <w:rPr>
          <w:b/>
          <w:sz w:val="24"/>
          <w:szCs w:val="24"/>
        </w:rPr>
        <w:t>the</w:t>
      </w:r>
      <w:r w:rsidRPr="004C22A3">
        <w:rPr>
          <w:b/>
          <w:spacing w:val="-7"/>
          <w:sz w:val="24"/>
          <w:szCs w:val="24"/>
        </w:rPr>
        <w:t xml:space="preserve"> </w:t>
      </w:r>
      <w:r w:rsidRPr="004C22A3">
        <w:rPr>
          <w:b/>
          <w:sz w:val="24"/>
          <w:szCs w:val="24"/>
        </w:rPr>
        <w:t>gap</w:t>
      </w:r>
      <w:r w:rsidRPr="004C22A3">
        <w:rPr>
          <w:b/>
          <w:spacing w:val="-4"/>
          <w:sz w:val="24"/>
          <w:szCs w:val="24"/>
        </w:rPr>
        <w:t xml:space="preserve"> </w:t>
      </w:r>
      <w:r w:rsidRPr="004C22A3">
        <w:rPr>
          <w:b/>
          <w:sz w:val="24"/>
          <w:szCs w:val="24"/>
        </w:rPr>
        <w:t>/</w:t>
      </w:r>
      <w:r w:rsidRPr="004C22A3">
        <w:rPr>
          <w:b/>
          <w:spacing w:val="-5"/>
          <w:sz w:val="24"/>
          <w:szCs w:val="24"/>
        </w:rPr>
        <w:t xml:space="preserve"> </w:t>
      </w:r>
      <w:r w:rsidRPr="004C22A3">
        <w:rPr>
          <w:b/>
          <w:spacing w:val="-2"/>
          <w:sz w:val="24"/>
          <w:szCs w:val="24"/>
        </w:rPr>
        <w:t>Novelty)</w:t>
      </w:r>
    </w:p>
    <w:p w14:paraId="72FBA4FF" w14:textId="77777777" w:rsidR="003828CD" w:rsidRPr="004C22A3" w:rsidRDefault="003828CD">
      <w:pPr>
        <w:pStyle w:val="BodyText"/>
        <w:rPr>
          <w:sz w:val="24"/>
          <w:szCs w:val="24"/>
        </w:rPr>
      </w:pPr>
    </w:p>
    <w:p w14:paraId="750996C7" w14:textId="4F4089C5" w:rsidR="00016CD5" w:rsidRPr="004C22A3" w:rsidRDefault="00016CD5" w:rsidP="006B706A">
      <w:pPr>
        <w:pStyle w:val="BodyText"/>
        <w:ind w:left="299"/>
        <w:rPr>
          <w:sz w:val="24"/>
          <w:szCs w:val="24"/>
          <w:lang w:val="en-GB" w:eastAsia="en-GB"/>
        </w:rPr>
      </w:pPr>
      <w:r w:rsidRPr="004C22A3">
        <w:rPr>
          <w:sz w:val="24"/>
          <w:szCs w:val="24"/>
          <w:lang w:val="en-GB" w:eastAsia="en-GB"/>
        </w:rPr>
        <w:t>Novelty of the Invention:</w:t>
      </w:r>
    </w:p>
    <w:p w14:paraId="665A2CC0" w14:textId="450A1A54" w:rsidR="00CF4666" w:rsidRDefault="00CF4666" w:rsidP="00CF4666">
      <w:pPr>
        <w:pStyle w:val="BodyText"/>
        <w:ind w:left="299"/>
        <w:rPr>
          <w:b w:val="0"/>
          <w:bCs w:val="0"/>
          <w:sz w:val="24"/>
          <w:szCs w:val="24"/>
          <w:lang w:val="en-IN" w:eastAsia="en-GB"/>
        </w:rPr>
      </w:pPr>
      <w:r w:rsidRPr="00CF4666">
        <w:rPr>
          <w:b w:val="0"/>
          <w:bCs w:val="0"/>
          <w:sz w:val="24"/>
          <w:szCs w:val="24"/>
          <w:lang w:val="en-IN" w:eastAsia="en-GB"/>
        </w:rPr>
        <w:t>The invention proposes a selective feature-level reprocessing architecture for neural network inference systems, where intermediate feature representations are analyzed to detect uncertainty or instability during initial inference stages. Instead of reprocessing the entire input using deeper computational layers, only uncertain representation components are selectively forwarded for additional processing while stable representations are reused without re</w:t>
      </w:r>
      <w:r w:rsidR="00D92653">
        <w:rPr>
          <w:b w:val="0"/>
          <w:bCs w:val="0"/>
          <w:sz w:val="24"/>
          <w:szCs w:val="24"/>
          <w:lang w:val="en-IN" w:eastAsia="en-GB"/>
        </w:rPr>
        <w:t>-</w:t>
      </w:r>
      <w:r w:rsidRPr="00CF4666">
        <w:rPr>
          <w:b w:val="0"/>
          <w:bCs w:val="0"/>
          <w:sz w:val="24"/>
          <w:szCs w:val="24"/>
          <w:lang w:val="en-IN" w:eastAsia="en-GB"/>
        </w:rPr>
        <w:t>computation.</w:t>
      </w:r>
    </w:p>
    <w:p w14:paraId="480A8666" w14:textId="77777777" w:rsidR="00D92653" w:rsidRPr="00CF4666" w:rsidRDefault="00D92653" w:rsidP="00CF4666">
      <w:pPr>
        <w:pStyle w:val="BodyText"/>
        <w:ind w:left="299"/>
        <w:rPr>
          <w:b w:val="0"/>
          <w:bCs w:val="0"/>
          <w:sz w:val="24"/>
          <w:szCs w:val="24"/>
          <w:lang w:val="en-IN" w:eastAsia="en-GB"/>
        </w:rPr>
      </w:pPr>
    </w:p>
    <w:p w14:paraId="2C73BCA2" w14:textId="77777777" w:rsidR="00CF4666" w:rsidRPr="00CF4666" w:rsidRDefault="00CF4666" w:rsidP="00CF4666">
      <w:pPr>
        <w:pStyle w:val="BodyText"/>
        <w:ind w:left="299"/>
        <w:rPr>
          <w:b w:val="0"/>
          <w:bCs w:val="0"/>
          <w:sz w:val="24"/>
          <w:szCs w:val="24"/>
          <w:lang w:val="en-IN" w:eastAsia="en-GB"/>
        </w:rPr>
      </w:pPr>
      <w:r w:rsidRPr="00CF4666">
        <w:rPr>
          <w:b w:val="0"/>
          <w:bCs w:val="0"/>
          <w:sz w:val="24"/>
          <w:szCs w:val="24"/>
          <w:lang w:val="en-IN" w:eastAsia="en-GB"/>
        </w:rPr>
        <w:t>The invention introduces a structured pipeline combining feature-level uncertainty estimation, selective reprocessing of unstable components, reuse of stable latent representations, and fusion of selectively refined features to produce final predictions.</w:t>
      </w:r>
    </w:p>
    <w:p w14:paraId="2A0B62B4" w14:textId="11D66644" w:rsidR="00D92653" w:rsidRDefault="00CF4666" w:rsidP="00D92653">
      <w:pPr>
        <w:pStyle w:val="BodyText"/>
        <w:ind w:left="299"/>
        <w:rPr>
          <w:b w:val="0"/>
          <w:bCs w:val="0"/>
          <w:sz w:val="24"/>
          <w:szCs w:val="24"/>
          <w:lang w:val="en-IN" w:eastAsia="en-GB"/>
        </w:rPr>
      </w:pPr>
      <w:r w:rsidRPr="00CF4666">
        <w:rPr>
          <w:b w:val="0"/>
          <w:bCs w:val="0"/>
          <w:sz w:val="24"/>
          <w:szCs w:val="24"/>
          <w:lang w:val="en-IN" w:eastAsia="en-GB"/>
        </w:rPr>
        <w:lastRenderedPageBreak/>
        <w:t>This approach reduces redundant computation while maintaining predictive accuracy and improves computational efficiency in neural network inference systems.</w:t>
      </w:r>
    </w:p>
    <w:p w14:paraId="3C45675E" w14:textId="77777777" w:rsidR="00D92653" w:rsidRPr="00D92653" w:rsidRDefault="00D92653" w:rsidP="00D92653">
      <w:pPr>
        <w:pStyle w:val="BodyText"/>
        <w:ind w:left="299"/>
        <w:rPr>
          <w:b w:val="0"/>
          <w:bCs w:val="0"/>
          <w:sz w:val="24"/>
          <w:szCs w:val="24"/>
          <w:lang w:val="en-IN" w:eastAsia="en-GB"/>
        </w:rPr>
      </w:pPr>
    </w:p>
    <w:p w14:paraId="3AF5BA6E" w14:textId="2AB3F760" w:rsidR="003828CD" w:rsidRPr="004C22A3" w:rsidRDefault="00016CD5" w:rsidP="006B706A">
      <w:pPr>
        <w:pStyle w:val="BodyText"/>
        <w:ind w:left="299"/>
        <w:rPr>
          <w:sz w:val="24"/>
          <w:szCs w:val="24"/>
          <w:lang w:val="en-GB" w:eastAsia="en-GB"/>
        </w:rPr>
      </w:pPr>
      <w:r w:rsidRPr="004C22A3">
        <w:rPr>
          <w:sz w:val="24"/>
          <w:szCs w:val="24"/>
          <w:lang w:val="en-GB" w:eastAsia="en-GB"/>
        </w:rPr>
        <w:t>Background of the Invention:</w:t>
      </w:r>
    </w:p>
    <w:p w14:paraId="0339283E" w14:textId="77777777" w:rsidR="00CF4666" w:rsidRDefault="00CF4666" w:rsidP="00CF4666">
      <w:pPr>
        <w:pStyle w:val="BodyText"/>
        <w:ind w:left="299"/>
        <w:rPr>
          <w:b w:val="0"/>
          <w:bCs w:val="0"/>
          <w:sz w:val="24"/>
          <w:szCs w:val="24"/>
          <w:lang w:val="en-IN" w:eastAsia="en-GB"/>
        </w:rPr>
      </w:pPr>
      <w:r w:rsidRPr="00CF4666">
        <w:rPr>
          <w:b w:val="0"/>
          <w:bCs w:val="0"/>
          <w:sz w:val="24"/>
          <w:szCs w:val="24"/>
          <w:lang w:val="en-IN" w:eastAsia="en-GB"/>
        </w:rPr>
        <w:t>Most existing machine learning and deep learning inference systems process input data using fixed-depth architectures regardless of the complexity of individual input components. Even when certain portions of input data are easily predictable, the entire input is still processed through all computational layers.</w:t>
      </w:r>
    </w:p>
    <w:p w14:paraId="46AEC3D6" w14:textId="77777777" w:rsidR="00D92653" w:rsidRPr="00CF4666" w:rsidRDefault="00D92653" w:rsidP="00CF4666">
      <w:pPr>
        <w:pStyle w:val="BodyText"/>
        <w:ind w:left="299"/>
        <w:rPr>
          <w:b w:val="0"/>
          <w:bCs w:val="0"/>
          <w:sz w:val="24"/>
          <w:szCs w:val="24"/>
          <w:lang w:val="en-IN" w:eastAsia="en-GB"/>
        </w:rPr>
      </w:pPr>
    </w:p>
    <w:p w14:paraId="42C994FC" w14:textId="77777777" w:rsidR="00CF4666" w:rsidRDefault="00CF4666" w:rsidP="00CF4666">
      <w:pPr>
        <w:pStyle w:val="BodyText"/>
        <w:ind w:left="299"/>
        <w:rPr>
          <w:b w:val="0"/>
          <w:bCs w:val="0"/>
          <w:sz w:val="24"/>
          <w:szCs w:val="24"/>
          <w:lang w:val="en-IN" w:eastAsia="en-GB"/>
        </w:rPr>
      </w:pPr>
      <w:r w:rsidRPr="00CF4666">
        <w:rPr>
          <w:b w:val="0"/>
          <w:bCs w:val="0"/>
          <w:sz w:val="24"/>
          <w:szCs w:val="24"/>
          <w:lang w:val="en-IN" w:eastAsia="en-GB"/>
        </w:rPr>
        <w:t>Existing adaptive inference techniques typically rely on confidence-based early exit mechanisms or multi-stage cascaded architectures. However, such systems usually reprocess the complete input when confidence is low, resulting in redundant computation and increased processing time.</w:t>
      </w:r>
    </w:p>
    <w:p w14:paraId="0490BDC9" w14:textId="77777777" w:rsidR="00D92653" w:rsidRPr="00CF4666" w:rsidRDefault="00D92653" w:rsidP="00CF4666">
      <w:pPr>
        <w:pStyle w:val="BodyText"/>
        <w:ind w:left="299"/>
        <w:rPr>
          <w:b w:val="0"/>
          <w:bCs w:val="0"/>
          <w:sz w:val="24"/>
          <w:szCs w:val="24"/>
          <w:lang w:val="en-IN" w:eastAsia="en-GB"/>
        </w:rPr>
      </w:pPr>
    </w:p>
    <w:p w14:paraId="159BCF57" w14:textId="7C7AD719" w:rsidR="00016CD5" w:rsidRPr="00CF4666" w:rsidRDefault="00CF4666" w:rsidP="00CF4666">
      <w:pPr>
        <w:pStyle w:val="BodyText"/>
        <w:ind w:left="299"/>
        <w:rPr>
          <w:b w:val="0"/>
          <w:bCs w:val="0"/>
          <w:sz w:val="24"/>
          <w:szCs w:val="24"/>
          <w:lang w:val="en-IN" w:eastAsia="en-GB"/>
        </w:rPr>
      </w:pPr>
      <w:r w:rsidRPr="00CF4666">
        <w:rPr>
          <w:b w:val="0"/>
          <w:bCs w:val="0"/>
          <w:sz w:val="24"/>
          <w:szCs w:val="24"/>
          <w:lang w:val="en-IN" w:eastAsia="en-GB"/>
        </w:rPr>
        <w:t xml:space="preserve">In many real-world applications such as computer vision, natural language processing, speech recognition, and edge AI deployment, only a subset of features </w:t>
      </w:r>
      <w:proofErr w:type="gramStart"/>
      <w:r w:rsidRPr="00CF4666">
        <w:rPr>
          <w:b w:val="0"/>
          <w:bCs w:val="0"/>
          <w:sz w:val="24"/>
          <w:szCs w:val="24"/>
          <w:lang w:val="en-IN" w:eastAsia="en-GB"/>
        </w:rPr>
        <w:t>contribut</w:t>
      </w:r>
      <w:r>
        <w:rPr>
          <w:b w:val="0"/>
          <w:bCs w:val="0"/>
          <w:sz w:val="24"/>
          <w:szCs w:val="24"/>
          <w:lang w:val="en-IN" w:eastAsia="en-GB"/>
        </w:rPr>
        <w:t>e</w:t>
      </w:r>
      <w:proofErr w:type="gramEnd"/>
      <w:r w:rsidRPr="00CF4666">
        <w:rPr>
          <w:b w:val="0"/>
          <w:bCs w:val="0"/>
          <w:sz w:val="24"/>
          <w:szCs w:val="24"/>
          <w:lang w:val="en-IN" w:eastAsia="en-GB"/>
        </w:rPr>
        <w:t xml:space="preserve"> to uncertainty in predictions. Processing all features equally leads to inefficient use of computational resources.</w:t>
      </w:r>
    </w:p>
    <w:p w14:paraId="7795F92A" w14:textId="77777777" w:rsidR="00016CD5" w:rsidRPr="004C22A3" w:rsidRDefault="00016CD5" w:rsidP="006B706A">
      <w:pPr>
        <w:pStyle w:val="BodyText"/>
        <w:ind w:left="299"/>
        <w:rPr>
          <w:sz w:val="24"/>
          <w:szCs w:val="24"/>
        </w:rPr>
      </w:pPr>
    </w:p>
    <w:p w14:paraId="1879B949" w14:textId="0F9AC4B5" w:rsidR="00016CD5" w:rsidRDefault="00016CD5" w:rsidP="00CF4666">
      <w:pPr>
        <w:pStyle w:val="BodyText"/>
        <w:ind w:left="299"/>
        <w:rPr>
          <w:sz w:val="24"/>
          <w:szCs w:val="24"/>
        </w:rPr>
      </w:pPr>
      <w:r w:rsidRPr="004C22A3">
        <w:rPr>
          <w:sz w:val="24"/>
          <w:szCs w:val="24"/>
        </w:rPr>
        <w:t>Gap Covered:</w:t>
      </w:r>
    </w:p>
    <w:p w14:paraId="724902ED" w14:textId="73BD8BB4" w:rsidR="00D16C8F" w:rsidRDefault="00D16C8F" w:rsidP="00D16C8F">
      <w:pPr>
        <w:pStyle w:val="BodyText"/>
        <w:ind w:left="299"/>
        <w:rPr>
          <w:b w:val="0"/>
          <w:bCs w:val="0"/>
          <w:sz w:val="24"/>
          <w:szCs w:val="24"/>
          <w:lang w:val="en-IN"/>
        </w:rPr>
      </w:pPr>
      <w:r w:rsidRPr="00D16C8F">
        <w:rPr>
          <w:b w:val="0"/>
          <w:bCs w:val="0"/>
          <w:sz w:val="24"/>
          <w:szCs w:val="24"/>
          <w:lang w:val="en-IN"/>
        </w:rPr>
        <w:t>Existing approaches generally apply deeper computation uniformly to entire inputs when uncertainty is detected, resulting in unnecessary re</w:t>
      </w:r>
      <w:r>
        <w:rPr>
          <w:b w:val="0"/>
          <w:bCs w:val="0"/>
          <w:sz w:val="24"/>
          <w:szCs w:val="24"/>
          <w:lang w:val="en-IN"/>
        </w:rPr>
        <w:t>-</w:t>
      </w:r>
      <w:r w:rsidRPr="00D16C8F">
        <w:rPr>
          <w:b w:val="0"/>
          <w:bCs w:val="0"/>
          <w:sz w:val="24"/>
          <w:szCs w:val="24"/>
          <w:lang w:val="en-IN"/>
        </w:rPr>
        <w:t>computation of stable feature representations. There is limited focus on identifying instability at feature granularity and selectively refining only the uncertain components.</w:t>
      </w:r>
    </w:p>
    <w:p w14:paraId="7E6C12C8" w14:textId="77777777" w:rsidR="00D16C8F" w:rsidRPr="00D16C8F" w:rsidRDefault="00D16C8F" w:rsidP="00D16C8F">
      <w:pPr>
        <w:pStyle w:val="BodyText"/>
        <w:ind w:left="299"/>
        <w:rPr>
          <w:b w:val="0"/>
          <w:bCs w:val="0"/>
          <w:sz w:val="24"/>
          <w:szCs w:val="24"/>
          <w:lang w:val="en-IN"/>
        </w:rPr>
      </w:pPr>
    </w:p>
    <w:p w14:paraId="760238AD" w14:textId="13818021" w:rsidR="00D16C8F" w:rsidRDefault="00D16C8F" w:rsidP="00D16C8F">
      <w:pPr>
        <w:pStyle w:val="BodyText"/>
        <w:ind w:left="299"/>
        <w:rPr>
          <w:b w:val="0"/>
          <w:bCs w:val="0"/>
          <w:sz w:val="24"/>
          <w:szCs w:val="24"/>
          <w:lang w:val="en-IN"/>
        </w:rPr>
      </w:pPr>
      <w:r w:rsidRPr="00D16C8F">
        <w:rPr>
          <w:b w:val="0"/>
          <w:bCs w:val="0"/>
          <w:sz w:val="24"/>
          <w:szCs w:val="24"/>
          <w:lang w:val="en-IN"/>
        </w:rPr>
        <w:t>The proposed invention introduces a feature-level adaptive inference mechanism that:</w:t>
      </w:r>
      <w:r w:rsidRPr="00D16C8F">
        <w:rPr>
          <w:b w:val="0"/>
          <w:bCs w:val="0"/>
          <w:sz w:val="24"/>
          <w:szCs w:val="24"/>
          <w:lang w:val="en-IN"/>
        </w:rPr>
        <w:br/>
      </w:r>
      <w:r>
        <w:rPr>
          <w:b w:val="0"/>
          <w:bCs w:val="0"/>
          <w:sz w:val="24"/>
          <w:szCs w:val="24"/>
          <w:lang w:val="en-IN"/>
        </w:rPr>
        <w:t xml:space="preserve">  </w:t>
      </w:r>
      <w:r w:rsidRPr="00D16C8F">
        <w:rPr>
          <w:b w:val="0"/>
          <w:bCs w:val="0"/>
          <w:sz w:val="24"/>
          <w:szCs w:val="24"/>
          <w:lang w:val="en-IN"/>
        </w:rPr>
        <w:t>• identifies unstable feature elements during intermediate inference stages</w:t>
      </w:r>
      <w:r w:rsidRPr="00D16C8F">
        <w:rPr>
          <w:b w:val="0"/>
          <w:bCs w:val="0"/>
          <w:sz w:val="24"/>
          <w:szCs w:val="24"/>
          <w:lang w:val="en-IN"/>
        </w:rPr>
        <w:br/>
      </w:r>
      <w:r>
        <w:rPr>
          <w:b w:val="0"/>
          <w:bCs w:val="0"/>
          <w:sz w:val="24"/>
          <w:szCs w:val="24"/>
          <w:lang w:val="en-IN"/>
        </w:rPr>
        <w:t xml:space="preserve">  </w:t>
      </w:r>
      <w:r w:rsidRPr="00D16C8F">
        <w:rPr>
          <w:b w:val="0"/>
          <w:bCs w:val="0"/>
          <w:sz w:val="24"/>
          <w:szCs w:val="24"/>
          <w:lang w:val="en-IN"/>
        </w:rPr>
        <w:t>• selectively applies deeper computation only to uncertain feature components</w:t>
      </w:r>
      <w:r w:rsidRPr="00D16C8F">
        <w:rPr>
          <w:b w:val="0"/>
          <w:bCs w:val="0"/>
          <w:sz w:val="24"/>
          <w:szCs w:val="24"/>
          <w:lang w:val="en-IN"/>
        </w:rPr>
        <w:br/>
      </w:r>
      <w:r>
        <w:rPr>
          <w:b w:val="0"/>
          <w:bCs w:val="0"/>
          <w:sz w:val="24"/>
          <w:szCs w:val="24"/>
          <w:lang w:val="en-IN"/>
        </w:rPr>
        <w:t xml:space="preserve">  </w:t>
      </w:r>
      <w:r w:rsidRPr="00D16C8F">
        <w:rPr>
          <w:b w:val="0"/>
          <w:bCs w:val="0"/>
          <w:sz w:val="24"/>
          <w:szCs w:val="24"/>
          <w:lang w:val="en-IN"/>
        </w:rPr>
        <w:t>• reuses stable feature representations without re-computation</w:t>
      </w:r>
      <w:r w:rsidRPr="00D16C8F">
        <w:rPr>
          <w:b w:val="0"/>
          <w:bCs w:val="0"/>
          <w:sz w:val="24"/>
          <w:szCs w:val="24"/>
          <w:lang w:val="en-IN"/>
        </w:rPr>
        <w:br/>
      </w:r>
      <w:r>
        <w:rPr>
          <w:b w:val="0"/>
          <w:bCs w:val="0"/>
          <w:sz w:val="24"/>
          <w:szCs w:val="24"/>
          <w:lang w:val="en-IN"/>
        </w:rPr>
        <w:t xml:space="preserve">  </w:t>
      </w:r>
      <w:r w:rsidRPr="00D16C8F">
        <w:rPr>
          <w:b w:val="0"/>
          <w:bCs w:val="0"/>
          <w:sz w:val="24"/>
          <w:szCs w:val="24"/>
          <w:lang w:val="en-IN"/>
        </w:rPr>
        <w:t>• dynamically allocates computational resources based on representation instability</w:t>
      </w:r>
    </w:p>
    <w:p w14:paraId="55A6D91E" w14:textId="77777777" w:rsidR="00D16C8F" w:rsidRPr="00D16C8F" w:rsidRDefault="00D16C8F" w:rsidP="00D16C8F">
      <w:pPr>
        <w:pStyle w:val="BodyText"/>
        <w:ind w:left="299"/>
        <w:rPr>
          <w:b w:val="0"/>
          <w:bCs w:val="0"/>
          <w:sz w:val="24"/>
          <w:szCs w:val="24"/>
          <w:lang w:val="en-IN"/>
        </w:rPr>
      </w:pPr>
    </w:p>
    <w:p w14:paraId="4E454B58" w14:textId="77777777" w:rsidR="00D16C8F" w:rsidRPr="00D16C8F" w:rsidRDefault="00D16C8F" w:rsidP="00D16C8F">
      <w:pPr>
        <w:pStyle w:val="BodyText"/>
        <w:ind w:left="299"/>
        <w:rPr>
          <w:b w:val="0"/>
          <w:bCs w:val="0"/>
          <w:sz w:val="24"/>
          <w:szCs w:val="24"/>
          <w:lang w:val="en-IN"/>
        </w:rPr>
      </w:pPr>
      <w:r w:rsidRPr="00D16C8F">
        <w:rPr>
          <w:b w:val="0"/>
          <w:bCs w:val="0"/>
          <w:sz w:val="24"/>
          <w:szCs w:val="24"/>
          <w:lang w:val="en-IN"/>
        </w:rPr>
        <w:t>This enables fine-grained adaptive reasoning and improves computational efficiency while maintaining prediction performance.</w:t>
      </w:r>
    </w:p>
    <w:p w14:paraId="4ABDF4A0" w14:textId="77777777" w:rsidR="003828CD" w:rsidRPr="004C22A3" w:rsidRDefault="003828CD">
      <w:pPr>
        <w:pStyle w:val="BodyText"/>
        <w:rPr>
          <w:sz w:val="24"/>
          <w:szCs w:val="24"/>
        </w:rPr>
      </w:pPr>
    </w:p>
    <w:p w14:paraId="745E8D8A" w14:textId="77777777" w:rsidR="003828CD" w:rsidRPr="004C22A3" w:rsidRDefault="003828CD">
      <w:pPr>
        <w:pStyle w:val="BodyText"/>
        <w:spacing w:before="1"/>
        <w:rPr>
          <w:sz w:val="24"/>
          <w:szCs w:val="24"/>
        </w:rPr>
      </w:pPr>
    </w:p>
    <w:p w14:paraId="14338591" w14:textId="7A34D656" w:rsidR="003828CD" w:rsidRPr="00CF4666" w:rsidRDefault="00000000" w:rsidP="00CF4666">
      <w:pPr>
        <w:pStyle w:val="ListParagraph"/>
        <w:numPr>
          <w:ilvl w:val="0"/>
          <w:numId w:val="1"/>
        </w:numPr>
        <w:tabs>
          <w:tab w:val="left" w:pos="300"/>
        </w:tabs>
        <w:ind w:hanging="183"/>
        <w:rPr>
          <w:b/>
          <w:sz w:val="24"/>
          <w:szCs w:val="24"/>
        </w:rPr>
      </w:pPr>
      <w:r w:rsidRPr="004C22A3">
        <w:rPr>
          <w:b/>
          <w:sz w:val="24"/>
          <w:szCs w:val="24"/>
        </w:rPr>
        <w:t>Objective(s)</w:t>
      </w:r>
      <w:r w:rsidRPr="004C22A3">
        <w:rPr>
          <w:b/>
          <w:spacing w:val="-7"/>
          <w:sz w:val="24"/>
          <w:szCs w:val="24"/>
        </w:rPr>
        <w:t xml:space="preserve"> </w:t>
      </w:r>
      <w:r w:rsidRPr="004C22A3">
        <w:rPr>
          <w:b/>
          <w:sz w:val="24"/>
          <w:szCs w:val="24"/>
        </w:rPr>
        <w:t>of</w:t>
      </w:r>
      <w:r w:rsidRPr="004C22A3">
        <w:rPr>
          <w:b/>
          <w:spacing w:val="-8"/>
          <w:sz w:val="24"/>
          <w:szCs w:val="24"/>
        </w:rPr>
        <w:t xml:space="preserve"> </w:t>
      </w:r>
      <w:r w:rsidRPr="004C22A3">
        <w:rPr>
          <w:b/>
          <w:spacing w:val="-2"/>
          <w:sz w:val="24"/>
          <w:szCs w:val="24"/>
        </w:rPr>
        <w:t>Invention</w:t>
      </w:r>
    </w:p>
    <w:p w14:paraId="4CBE1F83" w14:textId="77777777" w:rsidR="00CF4666" w:rsidRPr="00CF4666" w:rsidRDefault="00CF4666" w:rsidP="00CF4666">
      <w:pPr>
        <w:pStyle w:val="ListParagraph"/>
        <w:tabs>
          <w:tab w:val="left" w:pos="300"/>
        </w:tabs>
        <w:ind w:left="482"/>
        <w:rPr>
          <w:bCs/>
          <w:sz w:val="24"/>
          <w:szCs w:val="24"/>
          <w:lang w:val="en-IN"/>
        </w:rPr>
      </w:pPr>
      <w:r w:rsidRPr="00CF4666">
        <w:rPr>
          <w:bCs/>
          <w:sz w:val="24"/>
          <w:szCs w:val="24"/>
          <w:lang w:val="en-IN"/>
        </w:rPr>
        <w:t>The main objectives of the invention are:</w:t>
      </w:r>
    </w:p>
    <w:p w14:paraId="34CBB391" w14:textId="77777777" w:rsidR="00CF4666" w:rsidRPr="00CF4666" w:rsidRDefault="00CF4666" w:rsidP="00CF4666">
      <w:pPr>
        <w:pStyle w:val="ListParagraph"/>
        <w:numPr>
          <w:ilvl w:val="0"/>
          <w:numId w:val="2"/>
        </w:numPr>
        <w:tabs>
          <w:tab w:val="clear" w:pos="720"/>
          <w:tab w:val="left" w:pos="300"/>
          <w:tab w:val="num" w:pos="903"/>
        </w:tabs>
        <w:ind w:left="903"/>
        <w:rPr>
          <w:bCs/>
          <w:sz w:val="24"/>
          <w:szCs w:val="24"/>
          <w:lang w:val="en-IN"/>
        </w:rPr>
      </w:pPr>
      <w:r w:rsidRPr="00CF4666">
        <w:rPr>
          <w:bCs/>
          <w:sz w:val="24"/>
          <w:szCs w:val="24"/>
          <w:lang w:val="en-IN"/>
        </w:rPr>
        <w:t xml:space="preserve">To develop an adaptive inference system that selectively allocates computational resources based on feature-level uncertainty. </w:t>
      </w:r>
    </w:p>
    <w:p w14:paraId="05B48664" w14:textId="77777777" w:rsidR="00CF4666" w:rsidRPr="00CF4666" w:rsidRDefault="00CF4666" w:rsidP="00CF4666">
      <w:pPr>
        <w:pStyle w:val="ListParagraph"/>
        <w:numPr>
          <w:ilvl w:val="0"/>
          <w:numId w:val="2"/>
        </w:numPr>
        <w:tabs>
          <w:tab w:val="clear" w:pos="720"/>
          <w:tab w:val="left" w:pos="300"/>
          <w:tab w:val="num" w:pos="903"/>
        </w:tabs>
        <w:ind w:left="903"/>
        <w:rPr>
          <w:bCs/>
          <w:sz w:val="24"/>
          <w:szCs w:val="24"/>
          <w:lang w:val="en-IN"/>
        </w:rPr>
      </w:pPr>
      <w:r w:rsidRPr="00CF4666">
        <w:rPr>
          <w:bCs/>
          <w:sz w:val="24"/>
          <w:szCs w:val="24"/>
          <w:lang w:val="en-IN"/>
        </w:rPr>
        <w:t xml:space="preserve">To reduce redundant computation in neural network inference systems by avoiding full reprocessing of stable input components. </w:t>
      </w:r>
    </w:p>
    <w:p w14:paraId="79944D17" w14:textId="77777777" w:rsidR="00CF4666" w:rsidRPr="00CF4666" w:rsidRDefault="00CF4666" w:rsidP="00CF4666">
      <w:pPr>
        <w:pStyle w:val="ListParagraph"/>
        <w:numPr>
          <w:ilvl w:val="0"/>
          <w:numId w:val="2"/>
        </w:numPr>
        <w:tabs>
          <w:tab w:val="clear" w:pos="720"/>
          <w:tab w:val="left" w:pos="300"/>
          <w:tab w:val="num" w:pos="903"/>
        </w:tabs>
        <w:ind w:left="903"/>
        <w:rPr>
          <w:bCs/>
          <w:sz w:val="24"/>
          <w:szCs w:val="24"/>
          <w:lang w:val="en-IN"/>
        </w:rPr>
      </w:pPr>
      <w:r w:rsidRPr="00CF4666">
        <w:rPr>
          <w:bCs/>
          <w:sz w:val="24"/>
          <w:szCs w:val="24"/>
          <w:lang w:val="en-IN"/>
        </w:rPr>
        <w:t xml:space="preserve">To improve inference efficiency in terms of processing time, floating point operations, and energy consumption. </w:t>
      </w:r>
    </w:p>
    <w:p w14:paraId="495E7659" w14:textId="77777777" w:rsidR="00CF4666" w:rsidRPr="00CF4666" w:rsidRDefault="00CF4666" w:rsidP="00CF4666">
      <w:pPr>
        <w:pStyle w:val="ListParagraph"/>
        <w:numPr>
          <w:ilvl w:val="0"/>
          <w:numId w:val="2"/>
        </w:numPr>
        <w:tabs>
          <w:tab w:val="clear" w:pos="720"/>
          <w:tab w:val="left" w:pos="300"/>
          <w:tab w:val="num" w:pos="903"/>
        </w:tabs>
        <w:ind w:left="903"/>
        <w:rPr>
          <w:bCs/>
          <w:sz w:val="24"/>
          <w:szCs w:val="24"/>
          <w:lang w:val="en-IN"/>
        </w:rPr>
      </w:pPr>
      <w:r w:rsidRPr="00CF4666">
        <w:rPr>
          <w:bCs/>
          <w:sz w:val="24"/>
          <w:szCs w:val="24"/>
          <w:lang w:val="en-IN"/>
        </w:rPr>
        <w:t xml:space="preserve">To design a feature-level uncertainty estimation mechanism capable of identifying unstable intermediate representations. </w:t>
      </w:r>
    </w:p>
    <w:p w14:paraId="47EF0C13" w14:textId="77777777" w:rsidR="00CF4666" w:rsidRPr="00CF4666" w:rsidRDefault="00CF4666" w:rsidP="00CF4666">
      <w:pPr>
        <w:pStyle w:val="ListParagraph"/>
        <w:numPr>
          <w:ilvl w:val="0"/>
          <w:numId w:val="2"/>
        </w:numPr>
        <w:tabs>
          <w:tab w:val="clear" w:pos="720"/>
          <w:tab w:val="left" w:pos="300"/>
          <w:tab w:val="num" w:pos="903"/>
        </w:tabs>
        <w:ind w:left="903"/>
        <w:rPr>
          <w:bCs/>
          <w:sz w:val="24"/>
          <w:szCs w:val="24"/>
          <w:lang w:val="en-IN"/>
        </w:rPr>
      </w:pPr>
      <w:r w:rsidRPr="00CF4666">
        <w:rPr>
          <w:bCs/>
          <w:sz w:val="24"/>
          <w:szCs w:val="24"/>
          <w:lang w:val="en-IN"/>
        </w:rPr>
        <w:t xml:space="preserve">To enable selective partial reprocessing of uncertain representation components using deeper computational layers. </w:t>
      </w:r>
    </w:p>
    <w:p w14:paraId="38AF0347" w14:textId="08BFD59A" w:rsidR="00CF4666" w:rsidRPr="00CF4666" w:rsidRDefault="00CF4666" w:rsidP="00CF4666">
      <w:pPr>
        <w:pStyle w:val="ListParagraph"/>
        <w:numPr>
          <w:ilvl w:val="0"/>
          <w:numId w:val="2"/>
        </w:numPr>
        <w:tabs>
          <w:tab w:val="clear" w:pos="720"/>
          <w:tab w:val="left" w:pos="300"/>
          <w:tab w:val="num" w:pos="903"/>
        </w:tabs>
        <w:ind w:left="903"/>
        <w:rPr>
          <w:bCs/>
          <w:sz w:val="24"/>
          <w:szCs w:val="24"/>
          <w:lang w:val="en-IN"/>
        </w:rPr>
      </w:pPr>
      <w:r w:rsidRPr="00CF4666">
        <w:rPr>
          <w:bCs/>
          <w:sz w:val="24"/>
          <w:szCs w:val="24"/>
          <w:lang w:val="en-IN"/>
        </w:rPr>
        <w:t>To enable reuse of stable intermediate representations to avoid unnecessary re</w:t>
      </w:r>
      <w:r w:rsidR="00FC0EFF">
        <w:rPr>
          <w:bCs/>
          <w:sz w:val="24"/>
          <w:szCs w:val="24"/>
          <w:lang w:val="en-IN"/>
        </w:rPr>
        <w:t>-</w:t>
      </w:r>
      <w:r w:rsidRPr="00CF4666">
        <w:rPr>
          <w:bCs/>
          <w:sz w:val="24"/>
          <w:szCs w:val="24"/>
          <w:lang w:val="en-IN"/>
        </w:rPr>
        <w:t xml:space="preserve">computation. </w:t>
      </w:r>
    </w:p>
    <w:p w14:paraId="0D1FAC39" w14:textId="77D6B5D0" w:rsidR="00FC0EFF" w:rsidRPr="00FC0EFF" w:rsidRDefault="00CF4666" w:rsidP="00FC0EFF">
      <w:pPr>
        <w:pStyle w:val="ListParagraph"/>
        <w:numPr>
          <w:ilvl w:val="0"/>
          <w:numId w:val="2"/>
        </w:numPr>
        <w:tabs>
          <w:tab w:val="clear" w:pos="720"/>
          <w:tab w:val="left" w:pos="300"/>
          <w:tab w:val="num" w:pos="903"/>
        </w:tabs>
        <w:ind w:left="903"/>
        <w:rPr>
          <w:b/>
          <w:sz w:val="24"/>
          <w:szCs w:val="24"/>
          <w:lang w:val="en-IN"/>
        </w:rPr>
      </w:pPr>
      <w:r w:rsidRPr="00CF4666">
        <w:rPr>
          <w:bCs/>
          <w:sz w:val="24"/>
          <w:szCs w:val="24"/>
          <w:lang w:val="en-IN"/>
        </w:rPr>
        <w:t xml:space="preserve">To improve feasibility of deploying deep learning systems in resource-constrained environments such as edge devices. </w:t>
      </w:r>
    </w:p>
    <w:p w14:paraId="2BC4CFDF" w14:textId="77777777" w:rsidR="00FC0EFF" w:rsidRPr="00FC0EFF" w:rsidRDefault="00FC0EFF" w:rsidP="00FC0EFF">
      <w:pPr>
        <w:tabs>
          <w:tab w:val="left" w:pos="300"/>
        </w:tabs>
        <w:ind w:left="543"/>
        <w:rPr>
          <w:b/>
          <w:sz w:val="24"/>
          <w:szCs w:val="24"/>
          <w:lang w:val="en-IN"/>
        </w:rPr>
      </w:pPr>
    </w:p>
    <w:p w14:paraId="19A44D56" w14:textId="6645E558" w:rsidR="003828CD" w:rsidRPr="004C22A3" w:rsidRDefault="00000000">
      <w:pPr>
        <w:pStyle w:val="ListParagraph"/>
        <w:numPr>
          <w:ilvl w:val="0"/>
          <w:numId w:val="1"/>
        </w:numPr>
        <w:tabs>
          <w:tab w:val="left" w:pos="300"/>
        </w:tabs>
        <w:spacing w:before="174"/>
        <w:ind w:left="300" w:hanging="183"/>
        <w:rPr>
          <w:b/>
          <w:sz w:val="24"/>
          <w:szCs w:val="24"/>
        </w:rPr>
      </w:pPr>
      <w:r w:rsidRPr="004C22A3">
        <w:rPr>
          <w:b/>
          <w:sz w:val="24"/>
          <w:szCs w:val="24"/>
        </w:rPr>
        <w:t>Working</w:t>
      </w:r>
      <w:r w:rsidRPr="004C22A3">
        <w:rPr>
          <w:b/>
          <w:spacing w:val="-4"/>
          <w:sz w:val="24"/>
          <w:szCs w:val="24"/>
        </w:rPr>
        <w:t xml:space="preserve"> </w:t>
      </w:r>
      <w:r w:rsidRPr="004C22A3">
        <w:rPr>
          <w:b/>
          <w:sz w:val="24"/>
          <w:szCs w:val="24"/>
        </w:rPr>
        <w:t>principle</w:t>
      </w:r>
      <w:r w:rsidRPr="004C22A3">
        <w:rPr>
          <w:b/>
          <w:spacing w:val="-5"/>
          <w:sz w:val="24"/>
          <w:szCs w:val="24"/>
        </w:rPr>
        <w:t xml:space="preserve"> </w:t>
      </w:r>
      <w:r w:rsidRPr="004C22A3">
        <w:rPr>
          <w:b/>
          <w:sz w:val="24"/>
          <w:szCs w:val="24"/>
        </w:rPr>
        <w:t>of</w:t>
      </w:r>
      <w:r w:rsidRPr="004C22A3">
        <w:rPr>
          <w:b/>
          <w:spacing w:val="-5"/>
          <w:sz w:val="24"/>
          <w:szCs w:val="24"/>
        </w:rPr>
        <w:t xml:space="preserve"> </w:t>
      </w:r>
      <w:r w:rsidRPr="004C22A3">
        <w:rPr>
          <w:b/>
          <w:sz w:val="24"/>
          <w:szCs w:val="24"/>
        </w:rPr>
        <w:t>the</w:t>
      </w:r>
      <w:r w:rsidRPr="004C22A3">
        <w:rPr>
          <w:b/>
          <w:spacing w:val="-5"/>
          <w:sz w:val="24"/>
          <w:szCs w:val="24"/>
        </w:rPr>
        <w:t xml:space="preserve"> </w:t>
      </w:r>
      <w:r w:rsidRPr="004C22A3">
        <w:rPr>
          <w:b/>
          <w:sz w:val="24"/>
          <w:szCs w:val="24"/>
        </w:rPr>
        <w:t>invent</w:t>
      </w:r>
      <w:r w:rsidR="00FC0EFF">
        <w:rPr>
          <w:b/>
          <w:sz w:val="24"/>
          <w:szCs w:val="24"/>
        </w:rPr>
        <w:t>ion</w:t>
      </w:r>
      <w:r w:rsidRPr="004C22A3">
        <w:rPr>
          <w:b/>
          <w:spacing w:val="-6"/>
          <w:sz w:val="24"/>
          <w:szCs w:val="24"/>
        </w:rPr>
        <w:t xml:space="preserve"> </w:t>
      </w:r>
      <w:r w:rsidRPr="004C22A3">
        <w:rPr>
          <w:b/>
          <w:sz w:val="24"/>
          <w:szCs w:val="24"/>
        </w:rPr>
        <w:t>(in</w:t>
      </w:r>
      <w:r w:rsidRPr="004C22A3">
        <w:rPr>
          <w:b/>
          <w:spacing w:val="-5"/>
          <w:sz w:val="24"/>
          <w:szCs w:val="24"/>
        </w:rPr>
        <w:t xml:space="preserve"> </w:t>
      </w:r>
      <w:r w:rsidRPr="004C22A3">
        <w:rPr>
          <w:b/>
          <w:spacing w:val="-2"/>
          <w:sz w:val="24"/>
          <w:szCs w:val="24"/>
        </w:rPr>
        <w:t>brief)</w:t>
      </w:r>
    </w:p>
    <w:p w14:paraId="7D549233" w14:textId="709538BA" w:rsidR="00FC0EFF" w:rsidRPr="00FC0EFF" w:rsidRDefault="00FC0EFF" w:rsidP="00FC0EFF">
      <w:pPr>
        <w:pStyle w:val="BodyText"/>
        <w:ind w:left="300"/>
        <w:rPr>
          <w:b w:val="0"/>
          <w:bCs w:val="0"/>
          <w:sz w:val="24"/>
          <w:szCs w:val="24"/>
          <w:lang w:val="en-IN"/>
        </w:rPr>
      </w:pPr>
      <w:r w:rsidRPr="00FC0EFF">
        <w:rPr>
          <w:b w:val="0"/>
          <w:bCs w:val="0"/>
          <w:sz w:val="24"/>
          <w:szCs w:val="24"/>
          <w:lang w:val="en-IN"/>
        </w:rPr>
        <w:t>The invention operates using a multi-stage inference process.</w:t>
      </w:r>
    </w:p>
    <w:p w14:paraId="3079B852" w14:textId="77777777" w:rsidR="00FC0EFF" w:rsidRPr="00FC0EFF" w:rsidRDefault="00FC0EFF" w:rsidP="00FC0EFF">
      <w:pPr>
        <w:pStyle w:val="BodyText"/>
        <w:ind w:left="300"/>
        <w:rPr>
          <w:b w:val="0"/>
          <w:bCs w:val="0"/>
          <w:sz w:val="24"/>
          <w:szCs w:val="24"/>
          <w:lang w:val="en-IN"/>
        </w:rPr>
      </w:pPr>
      <w:r w:rsidRPr="00FC0EFF">
        <w:rPr>
          <w:b w:val="0"/>
          <w:bCs w:val="0"/>
          <w:sz w:val="24"/>
          <w:szCs w:val="24"/>
          <w:lang w:val="en-IN"/>
        </w:rPr>
        <w:t>In the first stage, a lightweight neural network processes the input data and generates intermediate feature representations.</w:t>
      </w:r>
    </w:p>
    <w:p w14:paraId="48A0FD20" w14:textId="48AB2E4A" w:rsidR="00FC0EFF" w:rsidRPr="00FC0EFF" w:rsidRDefault="00FC0EFF" w:rsidP="00FC0EFF">
      <w:pPr>
        <w:pStyle w:val="BodyText"/>
        <w:ind w:left="300"/>
        <w:rPr>
          <w:b w:val="0"/>
          <w:bCs w:val="0"/>
          <w:sz w:val="24"/>
          <w:szCs w:val="24"/>
          <w:lang w:val="en-IN"/>
        </w:rPr>
      </w:pPr>
      <w:r w:rsidRPr="00FC0EFF">
        <w:rPr>
          <w:b w:val="0"/>
          <w:bCs w:val="0"/>
          <w:sz w:val="24"/>
          <w:szCs w:val="24"/>
          <w:lang w:val="en-IN"/>
        </w:rPr>
        <w:t>An uncertainty estimation module analy</w:t>
      </w:r>
      <w:r>
        <w:rPr>
          <w:b w:val="0"/>
          <w:bCs w:val="0"/>
          <w:sz w:val="24"/>
          <w:szCs w:val="24"/>
          <w:lang w:val="en-IN"/>
        </w:rPr>
        <w:t>s</w:t>
      </w:r>
      <w:r w:rsidRPr="00FC0EFF">
        <w:rPr>
          <w:b w:val="0"/>
          <w:bCs w:val="0"/>
          <w:sz w:val="24"/>
          <w:szCs w:val="24"/>
          <w:lang w:val="en-IN"/>
        </w:rPr>
        <w:t>es intermediate representations and computes instability scores indicating the confidence of prediction associated with different feature components.</w:t>
      </w:r>
    </w:p>
    <w:p w14:paraId="631B9E92" w14:textId="77777777" w:rsidR="00FC0EFF" w:rsidRPr="00FC0EFF" w:rsidRDefault="00FC0EFF" w:rsidP="00FC0EFF">
      <w:pPr>
        <w:pStyle w:val="BodyText"/>
        <w:ind w:left="300"/>
        <w:rPr>
          <w:b w:val="0"/>
          <w:bCs w:val="0"/>
          <w:sz w:val="24"/>
          <w:szCs w:val="24"/>
          <w:lang w:val="en-IN"/>
        </w:rPr>
      </w:pPr>
      <w:r w:rsidRPr="00FC0EFF">
        <w:rPr>
          <w:b w:val="0"/>
          <w:bCs w:val="0"/>
          <w:sz w:val="24"/>
          <w:szCs w:val="24"/>
          <w:lang w:val="en-IN"/>
        </w:rPr>
        <w:t>Feature components with instability values above a defined threshold are marked as uncertain.</w:t>
      </w:r>
    </w:p>
    <w:p w14:paraId="359F4119" w14:textId="77777777" w:rsidR="00FC0EFF" w:rsidRPr="00FC0EFF" w:rsidRDefault="00FC0EFF" w:rsidP="00FC0EFF">
      <w:pPr>
        <w:pStyle w:val="BodyText"/>
        <w:ind w:left="300"/>
        <w:rPr>
          <w:b w:val="0"/>
          <w:bCs w:val="0"/>
          <w:sz w:val="24"/>
          <w:szCs w:val="24"/>
          <w:lang w:val="en-IN"/>
        </w:rPr>
      </w:pPr>
      <w:r w:rsidRPr="00FC0EFF">
        <w:rPr>
          <w:b w:val="0"/>
          <w:bCs w:val="0"/>
          <w:sz w:val="24"/>
          <w:szCs w:val="24"/>
          <w:lang w:val="en-IN"/>
        </w:rPr>
        <w:t xml:space="preserve">Only the uncertain feature components are selectively forwarded to deeper computational layers for </w:t>
      </w:r>
      <w:r w:rsidRPr="00FC0EFF">
        <w:rPr>
          <w:b w:val="0"/>
          <w:bCs w:val="0"/>
          <w:sz w:val="24"/>
          <w:szCs w:val="24"/>
          <w:lang w:val="en-IN"/>
        </w:rPr>
        <w:lastRenderedPageBreak/>
        <w:t>additional processing.</w:t>
      </w:r>
    </w:p>
    <w:p w14:paraId="399131CD" w14:textId="6A1B9FAD" w:rsidR="00FC0EFF" w:rsidRPr="00FC0EFF" w:rsidRDefault="00FC0EFF" w:rsidP="00FC0EFF">
      <w:pPr>
        <w:pStyle w:val="BodyText"/>
        <w:ind w:left="300"/>
        <w:rPr>
          <w:b w:val="0"/>
          <w:bCs w:val="0"/>
          <w:sz w:val="24"/>
          <w:szCs w:val="24"/>
          <w:lang w:val="en-IN"/>
        </w:rPr>
      </w:pPr>
      <w:r w:rsidRPr="00FC0EFF">
        <w:rPr>
          <w:b w:val="0"/>
          <w:bCs w:val="0"/>
          <w:sz w:val="24"/>
          <w:szCs w:val="24"/>
          <w:lang w:val="en-IN"/>
        </w:rPr>
        <w:t>Stable feature components are reused directly from the initial inference stage without re</w:t>
      </w:r>
      <w:r>
        <w:rPr>
          <w:b w:val="0"/>
          <w:bCs w:val="0"/>
          <w:sz w:val="24"/>
          <w:szCs w:val="24"/>
          <w:lang w:val="en-IN"/>
        </w:rPr>
        <w:t>-</w:t>
      </w:r>
      <w:r w:rsidRPr="00FC0EFF">
        <w:rPr>
          <w:b w:val="0"/>
          <w:bCs w:val="0"/>
          <w:sz w:val="24"/>
          <w:szCs w:val="24"/>
          <w:lang w:val="en-IN"/>
        </w:rPr>
        <w:t>computation.</w:t>
      </w:r>
    </w:p>
    <w:p w14:paraId="12305786" w14:textId="77777777" w:rsidR="00FC0EFF" w:rsidRPr="00FC0EFF" w:rsidRDefault="00FC0EFF" w:rsidP="00FC0EFF">
      <w:pPr>
        <w:pStyle w:val="BodyText"/>
        <w:ind w:left="300"/>
        <w:rPr>
          <w:b w:val="0"/>
          <w:bCs w:val="0"/>
          <w:sz w:val="24"/>
          <w:szCs w:val="24"/>
          <w:lang w:val="en-IN"/>
        </w:rPr>
      </w:pPr>
      <w:r w:rsidRPr="00FC0EFF">
        <w:rPr>
          <w:b w:val="0"/>
          <w:bCs w:val="0"/>
          <w:sz w:val="24"/>
          <w:szCs w:val="24"/>
          <w:lang w:val="en-IN"/>
        </w:rPr>
        <w:t>A fusion module combines selectively refined uncertain features with reused stable features to produce the final output.</w:t>
      </w:r>
    </w:p>
    <w:p w14:paraId="07DBC3C9" w14:textId="40C9A509" w:rsidR="003828CD" w:rsidRDefault="00FC0EFF" w:rsidP="00FC0EFF">
      <w:pPr>
        <w:pStyle w:val="BodyText"/>
        <w:ind w:left="300"/>
        <w:rPr>
          <w:b w:val="0"/>
          <w:bCs w:val="0"/>
          <w:sz w:val="24"/>
          <w:szCs w:val="24"/>
          <w:lang w:val="en-IN"/>
        </w:rPr>
      </w:pPr>
      <w:r w:rsidRPr="00FC0EFF">
        <w:rPr>
          <w:b w:val="0"/>
          <w:bCs w:val="0"/>
          <w:sz w:val="24"/>
          <w:szCs w:val="24"/>
          <w:lang w:val="en-IN"/>
        </w:rPr>
        <w:t>This process reduces redundant computation while maintaining prediction accuracy.</w:t>
      </w:r>
    </w:p>
    <w:p w14:paraId="44383C18" w14:textId="640F64B8" w:rsidR="001A7929" w:rsidRPr="00FC0EFF" w:rsidRDefault="00B84915" w:rsidP="00FC0EFF">
      <w:pPr>
        <w:pStyle w:val="BodyText"/>
        <w:ind w:left="300"/>
        <w:rPr>
          <w:b w:val="0"/>
          <w:bCs w:val="0"/>
          <w:sz w:val="24"/>
          <w:szCs w:val="24"/>
          <w:lang w:val="en-IN"/>
        </w:rPr>
      </w:pPr>
      <w:r>
        <w:rPr>
          <w:b w:val="0"/>
          <w:bCs w:val="0"/>
          <w:noProof/>
          <w:sz w:val="24"/>
          <w:szCs w:val="24"/>
          <w:lang w:val="en-IN"/>
        </w:rPr>
        <w:drawing>
          <wp:inline distT="0" distB="0" distL="0" distR="0" wp14:anchorId="5A7FED77" wp14:editId="72873869">
            <wp:extent cx="6629400" cy="2531533"/>
            <wp:effectExtent l="0" t="0" r="0" b="2540"/>
            <wp:docPr id="10208834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b="14578"/>
                    <a:stretch>
                      <a:fillRect/>
                    </a:stretch>
                  </pic:blipFill>
                  <pic:spPr bwMode="auto">
                    <a:xfrm>
                      <a:off x="0" y="0"/>
                      <a:ext cx="6629400" cy="2531533"/>
                    </a:xfrm>
                    <a:prstGeom prst="rect">
                      <a:avLst/>
                    </a:prstGeom>
                    <a:noFill/>
                    <a:ln>
                      <a:noFill/>
                    </a:ln>
                    <a:extLst>
                      <a:ext uri="{53640926-AAD7-44D8-BBD7-CCE9431645EC}">
                        <a14:shadowObscured xmlns:a14="http://schemas.microsoft.com/office/drawing/2010/main"/>
                      </a:ext>
                    </a:extLst>
                  </pic:spPr>
                </pic:pic>
              </a:graphicData>
            </a:graphic>
          </wp:inline>
        </w:drawing>
      </w:r>
    </w:p>
    <w:p w14:paraId="14F298B7" w14:textId="77777777" w:rsidR="003828CD" w:rsidRPr="004C22A3" w:rsidRDefault="003828CD">
      <w:pPr>
        <w:pStyle w:val="BodyText"/>
        <w:rPr>
          <w:sz w:val="24"/>
          <w:szCs w:val="24"/>
        </w:rPr>
      </w:pPr>
    </w:p>
    <w:p w14:paraId="39D95BC7" w14:textId="77777777" w:rsidR="003828CD" w:rsidRPr="004C22A3" w:rsidRDefault="00000000">
      <w:pPr>
        <w:pStyle w:val="ListParagraph"/>
        <w:numPr>
          <w:ilvl w:val="0"/>
          <w:numId w:val="1"/>
        </w:numPr>
        <w:tabs>
          <w:tab w:val="left" w:pos="300"/>
        </w:tabs>
        <w:spacing w:before="175"/>
        <w:ind w:hanging="183"/>
        <w:rPr>
          <w:b/>
          <w:sz w:val="24"/>
          <w:szCs w:val="24"/>
        </w:rPr>
      </w:pPr>
      <w:r w:rsidRPr="004C22A3">
        <w:rPr>
          <w:b/>
          <w:sz w:val="24"/>
          <w:szCs w:val="24"/>
        </w:rPr>
        <w:t>Description</w:t>
      </w:r>
      <w:r w:rsidRPr="004C22A3">
        <w:rPr>
          <w:b/>
          <w:spacing w:val="-7"/>
          <w:sz w:val="24"/>
          <w:szCs w:val="24"/>
        </w:rPr>
        <w:t xml:space="preserve"> </w:t>
      </w:r>
      <w:r w:rsidRPr="004C22A3">
        <w:rPr>
          <w:b/>
          <w:sz w:val="24"/>
          <w:szCs w:val="24"/>
        </w:rPr>
        <w:t>of</w:t>
      </w:r>
      <w:r w:rsidRPr="004C22A3">
        <w:rPr>
          <w:b/>
          <w:spacing w:val="-5"/>
          <w:sz w:val="24"/>
          <w:szCs w:val="24"/>
        </w:rPr>
        <w:t xml:space="preserve"> </w:t>
      </w:r>
      <w:r w:rsidRPr="004C22A3">
        <w:rPr>
          <w:b/>
          <w:sz w:val="24"/>
          <w:szCs w:val="24"/>
        </w:rPr>
        <w:t>the</w:t>
      </w:r>
      <w:r w:rsidRPr="004C22A3">
        <w:rPr>
          <w:b/>
          <w:spacing w:val="-6"/>
          <w:sz w:val="24"/>
          <w:szCs w:val="24"/>
        </w:rPr>
        <w:t xml:space="preserve"> </w:t>
      </w:r>
      <w:r w:rsidRPr="004C22A3">
        <w:rPr>
          <w:b/>
          <w:sz w:val="24"/>
          <w:szCs w:val="24"/>
        </w:rPr>
        <w:t>invention</w:t>
      </w:r>
      <w:r w:rsidRPr="004C22A3">
        <w:rPr>
          <w:b/>
          <w:spacing w:val="-6"/>
          <w:sz w:val="24"/>
          <w:szCs w:val="24"/>
        </w:rPr>
        <w:t xml:space="preserve"> </w:t>
      </w:r>
      <w:r w:rsidRPr="004C22A3">
        <w:rPr>
          <w:b/>
          <w:sz w:val="24"/>
          <w:szCs w:val="24"/>
        </w:rPr>
        <w:t>in</w:t>
      </w:r>
      <w:r w:rsidRPr="004C22A3">
        <w:rPr>
          <w:b/>
          <w:spacing w:val="-6"/>
          <w:sz w:val="24"/>
          <w:szCs w:val="24"/>
        </w:rPr>
        <w:t xml:space="preserve"> </w:t>
      </w:r>
      <w:r w:rsidRPr="004C22A3">
        <w:rPr>
          <w:b/>
          <w:sz w:val="24"/>
          <w:szCs w:val="24"/>
        </w:rPr>
        <w:t>detail</w:t>
      </w:r>
      <w:r w:rsidRPr="004C22A3">
        <w:rPr>
          <w:b/>
          <w:spacing w:val="-5"/>
          <w:sz w:val="24"/>
          <w:szCs w:val="24"/>
        </w:rPr>
        <w:t xml:space="preserve"> </w:t>
      </w:r>
      <w:r w:rsidRPr="004C22A3">
        <w:rPr>
          <w:b/>
          <w:sz w:val="24"/>
          <w:szCs w:val="24"/>
        </w:rPr>
        <w:t>(Include</w:t>
      </w:r>
      <w:r w:rsidRPr="004C22A3">
        <w:rPr>
          <w:b/>
          <w:spacing w:val="-3"/>
          <w:sz w:val="24"/>
          <w:szCs w:val="24"/>
        </w:rPr>
        <w:t xml:space="preserve"> </w:t>
      </w:r>
      <w:r w:rsidRPr="004C22A3">
        <w:rPr>
          <w:b/>
          <w:sz w:val="24"/>
          <w:szCs w:val="24"/>
        </w:rPr>
        <w:t>drawing</w:t>
      </w:r>
      <w:r w:rsidRPr="004C22A3">
        <w:rPr>
          <w:b/>
          <w:spacing w:val="-3"/>
          <w:sz w:val="24"/>
          <w:szCs w:val="24"/>
        </w:rPr>
        <w:t xml:space="preserve"> </w:t>
      </w:r>
      <w:r w:rsidRPr="004C22A3">
        <w:rPr>
          <w:b/>
          <w:sz w:val="24"/>
          <w:szCs w:val="24"/>
        </w:rPr>
        <w:t>and</w:t>
      </w:r>
      <w:r w:rsidRPr="004C22A3">
        <w:rPr>
          <w:b/>
          <w:spacing w:val="-3"/>
          <w:sz w:val="24"/>
          <w:szCs w:val="24"/>
        </w:rPr>
        <w:t xml:space="preserve"> </w:t>
      </w:r>
      <w:r w:rsidRPr="004C22A3">
        <w:rPr>
          <w:b/>
          <w:sz w:val="24"/>
          <w:szCs w:val="24"/>
        </w:rPr>
        <w:t>or</w:t>
      </w:r>
      <w:r w:rsidRPr="004C22A3">
        <w:rPr>
          <w:b/>
          <w:spacing w:val="-5"/>
          <w:sz w:val="24"/>
          <w:szCs w:val="24"/>
        </w:rPr>
        <w:t xml:space="preserve"> </w:t>
      </w:r>
      <w:r w:rsidRPr="004C22A3">
        <w:rPr>
          <w:b/>
          <w:sz w:val="24"/>
          <w:szCs w:val="24"/>
        </w:rPr>
        <w:t>photograph</w:t>
      </w:r>
      <w:r w:rsidRPr="004C22A3">
        <w:rPr>
          <w:b/>
          <w:spacing w:val="-7"/>
          <w:sz w:val="24"/>
          <w:szCs w:val="24"/>
        </w:rPr>
        <w:t xml:space="preserve"> </w:t>
      </w:r>
      <w:r w:rsidRPr="004C22A3">
        <w:rPr>
          <w:b/>
          <w:sz w:val="24"/>
          <w:szCs w:val="24"/>
        </w:rPr>
        <w:t>as</w:t>
      </w:r>
      <w:r w:rsidRPr="004C22A3">
        <w:rPr>
          <w:b/>
          <w:spacing w:val="-5"/>
          <w:sz w:val="24"/>
          <w:szCs w:val="24"/>
        </w:rPr>
        <w:t xml:space="preserve"> </w:t>
      </w:r>
      <w:r w:rsidRPr="004C22A3">
        <w:rPr>
          <w:b/>
          <w:spacing w:val="-2"/>
          <w:sz w:val="24"/>
          <w:szCs w:val="24"/>
        </w:rPr>
        <w:t>needed)</w:t>
      </w:r>
    </w:p>
    <w:p w14:paraId="7A6373F6" w14:textId="2C938A05" w:rsidR="00D92653" w:rsidRDefault="00D92653" w:rsidP="00D92653">
      <w:pPr>
        <w:pStyle w:val="BodyText"/>
        <w:ind w:left="299"/>
        <w:rPr>
          <w:b w:val="0"/>
          <w:bCs w:val="0"/>
          <w:sz w:val="24"/>
          <w:szCs w:val="24"/>
          <w:lang w:val="en-IN"/>
        </w:rPr>
      </w:pPr>
      <w:r w:rsidRPr="00D92653">
        <w:rPr>
          <w:b w:val="0"/>
          <w:bCs w:val="0"/>
          <w:sz w:val="24"/>
          <w:szCs w:val="24"/>
          <w:lang w:val="en-IN"/>
        </w:rPr>
        <w:t>The invention describes an adaptive neural network inference architecture that optimizes computational efficiency by selectively applying deeper computation only to uncertain feature components identified during intermediate inference stages.</w:t>
      </w:r>
    </w:p>
    <w:p w14:paraId="76D7BDAE" w14:textId="77777777" w:rsidR="00D92653" w:rsidRPr="00D92653" w:rsidRDefault="00D92653" w:rsidP="00D92653">
      <w:pPr>
        <w:pStyle w:val="BodyText"/>
        <w:ind w:left="299"/>
        <w:rPr>
          <w:b w:val="0"/>
          <w:bCs w:val="0"/>
          <w:sz w:val="24"/>
          <w:szCs w:val="24"/>
          <w:lang w:val="en-IN"/>
        </w:rPr>
      </w:pPr>
    </w:p>
    <w:p w14:paraId="5464AA90" w14:textId="77777777" w:rsidR="00D92653" w:rsidRDefault="00D92653" w:rsidP="00D92653">
      <w:pPr>
        <w:pStyle w:val="BodyText"/>
        <w:ind w:left="299"/>
        <w:rPr>
          <w:b w:val="0"/>
          <w:bCs w:val="0"/>
          <w:sz w:val="24"/>
          <w:szCs w:val="24"/>
          <w:lang w:val="en-IN"/>
        </w:rPr>
      </w:pPr>
      <w:r w:rsidRPr="00D92653">
        <w:rPr>
          <w:b w:val="0"/>
          <w:bCs w:val="0"/>
          <w:sz w:val="24"/>
          <w:szCs w:val="24"/>
          <w:lang w:val="en-IN"/>
        </w:rPr>
        <w:t>The system consists of the following modules:</w:t>
      </w:r>
    </w:p>
    <w:p w14:paraId="6E9C6A45" w14:textId="77777777" w:rsidR="00D92653" w:rsidRPr="00D92653" w:rsidRDefault="00D92653" w:rsidP="00D92653">
      <w:pPr>
        <w:pStyle w:val="BodyText"/>
        <w:ind w:left="299"/>
        <w:rPr>
          <w:b w:val="0"/>
          <w:bCs w:val="0"/>
          <w:sz w:val="24"/>
          <w:szCs w:val="24"/>
          <w:lang w:val="en-IN"/>
        </w:rPr>
      </w:pPr>
    </w:p>
    <w:p w14:paraId="34F03C71" w14:textId="77777777" w:rsidR="00D92653" w:rsidRDefault="00D92653" w:rsidP="00D92653">
      <w:pPr>
        <w:pStyle w:val="BodyText"/>
        <w:ind w:left="299"/>
        <w:rPr>
          <w:b w:val="0"/>
          <w:bCs w:val="0"/>
          <w:sz w:val="24"/>
          <w:szCs w:val="24"/>
          <w:lang w:val="en-IN"/>
        </w:rPr>
      </w:pPr>
      <w:r w:rsidRPr="00D92653">
        <w:rPr>
          <w:b w:val="0"/>
          <w:bCs w:val="0"/>
          <w:sz w:val="24"/>
          <w:szCs w:val="24"/>
          <w:lang w:val="en-IN"/>
        </w:rPr>
        <w:t>Initial Inference Module</w:t>
      </w:r>
      <w:r w:rsidRPr="00D92653">
        <w:rPr>
          <w:b w:val="0"/>
          <w:bCs w:val="0"/>
          <w:sz w:val="24"/>
          <w:szCs w:val="24"/>
          <w:lang w:val="en-IN"/>
        </w:rPr>
        <w:br/>
        <w:t>Processes input data using a lightweight neural network and produces intermediate feature representations across multiple layers.</w:t>
      </w:r>
    </w:p>
    <w:p w14:paraId="59E29029" w14:textId="77777777" w:rsidR="00D92653" w:rsidRPr="00D92653" w:rsidRDefault="00D92653" w:rsidP="00D92653">
      <w:pPr>
        <w:pStyle w:val="BodyText"/>
        <w:ind w:left="299"/>
        <w:rPr>
          <w:b w:val="0"/>
          <w:bCs w:val="0"/>
          <w:sz w:val="24"/>
          <w:szCs w:val="24"/>
          <w:lang w:val="en-IN"/>
        </w:rPr>
      </w:pPr>
    </w:p>
    <w:p w14:paraId="7F4B84A0" w14:textId="77777777" w:rsidR="00D92653" w:rsidRDefault="00D92653" w:rsidP="00D92653">
      <w:pPr>
        <w:pStyle w:val="BodyText"/>
        <w:ind w:left="299"/>
        <w:rPr>
          <w:b w:val="0"/>
          <w:bCs w:val="0"/>
          <w:sz w:val="24"/>
          <w:szCs w:val="24"/>
          <w:lang w:val="en-IN"/>
        </w:rPr>
      </w:pPr>
      <w:r w:rsidRPr="00D92653">
        <w:rPr>
          <w:b w:val="0"/>
          <w:bCs w:val="0"/>
          <w:sz w:val="24"/>
          <w:szCs w:val="24"/>
          <w:lang w:val="en-IN"/>
        </w:rPr>
        <w:t>Uncertainty Estimation Module</w:t>
      </w:r>
      <w:r w:rsidRPr="00D92653">
        <w:rPr>
          <w:b w:val="0"/>
          <w:bCs w:val="0"/>
          <w:sz w:val="24"/>
          <w:szCs w:val="24"/>
          <w:lang w:val="en-IN"/>
        </w:rPr>
        <w:br/>
        <w:t>Computes instability or uncertainty scores for feature elements using inter-layer representation differences, entropy measures, or probabilistic divergence.</w:t>
      </w:r>
    </w:p>
    <w:p w14:paraId="4F48835F" w14:textId="77777777" w:rsidR="00D92653" w:rsidRPr="00D92653" w:rsidRDefault="00D92653" w:rsidP="00D92653">
      <w:pPr>
        <w:pStyle w:val="BodyText"/>
        <w:ind w:left="299"/>
        <w:rPr>
          <w:b w:val="0"/>
          <w:bCs w:val="0"/>
          <w:sz w:val="24"/>
          <w:szCs w:val="24"/>
          <w:lang w:val="en-IN"/>
        </w:rPr>
      </w:pPr>
    </w:p>
    <w:p w14:paraId="0F2BFC91" w14:textId="77777777" w:rsidR="00D92653" w:rsidRDefault="00D92653" w:rsidP="00D92653">
      <w:pPr>
        <w:pStyle w:val="BodyText"/>
        <w:ind w:left="299"/>
        <w:rPr>
          <w:b w:val="0"/>
          <w:bCs w:val="0"/>
          <w:sz w:val="24"/>
          <w:szCs w:val="24"/>
          <w:lang w:val="en-IN"/>
        </w:rPr>
      </w:pPr>
      <w:r w:rsidRPr="00D92653">
        <w:rPr>
          <w:b w:val="0"/>
          <w:bCs w:val="0"/>
          <w:sz w:val="24"/>
          <w:szCs w:val="24"/>
          <w:lang w:val="en-IN"/>
        </w:rPr>
        <w:t>Feature Selection Module</w:t>
      </w:r>
      <w:r w:rsidRPr="00D92653">
        <w:rPr>
          <w:b w:val="0"/>
          <w:bCs w:val="0"/>
          <w:sz w:val="24"/>
          <w:szCs w:val="24"/>
          <w:lang w:val="en-IN"/>
        </w:rPr>
        <w:br/>
        <w:t>Identifies representation components such as tokens, spatial regions, signal segments, or feature dimensions that exhibit high instability.</w:t>
      </w:r>
    </w:p>
    <w:p w14:paraId="00484269" w14:textId="77777777" w:rsidR="00D92653" w:rsidRPr="00D92653" w:rsidRDefault="00D92653" w:rsidP="00D92653">
      <w:pPr>
        <w:pStyle w:val="BodyText"/>
        <w:ind w:left="299"/>
        <w:rPr>
          <w:b w:val="0"/>
          <w:bCs w:val="0"/>
          <w:sz w:val="24"/>
          <w:szCs w:val="24"/>
          <w:lang w:val="en-IN"/>
        </w:rPr>
      </w:pPr>
    </w:p>
    <w:p w14:paraId="258505B1" w14:textId="77777777" w:rsidR="00D92653" w:rsidRDefault="00D92653" w:rsidP="00D92653">
      <w:pPr>
        <w:pStyle w:val="BodyText"/>
        <w:ind w:left="299"/>
        <w:rPr>
          <w:b w:val="0"/>
          <w:bCs w:val="0"/>
          <w:sz w:val="24"/>
          <w:szCs w:val="24"/>
          <w:lang w:val="en-IN"/>
        </w:rPr>
      </w:pPr>
      <w:r w:rsidRPr="00D92653">
        <w:rPr>
          <w:b w:val="0"/>
          <w:bCs w:val="0"/>
          <w:sz w:val="24"/>
          <w:szCs w:val="24"/>
          <w:lang w:val="en-IN"/>
        </w:rPr>
        <w:t>Partial Reprocessing Module</w:t>
      </w:r>
      <w:r w:rsidRPr="00D92653">
        <w:rPr>
          <w:b w:val="0"/>
          <w:bCs w:val="0"/>
          <w:sz w:val="24"/>
          <w:szCs w:val="24"/>
          <w:lang w:val="en-IN"/>
        </w:rPr>
        <w:br/>
        <w:t>Applies deeper neural network layers selectively to uncertain components while bypassing stable components.</w:t>
      </w:r>
    </w:p>
    <w:p w14:paraId="7D320161" w14:textId="77777777" w:rsidR="00D92653" w:rsidRPr="00D92653" w:rsidRDefault="00D92653" w:rsidP="00D92653">
      <w:pPr>
        <w:pStyle w:val="BodyText"/>
        <w:ind w:left="299"/>
        <w:rPr>
          <w:b w:val="0"/>
          <w:bCs w:val="0"/>
          <w:sz w:val="24"/>
          <w:szCs w:val="24"/>
          <w:lang w:val="en-IN"/>
        </w:rPr>
      </w:pPr>
    </w:p>
    <w:p w14:paraId="7B3827EC" w14:textId="77777777" w:rsidR="00D92653" w:rsidRDefault="00D92653" w:rsidP="00D92653">
      <w:pPr>
        <w:pStyle w:val="BodyText"/>
        <w:ind w:left="299"/>
        <w:rPr>
          <w:b w:val="0"/>
          <w:bCs w:val="0"/>
          <w:sz w:val="24"/>
          <w:szCs w:val="24"/>
          <w:lang w:val="en-IN"/>
        </w:rPr>
      </w:pPr>
      <w:r w:rsidRPr="00D92653">
        <w:rPr>
          <w:b w:val="0"/>
          <w:bCs w:val="0"/>
          <w:sz w:val="24"/>
          <w:szCs w:val="24"/>
          <w:lang w:val="en-IN"/>
        </w:rPr>
        <w:t>Representation Reuse Module</w:t>
      </w:r>
      <w:r w:rsidRPr="00D92653">
        <w:rPr>
          <w:b w:val="0"/>
          <w:bCs w:val="0"/>
          <w:sz w:val="24"/>
          <w:szCs w:val="24"/>
          <w:lang w:val="en-IN"/>
        </w:rPr>
        <w:br/>
        <w:t>Preserves stable intermediate representations in a compatible latent feature space to ensure dimensional consistency between inference stages.</w:t>
      </w:r>
    </w:p>
    <w:p w14:paraId="7F8E5924" w14:textId="77777777" w:rsidR="00D92653" w:rsidRPr="00D92653" w:rsidRDefault="00D92653" w:rsidP="00D92653">
      <w:pPr>
        <w:pStyle w:val="BodyText"/>
        <w:ind w:left="299"/>
        <w:rPr>
          <w:b w:val="0"/>
          <w:bCs w:val="0"/>
          <w:sz w:val="24"/>
          <w:szCs w:val="24"/>
          <w:lang w:val="en-IN"/>
        </w:rPr>
      </w:pPr>
    </w:p>
    <w:p w14:paraId="346073A8" w14:textId="77777777" w:rsidR="00D92653" w:rsidRPr="00D92653" w:rsidRDefault="00D92653" w:rsidP="00D92653">
      <w:pPr>
        <w:pStyle w:val="BodyText"/>
        <w:ind w:left="299"/>
        <w:rPr>
          <w:b w:val="0"/>
          <w:bCs w:val="0"/>
          <w:sz w:val="24"/>
          <w:szCs w:val="24"/>
          <w:lang w:val="en-IN"/>
        </w:rPr>
      </w:pPr>
      <w:r w:rsidRPr="00D92653">
        <w:rPr>
          <w:b w:val="0"/>
          <w:bCs w:val="0"/>
          <w:sz w:val="24"/>
          <w:szCs w:val="24"/>
          <w:lang w:val="en-IN"/>
        </w:rPr>
        <w:t>Fusion Module</w:t>
      </w:r>
      <w:r w:rsidRPr="00D92653">
        <w:rPr>
          <w:b w:val="0"/>
          <w:bCs w:val="0"/>
          <w:sz w:val="24"/>
          <w:szCs w:val="24"/>
          <w:lang w:val="en-IN"/>
        </w:rPr>
        <w:br/>
        <w:t>Combines selectively reprocessed features with reused stable features to generate final predictions.</w:t>
      </w:r>
    </w:p>
    <w:p w14:paraId="5863B899" w14:textId="77777777" w:rsidR="00D16C8F" w:rsidRPr="00D16C8F" w:rsidRDefault="00D16C8F" w:rsidP="00D16C8F">
      <w:pPr>
        <w:pStyle w:val="BodyText"/>
        <w:ind w:left="299"/>
        <w:rPr>
          <w:b w:val="0"/>
          <w:bCs w:val="0"/>
          <w:sz w:val="24"/>
          <w:szCs w:val="24"/>
          <w:lang w:val="en-IN"/>
        </w:rPr>
      </w:pPr>
      <w:r w:rsidRPr="00D16C8F">
        <w:rPr>
          <w:b w:val="0"/>
          <w:bCs w:val="0"/>
          <w:sz w:val="24"/>
          <w:szCs w:val="24"/>
          <w:lang w:val="en-IN"/>
        </w:rPr>
        <w:t>In one embodiment, feature instability is computed using representation change caused by perturbation of individual feature components:</w:t>
      </w:r>
    </w:p>
    <w:p w14:paraId="04AD9B74" w14:textId="0EE15A69" w:rsidR="00D16C8F" w:rsidRPr="00D16C8F" w:rsidRDefault="00D16C8F" w:rsidP="00D16C8F">
      <w:pPr>
        <w:pStyle w:val="BodyText"/>
        <w:ind w:left="299"/>
        <w:rPr>
          <w:b w:val="0"/>
          <w:bCs w:val="0"/>
          <w:sz w:val="24"/>
          <w:szCs w:val="24"/>
          <w:lang w:val="en-IN"/>
        </w:rPr>
      </w:pPr>
      <w:r w:rsidRPr="00D16C8F">
        <w:rPr>
          <w:b w:val="0"/>
          <w:bCs w:val="0"/>
          <w:sz w:val="24"/>
          <w:szCs w:val="24"/>
          <w:lang w:val="en-IN"/>
        </w:rPr>
        <w:t>Uᵢ = || f(x) − f(x\{i}) ||</w:t>
      </w:r>
    </w:p>
    <w:p w14:paraId="13316AC3" w14:textId="75578779" w:rsidR="00D16C8F" w:rsidRPr="00D16C8F" w:rsidRDefault="00D16C8F" w:rsidP="00D16C8F">
      <w:pPr>
        <w:pStyle w:val="BodyText"/>
        <w:ind w:left="299"/>
        <w:rPr>
          <w:b w:val="0"/>
          <w:bCs w:val="0"/>
          <w:sz w:val="24"/>
          <w:szCs w:val="24"/>
          <w:lang w:val="en-IN"/>
        </w:rPr>
      </w:pPr>
      <w:r w:rsidRPr="00D16C8F">
        <w:rPr>
          <w:b w:val="0"/>
          <w:bCs w:val="0"/>
          <w:sz w:val="24"/>
          <w:szCs w:val="24"/>
          <w:lang w:val="en-IN"/>
        </w:rPr>
        <w:t>where f(x) represents the intermediate feature representation of the input and f(x\{i}) represents the representation after removing or masking feature component i. Higher instability values indicate higher uncertainty associated with that component.</w:t>
      </w:r>
    </w:p>
    <w:p w14:paraId="791FCDC8" w14:textId="121F5DF2" w:rsidR="00D92653" w:rsidRDefault="00D92653" w:rsidP="00D92653">
      <w:pPr>
        <w:pStyle w:val="BodyText"/>
        <w:ind w:left="299"/>
        <w:rPr>
          <w:b w:val="0"/>
          <w:bCs w:val="0"/>
          <w:sz w:val="24"/>
          <w:szCs w:val="24"/>
          <w:lang w:val="en-IN"/>
        </w:rPr>
      </w:pPr>
    </w:p>
    <w:p w14:paraId="13661A7D" w14:textId="77777777" w:rsidR="00D92653" w:rsidRPr="00D92653" w:rsidRDefault="00D92653" w:rsidP="00D92653">
      <w:pPr>
        <w:pStyle w:val="BodyText"/>
        <w:ind w:left="299"/>
        <w:rPr>
          <w:b w:val="0"/>
          <w:bCs w:val="0"/>
          <w:sz w:val="24"/>
          <w:szCs w:val="24"/>
          <w:lang w:val="en-IN"/>
        </w:rPr>
      </w:pPr>
    </w:p>
    <w:p w14:paraId="54266CEA" w14:textId="77777777" w:rsidR="00D92653" w:rsidRPr="00D92653" w:rsidRDefault="00D92653" w:rsidP="00D92653">
      <w:pPr>
        <w:pStyle w:val="BodyText"/>
        <w:ind w:left="299"/>
        <w:rPr>
          <w:b w:val="0"/>
          <w:bCs w:val="0"/>
          <w:sz w:val="24"/>
          <w:szCs w:val="24"/>
          <w:lang w:val="en-IN"/>
        </w:rPr>
      </w:pPr>
      <w:r w:rsidRPr="00D92653">
        <w:rPr>
          <w:b w:val="0"/>
          <w:bCs w:val="0"/>
          <w:sz w:val="24"/>
          <w:szCs w:val="24"/>
          <w:lang w:val="en-IN"/>
        </w:rPr>
        <w:t>The deeper inference stage operates on a sparse subset of representation components, thereby reducing total computational operations.</w:t>
      </w:r>
    </w:p>
    <w:p w14:paraId="62A2BD14" w14:textId="6081E9C0" w:rsidR="003828CD" w:rsidRPr="00D92653" w:rsidRDefault="00D92653" w:rsidP="00D92653">
      <w:pPr>
        <w:pStyle w:val="BodyText"/>
        <w:ind w:left="299"/>
        <w:rPr>
          <w:b w:val="0"/>
          <w:bCs w:val="0"/>
          <w:sz w:val="24"/>
          <w:szCs w:val="24"/>
          <w:lang w:val="en-IN"/>
        </w:rPr>
      </w:pPr>
      <w:r w:rsidRPr="00D92653">
        <w:rPr>
          <w:b w:val="0"/>
          <w:bCs w:val="0"/>
          <w:sz w:val="24"/>
          <w:szCs w:val="24"/>
          <w:lang w:val="en-IN"/>
        </w:rPr>
        <w:t>The architecture can be implemented across various neural network types including convolutional neural networks, transformer networks, recurrent neural networks, and hybrid architectures.</w:t>
      </w:r>
    </w:p>
    <w:p w14:paraId="720FA30C" w14:textId="77777777" w:rsidR="003828CD" w:rsidRPr="004C22A3" w:rsidRDefault="003828CD">
      <w:pPr>
        <w:pStyle w:val="BodyText"/>
        <w:rPr>
          <w:sz w:val="24"/>
          <w:szCs w:val="24"/>
        </w:rPr>
      </w:pPr>
    </w:p>
    <w:p w14:paraId="5CEEF70C" w14:textId="77777777" w:rsidR="003828CD" w:rsidRPr="004C22A3" w:rsidRDefault="003828CD">
      <w:pPr>
        <w:pStyle w:val="BodyText"/>
        <w:spacing w:before="1"/>
        <w:rPr>
          <w:sz w:val="24"/>
          <w:szCs w:val="24"/>
        </w:rPr>
      </w:pPr>
    </w:p>
    <w:p w14:paraId="6A887B8C" w14:textId="412815EB" w:rsidR="003828CD" w:rsidRPr="00030C85" w:rsidRDefault="00000000" w:rsidP="00514555">
      <w:pPr>
        <w:pStyle w:val="ListParagraph"/>
        <w:numPr>
          <w:ilvl w:val="0"/>
          <w:numId w:val="1"/>
        </w:numPr>
        <w:tabs>
          <w:tab w:val="left" w:pos="300"/>
        </w:tabs>
        <w:ind w:hanging="183"/>
        <w:rPr>
          <w:b/>
          <w:sz w:val="24"/>
          <w:szCs w:val="24"/>
        </w:rPr>
      </w:pPr>
      <w:r w:rsidRPr="004C22A3">
        <w:rPr>
          <w:b/>
          <w:sz w:val="24"/>
          <w:szCs w:val="24"/>
        </w:rPr>
        <w:t>Experimental</w:t>
      </w:r>
      <w:r w:rsidRPr="004C22A3">
        <w:rPr>
          <w:b/>
          <w:spacing w:val="-12"/>
          <w:sz w:val="24"/>
          <w:szCs w:val="24"/>
        </w:rPr>
        <w:t xml:space="preserve"> </w:t>
      </w:r>
      <w:r w:rsidRPr="004C22A3">
        <w:rPr>
          <w:b/>
          <w:sz w:val="24"/>
          <w:szCs w:val="24"/>
        </w:rPr>
        <w:t>validation</w:t>
      </w:r>
      <w:r w:rsidRPr="004C22A3">
        <w:rPr>
          <w:b/>
          <w:spacing w:val="-11"/>
          <w:sz w:val="24"/>
          <w:szCs w:val="24"/>
        </w:rPr>
        <w:t xml:space="preserve"> </w:t>
      </w:r>
      <w:r w:rsidRPr="004C22A3">
        <w:rPr>
          <w:b/>
          <w:spacing w:val="-2"/>
          <w:sz w:val="24"/>
          <w:szCs w:val="24"/>
        </w:rPr>
        <w:t>results:</w:t>
      </w:r>
    </w:p>
    <w:p w14:paraId="0A3434FC" w14:textId="77777777" w:rsidR="00030C85" w:rsidRPr="00030C85" w:rsidRDefault="00030C85" w:rsidP="00030C85">
      <w:pPr>
        <w:tabs>
          <w:tab w:val="left" w:pos="300"/>
        </w:tabs>
        <w:ind w:left="116"/>
        <w:rPr>
          <w:b/>
          <w:sz w:val="24"/>
          <w:szCs w:val="24"/>
        </w:rPr>
      </w:pPr>
    </w:p>
    <w:p w14:paraId="4DAA290E" w14:textId="77777777" w:rsidR="00D16C8F" w:rsidRPr="00D16C8F" w:rsidRDefault="00D16C8F" w:rsidP="00D16C8F">
      <w:pPr>
        <w:pStyle w:val="ListParagraph"/>
        <w:tabs>
          <w:tab w:val="left" w:pos="300"/>
        </w:tabs>
        <w:rPr>
          <w:bCs/>
          <w:sz w:val="24"/>
          <w:szCs w:val="24"/>
          <w:lang w:val="en-IN"/>
        </w:rPr>
      </w:pPr>
      <w:r w:rsidRPr="00D16C8F">
        <w:rPr>
          <w:bCs/>
          <w:sz w:val="24"/>
          <w:szCs w:val="24"/>
          <w:lang w:val="en-IN"/>
        </w:rPr>
        <w:t>A proof-of-concept implementation of the proposed selective feature reprocessing architecture was developed to evaluate whether feature-level instability can guide adaptive allocation of computational resources during neural network inference.</w:t>
      </w:r>
    </w:p>
    <w:p w14:paraId="14A5A790" w14:textId="77777777" w:rsidR="00D16C8F" w:rsidRPr="00D16C8F" w:rsidRDefault="00D16C8F" w:rsidP="00D16C8F">
      <w:pPr>
        <w:pStyle w:val="ListParagraph"/>
        <w:tabs>
          <w:tab w:val="left" w:pos="300"/>
        </w:tabs>
        <w:rPr>
          <w:bCs/>
          <w:sz w:val="24"/>
          <w:szCs w:val="24"/>
          <w:lang w:val="en-IN"/>
        </w:rPr>
      </w:pPr>
    </w:p>
    <w:p w14:paraId="13F5EE1B" w14:textId="77777777" w:rsidR="00D16C8F" w:rsidRPr="00D16C8F" w:rsidRDefault="00D16C8F" w:rsidP="00D16C8F">
      <w:pPr>
        <w:pStyle w:val="ListParagraph"/>
        <w:tabs>
          <w:tab w:val="left" w:pos="300"/>
        </w:tabs>
        <w:rPr>
          <w:bCs/>
          <w:sz w:val="24"/>
          <w:szCs w:val="24"/>
          <w:lang w:val="en-IN"/>
        </w:rPr>
      </w:pPr>
      <w:r w:rsidRPr="00D16C8F">
        <w:rPr>
          <w:bCs/>
          <w:sz w:val="24"/>
          <w:szCs w:val="24"/>
          <w:lang w:val="en-IN"/>
        </w:rPr>
        <w:t>The prototype system processes textual input using an initial lightweight model to generate intermediate feature representations. An uncertainty estimation module computes instability scores for individual tokens by measuring changes in representation when tokens are perturbed. Tokens with higher instability values are selectively routed to a deeper processing stage, while stable tokens reuse previously computed representations without reprocessing.</w:t>
      </w:r>
    </w:p>
    <w:p w14:paraId="273F2FAC" w14:textId="77777777" w:rsidR="00D16C8F" w:rsidRPr="00D16C8F" w:rsidRDefault="00D16C8F" w:rsidP="00D16C8F">
      <w:pPr>
        <w:pStyle w:val="ListParagraph"/>
        <w:tabs>
          <w:tab w:val="left" w:pos="300"/>
        </w:tabs>
        <w:rPr>
          <w:bCs/>
          <w:sz w:val="24"/>
          <w:szCs w:val="24"/>
          <w:lang w:val="en-IN"/>
        </w:rPr>
      </w:pPr>
    </w:p>
    <w:p w14:paraId="5CBC4A7D" w14:textId="77777777" w:rsidR="00D16C8F" w:rsidRPr="00D16C8F" w:rsidRDefault="00D16C8F" w:rsidP="00D16C8F">
      <w:pPr>
        <w:pStyle w:val="ListParagraph"/>
        <w:tabs>
          <w:tab w:val="left" w:pos="300"/>
        </w:tabs>
        <w:rPr>
          <w:bCs/>
          <w:sz w:val="24"/>
          <w:szCs w:val="24"/>
          <w:lang w:val="en-IN"/>
        </w:rPr>
      </w:pPr>
      <w:r w:rsidRPr="00D16C8F">
        <w:rPr>
          <w:bCs/>
          <w:sz w:val="24"/>
          <w:szCs w:val="24"/>
          <w:lang w:val="en-IN"/>
        </w:rPr>
        <w:t>Experimental evaluation was performed using a controlled dataset containing multiple sentence structures with varying semantic complexity. The system dynamically determines whether deeper processing is required for each input based on token-level instability scores.</w:t>
      </w:r>
    </w:p>
    <w:p w14:paraId="21983D2F" w14:textId="53A074B5" w:rsidR="00514555" w:rsidRDefault="00514555" w:rsidP="00514555">
      <w:pPr>
        <w:pStyle w:val="ListParagraph"/>
        <w:tabs>
          <w:tab w:val="left" w:pos="300"/>
        </w:tabs>
        <w:rPr>
          <w:bCs/>
          <w:sz w:val="24"/>
          <w:szCs w:val="24"/>
          <w:lang w:val="en-IN"/>
        </w:rPr>
      </w:pPr>
    </w:p>
    <w:p w14:paraId="2677C908" w14:textId="77777777" w:rsidR="00030C85" w:rsidRDefault="00030C85" w:rsidP="00514555">
      <w:pPr>
        <w:pStyle w:val="ListParagraph"/>
        <w:tabs>
          <w:tab w:val="left" w:pos="300"/>
        </w:tabs>
        <w:rPr>
          <w:bCs/>
          <w:sz w:val="24"/>
          <w:szCs w:val="24"/>
          <w:lang w:val="en-IN"/>
        </w:rPr>
      </w:pPr>
    </w:p>
    <w:p w14:paraId="593B51CB" w14:textId="35AE0C55" w:rsidR="00810281" w:rsidRDefault="00810281" w:rsidP="00514555">
      <w:pPr>
        <w:pStyle w:val="ListParagraph"/>
        <w:tabs>
          <w:tab w:val="left" w:pos="300"/>
        </w:tabs>
        <w:rPr>
          <w:bCs/>
          <w:sz w:val="24"/>
          <w:szCs w:val="24"/>
          <w:lang w:val="en-IN"/>
        </w:rPr>
      </w:pPr>
      <w:r>
        <w:rPr>
          <w:bCs/>
          <w:sz w:val="24"/>
          <w:szCs w:val="24"/>
          <w:lang w:val="en-IN"/>
        </w:rPr>
        <w:t xml:space="preserve">                          </w:t>
      </w:r>
      <w:r>
        <w:rPr>
          <w:bCs/>
          <w:noProof/>
          <w:sz w:val="24"/>
          <w:szCs w:val="24"/>
          <w:lang w:val="en-IN"/>
        </w:rPr>
        <w:drawing>
          <wp:inline distT="0" distB="0" distL="0" distR="0" wp14:anchorId="78BF5451" wp14:editId="1A3DA9E6">
            <wp:extent cx="4541520" cy="3590626"/>
            <wp:effectExtent l="0" t="0" r="0" b="0"/>
            <wp:docPr id="17290575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057519" name="Picture 1729057519"/>
                    <pic:cNvPicPr/>
                  </pic:nvPicPr>
                  <pic:blipFill>
                    <a:blip r:embed="rId9">
                      <a:extLst>
                        <a:ext uri="{28A0092B-C50C-407E-A947-70E740481C1C}">
                          <a14:useLocalDpi xmlns:a14="http://schemas.microsoft.com/office/drawing/2010/main" val="0"/>
                        </a:ext>
                      </a:extLst>
                    </a:blip>
                    <a:stretch>
                      <a:fillRect/>
                    </a:stretch>
                  </pic:blipFill>
                  <pic:spPr>
                    <a:xfrm>
                      <a:off x="0" y="0"/>
                      <a:ext cx="4562893" cy="3607524"/>
                    </a:xfrm>
                    <a:prstGeom prst="rect">
                      <a:avLst/>
                    </a:prstGeom>
                  </pic:spPr>
                </pic:pic>
              </a:graphicData>
            </a:graphic>
          </wp:inline>
        </w:drawing>
      </w:r>
    </w:p>
    <w:p w14:paraId="101C6F5A" w14:textId="51217429" w:rsidR="00810281" w:rsidRDefault="00810281" w:rsidP="00810281">
      <w:pPr>
        <w:pStyle w:val="ListParagraph"/>
        <w:tabs>
          <w:tab w:val="left" w:pos="300"/>
        </w:tabs>
        <w:jc w:val="center"/>
        <w:rPr>
          <w:bCs/>
          <w:sz w:val="24"/>
          <w:szCs w:val="24"/>
        </w:rPr>
      </w:pPr>
      <w:r w:rsidRPr="00810281">
        <w:rPr>
          <w:bCs/>
          <w:sz w:val="24"/>
          <w:szCs w:val="24"/>
        </w:rPr>
        <w:t xml:space="preserve">Figure 1: </w:t>
      </w:r>
      <w:r w:rsidR="00D16C8F" w:rsidRPr="00D16C8F">
        <w:rPr>
          <w:bCs/>
          <w:sz w:val="24"/>
          <w:szCs w:val="24"/>
        </w:rPr>
        <w:t>Token-level instability detection and selective routing behavior</w:t>
      </w:r>
    </w:p>
    <w:p w14:paraId="43EF0FDC" w14:textId="6CE7CED1" w:rsidR="00D434C6" w:rsidRPr="00D434C6" w:rsidRDefault="00D434C6" w:rsidP="00810281">
      <w:pPr>
        <w:pStyle w:val="ListParagraph"/>
        <w:tabs>
          <w:tab w:val="left" w:pos="300"/>
        </w:tabs>
        <w:jc w:val="center"/>
        <w:rPr>
          <w:bCs/>
          <w:sz w:val="20"/>
          <w:szCs w:val="20"/>
          <w:lang w:val="en-IN"/>
        </w:rPr>
      </w:pPr>
      <w:r>
        <w:rPr>
          <w:bCs/>
          <w:sz w:val="20"/>
          <w:szCs w:val="20"/>
        </w:rPr>
        <w:t xml:space="preserve">It </w:t>
      </w:r>
      <w:r w:rsidRPr="00D434C6">
        <w:rPr>
          <w:bCs/>
          <w:sz w:val="20"/>
          <w:szCs w:val="20"/>
        </w:rPr>
        <w:t>illustrates how the system identifies unstable tokens and selectively forwards only those components for deeper processing. In the example, the token “wonderful” exhibits higher instability compared to other tokens, resulting in selective routing while stable tokens reuse previously computed representations.</w:t>
      </w:r>
    </w:p>
    <w:p w14:paraId="5E866D74" w14:textId="77777777" w:rsidR="00810281" w:rsidRPr="00514555" w:rsidRDefault="00810281" w:rsidP="00514555">
      <w:pPr>
        <w:pStyle w:val="ListParagraph"/>
        <w:tabs>
          <w:tab w:val="left" w:pos="300"/>
        </w:tabs>
        <w:rPr>
          <w:bCs/>
          <w:sz w:val="24"/>
          <w:szCs w:val="24"/>
          <w:lang w:val="en-IN"/>
        </w:rPr>
      </w:pPr>
    </w:p>
    <w:p w14:paraId="686FE573" w14:textId="77777777" w:rsidR="00514555" w:rsidRPr="00514555" w:rsidRDefault="00514555" w:rsidP="00514555">
      <w:pPr>
        <w:pStyle w:val="ListParagraph"/>
        <w:tabs>
          <w:tab w:val="left" w:pos="300"/>
        </w:tabs>
        <w:rPr>
          <w:bCs/>
          <w:sz w:val="24"/>
          <w:szCs w:val="24"/>
          <w:lang w:val="en-IN"/>
        </w:rPr>
      </w:pPr>
      <w:r w:rsidRPr="00514555">
        <w:rPr>
          <w:bCs/>
          <w:sz w:val="24"/>
          <w:szCs w:val="24"/>
          <w:lang w:val="en-IN"/>
        </w:rPr>
        <w:t>Observed results demonstrate:</w:t>
      </w:r>
    </w:p>
    <w:p w14:paraId="27C26184" w14:textId="6D3687F6" w:rsidR="00514555" w:rsidRDefault="00030C85" w:rsidP="00514555">
      <w:pPr>
        <w:pStyle w:val="ListParagraph"/>
        <w:tabs>
          <w:tab w:val="left" w:pos="300"/>
        </w:tabs>
        <w:rPr>
          <w:bCs/>
          <w:sz w:val="24"/>
          <w:szCs w:val="24"/>
          <w:lang w:val="en-IN"/>
        </w:rPr>
      </w:pPr>
      <w:r>
        <w:rPr>
          <w:bCs/>
          <w:sz w:val="24"/>
          <w:szCs w:val="24"/>
          <w:lang w:val="en-IN"/>
        </w:rPr>
        <w:tab/>
      </w:r>
      <w:r w:rsidR="00514555" w:rsidRPr="00514555">
        <w:rPr>
          <w:bCs/>
          <w:sz w:val="24"/>
          <w:szCs w:val="24"/>
          <w:lang w:val="en-IN"/>
        </w:rPr>
        <w:t>• selective routing behaviour depending on input complexity</w:t>
      </w:r>
      <w:r w:rsidR="00514555" w:rsidRPr="00514555">
        <w:rPr>
          <w:bCs/>
          <w:sz w:val="24"/>
          <w:szCs w:val="24"/>
          <w:lang w:val="en-IN"/>
        </w:rPr>
        <w:br/>
        <w:t>• identification of unstable tokens contributing to prediction uncertainty</w:t>
      </w:r>
      <w:r w:rsidR="00514555" w:rsidRPr="00514555">
        <w:rPr>
          <w:bCs/>
          <w:sz w:val="24"/>
          <w:szCs w:val="24"/>
          <w:lang w:val="en-IN"/>
        </w:rPr>
        <w:br/>
        <w:t>• reuse of stable intermediate representations without recomputation</w:t>
      </w:r>
      <w:r w:rsidR="00514555" w:rsidRPr="00514555">
        <w:rPr>
          <w:bCs/>
          <w:sz w:val="24"/>
          <w:szCs w:val="24"/>
          <w:lang w:val="en-IN"/>
        </w:rPr>
        <w:br/>
        <w:t>• reduction in estimated computational cost compared to uniform deep processing</w:t>
      </w:r>
    </w:p>
    <w:p w14:paraId="1F91BD28" w14:textId="77777777" w:rsidR="00030C85" w:rsidRPr="00514555" w:rsidRDefault="00030C85" w:rsidP="00514555">
      <w:pPr>
        <w:pStyle w:val="ListParagraph"/>
        <w:tabs>
          <w:tab w:val="left" w:pos="300"/>
        </w:tabs>
        <w:rPr>
          <w:bCs/>
          <w:sz w:val="24"/>
          <w:szCs w:val="24"/>
          <w:lang w:val="en-IN"/>
        </w:rPr>
      </w:pPr>
    </w:p>
    <w:p w14:paraId="6723DEA4" w14:textId="77777777" w:rsidR="00514555" w:rsidRPr="00514555" w:rsidRDefault="00514555" w:rsidP="00514555">
      <w:pPr>
        <w:pStyle w:val="ListParagraph"/>
        <w:tabs>
          <w:tab w:val="left" w:pos="300"/>
        </w:tabs>
        <w:rPr>
          <w:bCs/>
          <w:sz w:val="24"/>
          <w:szCs w:val="24"/>
          <w:lang w:val="en-IN"/>
        </w:rPr>
      </w:pPr>
      <w:r w:rsidRPr="00514555">
        <w:rPr>
          <w:bCs/>
          <w:sz w:val="24"/>
          <w:szCs w:val="24"/>
          <w:lang w:val="en-IN"/>
        </w:rPr>
        <w:lastRenderedPageBreak/>
        <w:t>Typical experimental observations include:</w:t>
      </w:r>
    </w:p>
    <w:p w14:paraId="662123AD" w14:textId="35126413" w:rsidR="00514555" w:rsidRDefault="00030C85" w:rsidP="00514555">
      <w:pPr>
        <w:pStyle w:val="ListParagraph"/>
        <w:tabs>
          <w:tab w:val="left" w:pos="300"/>
        </w:tabs>
        <w:rPr>
          <w:bCs/>
          <w:sz w:val="24"/>
          <w:szCs w:val="24"/>
          <w:lang w:val="en-IN"/>
        </w:rPr>
      </w:pPr>
      <w:r>
        <w:rPr>
          <w:bCs/>
          <w:sz w:val="24"/>
          <w:szCs w:val="24"/>
          <w:lang w:val="en-IN"/>
        </w:rPr>
        <w:tab/>
      </w:r>
      <w:r w:rsidR="00514555" w:rsidRPr="00514555">
        <w:rPr>
          <w:bCs/>
          <w:sz w:val="24"/>
          <w:szCs w:val="24"/>
          <w:lang w:val="en-IN"/>
        </w:rPr>
        <w:t>• unstable tokens per input typically ranged between 0–2 tokens</w:t>
      </w:r>
      <w:r w:rsidR="00514555" w:rsidRPr="00514555">
        <w:rPr>
          <w:bCs/>
          <w:sz w:val="24"/>
          <w:szCs w:val="24"/>
          <w:lang w:val="en-IN"/>
        </w:rPr>
        <w:br/>
        <w:t>• selective deeper processing was triggered only when instability exceeded defined threshold</w:t>
      </w:r>
      <w:r w:rsidR="00514555" w:rsidRPr="00514555">
        <w:rPr>
          <w:bCs/>
          <w:sz w:val="24"/>
          <w:szCs w:val="24"/>
          <w:lang w:val="en-IN"/>
        </w:rPr>
        <w:br/>
        <w:t>• estimated computational reduction observed in multiple cases due to reuse of stable representations</w:t>
      </w:r>
      <w:r w:rsidR="00514555" w:rsidRPr="00514555">
        <w:rPr>
          <w:bCs/>
          <w:sz w:val="24"/>
          <w:szCs w:val="24"/>
          <w:lang w:val="en-IN"/>
        </w:rPr>
        <w:br/>
        <w:t>• system maintained consistent prediction output while reducing redundant computation steps</w:t>
      </w:r>
    </w:p>
    <w:p w14:paraId="7939E626" w14:textId="77777777" w:rsidR="00810281" w:rsidRDefault="00810281" w:rsidP="00514555">
      <w:pPr>
        <w:pStyle w:val="ListParagraph"/>
        <w:tabs>
          <w:tab w:val="left" w:pos="300"/>
        </w:tabs>
        <w:rPr>
          <w:bCs/>
          <w:sz w:val="24"/>
          <w:szCs w:val="24"/>
          <w:lang w:val="en-IN"/>
        </w:rPr>
      </w:pPr>
    </w:p>
    <w:p w14:paraId="3B48A3ED" w14:textId="6F7754D2" w:rsidR="00810281" w:rsidRDefault="00810281" w:rsidP="00514555">
      <w:pPr>
        <w:pStyle w:val="ListParagraph"/>
        <w:tabs>
          <w:tab w:val="left" w:pos="300"/>
        </w:tabs>
        <w:rPr>
          <w:bCs/>
          <w:sz w:val="24"/>
          <w:szCs w:val="24"/>
          <w:lang w:val="en-IN"/>
        </w:rPr>
      </w:pPr>
      <w:r>
        <w:rPr>
          <w:bCs/>
          <w:noProof/>
          <w:sz w:val="24"/>
          <w:szCs w:val="24"/>
          <w:lang w:val="en-IN"/>
        </w:rPr>
        <w:drawing>
          <wp:inline distT="0" distB="0" distL="0" distR="0" wp14:anchorId="4FFDDD2C" wp14:editId="4515C14E">
            <wp:extent cx="6635750" cy="2340610"/>
            <wp:effectExtent l="0" t="0" r="0" b="2540"/>
            <wp:docPr id="12600649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64911" name="Picture 1260064911"/>
                    <pic:cNvPicPr/>
                  </pic:nvPicPr>
                  <pic:blipFill rotWithShape="1">
                    <a:blip r:embed="rId10">
                      <a:extLst>
                        <a:ext uri="{28A0092B-C50C-407E-A947-70E740481C1C}">
                          <a14:useLocalDpi xmlns:a14="http://schemas.microsoft.com/office/drawing/2010/main" val="0"/>
                        </a:ext>
                      </a:extLst>
                    </a:blip>
                    <a:srcRect t="1602"/>
                    <a:stretch>
                      <a:fillRect/>
                    </a:stretch>
                  </pic:blipFill>
                  <pic:spPr bwMode="auto">
                    <a:xfrm>
                      <a:off x="0" y="0"/>
                      <a:ext cx="6635750" cy="2340610"/>
                    </a:xfrm>
                    <a:prstGeom prst="rect">
                      <a:avLst/>
                    </a:prstGeom>
                    <a:ln>
                      <a:noFill/>
                    </a:ln>
                    <a:extLst>
                      <a:ext uri="{53640926-AAD7-44D8-BBD7-CCE9431645EC}">
                        <a14:shadowObscured xmlns:a14="http://schemas.microsoft.com/office/drawing/2010/main"/>
                      </a:ext>
                    </a:extLst>
                  </pic:spPr>
                </pic:pic>
              </a:graphicData>
            </a:graphic>
          </wp:inline>
        </w:drawing>
      </w:r>
    </w:p>
    <w:p w14:paraId="1E348837" w14:textId="7121312A" w:rsidR="00030C85" w:rsidRDefault="00810281" w:rsidP="00810281">
      <w:pPr>
        <w:pStyle w:val="ListParagraph"/>
        <w:tabs>
          <w:tab w:val="left" w:pos="300"/>
        </w:tabs>
        <w:jc w:val="center"/>
        <w:rPr>
          <w:bCs/>
          <w:sz w:val="24"/>
          <w:szCs w:val="24"/>
        </w:rPr>
      </w:pPr>
      <w:r w:rsidRPr="00810281">
        <w:rPr>
          <w:bCs/>
          <w:sz w:val="24"/>
          <w:szCs w:val="24"/>
        </w:rPr>
        <w:t xml:space="preserve">Figure 2: </w:t>
      </w:r>
      <w:r w:rsidR="00D434C6" w:rsidRPr="00D434C6">
        <w:rPr>
          <w:bCs/>
          <w:sz w:val="24"/>
          <w:szCs w:val="24"/>
        </w:rPr>
        <w:t>Aggregate experimental evaluation summary</w:t>
      </w:r>
    </w:p>
    <w:p w14:paraId="7EE0AF94" w14:textId="157C4BD8" w:rsidR="00D434C6" w:rsidRPr="00D434C6" w:rsidRDefault="00D434C6" w:rsidP="00810281">
      <w:pPr>
        <w:pStyle w:val="ListParagraph"/>
        <w:tabs>
          <w:tab w:val="left" w:pos="300"/>
        </w:tabs>
        <w:jc w:val="center"/>
        <w:rPr>
          <w:bCs/>
          <w:sz w:val="20"/>
          <w:szCs w:val="20"/>
        </w:rPr>
      </w:pPr>
      <w:r>
        <w:rPr>
          <w:bCs/>
          <w:sz w:val="20"/>
          <w:szCs w:val="20"/>
        </w:rPr>
        <w:t>It</w:t>
      </w:r>
      <w:r w:rsidRPr="00D434C6">
        <w:rPr>
          <w:bCs/>
          <w:sz w:val="20"/>
          <w:szCs w:val="20"/>
        </w:rPr>
        <w:t xml:space="preserve"> shows aggregate statistics obtained from experimental evaluation. Results demonstrate that deeper computation is triggered selectively rather than uniformly, achieving measurable reduction in estimated computational cost while maintaining prediction consistency.</w:t>
      </w:r>
    </w:p>
    <w:p w14:paraId="0DA51B23" w14:textId="77777777" w:rsidR="00810281" w:rsidRDefault="00810281" w:rsidP="00810281">
      <w:pPr>
        <w:pStyle w:val="ListParagraph"/>
        <w:tabs>
          <w:tab w:val="left" w:pos="300"/>
        </w:tabs>
        <w:jc w:val="center"/>
        <w:rPr>
          <w:bCs/>
          <w:sz w:val="24"/>
          <w:szCs w:val="24"/>
          <w:lang w:val="en-IN"/>
        </w:rPr>
      </w:pPr>
    </w:p>
    <w:p w14:paraId="2D07FCF0" w14:textId="0C2598E5" w:rsidR="00810281" w:rsidRDefault="00810281" w:rsidP="00514555">
      <w:pPr>
        <w:pStyle w:val="ListParagraph"/>
        <w:tabs>
          <w:tab w:val="left" w:pos="300"/>
        </w:tabs>
        <w:rPr>
          <w:bCs/>
          <w:sz w:val="24"/>
          <w:szCs w:val="24"/>
        </w:rPr>
      </w:pPr>
      <w:r w:rsidRPr="00810281">
        <w:rPr>
          <w:bCs/>
          <w:sz w:val="24"/>
          <w:szCs w:val="24"/>
        </w:rPr>
        <w:t>To ensure reproducibility and structured evaluation, experimental outputs were also recorded in tabular form including token count, uncertain token count, routing decision, probability scores, and computation reduction metrics.</w:t>
      </w:r>
    </w:p>
    <w:p w14:paraId="56F371DB" w14:textId="77777777" w:rsidR="00810281" w:rsidRDefault="00810281" w:rsidP="00514555">
      <w:pPr>
        <w:pStyle w:val="ListParagraph"/>
        <w:tabs>
          <w:tab w:val="left" w:pos="300"/>
        </w:tabs>
        <w:rPr>
          <w:bCs/>
          <w:sz w:val="24"/>
          <w:szCs w:val="24"/>
        </w:rPr>
      </w:pPr>
    </w:p>
    <w:p w14:paraId="1468E768" w14:textId="323E213E" w:rsidR="00810281" w:rsidRDefault="00810281" w:rsidP="00514555">
      <w:pPr>
        <w:pStyle w:val="ListParagraph"/>
        <w:tabs>
          <w:tab w:val="left" w:pos="300"/>
        </w:tabs>
        <w:rPr>
          <w:bCs/>
          <w:sz w:val="24"/>
          <w:szCs w:val="24"/>
        </w:rPr>
      </w:pPr>
      <w:r>
        <w:rPr>
          <w:bCs/>
          <w:noProof/>
          <w:sz w:val="24"/>
          <w:szCs w:val="24"/>
        </w:rPr>
        <w:drawing>
          <wp:inline distT="0" distB="0" distL="0" distR="0" wp14:anchorId="148E1DB2" wp14:editId="5138C36E">
            <wp:extent cx="6635750" cy="1744980"/>
            <wp:effectExtent l="0" t="0" r="0" b="7620"/>
            <wp:docPr id="12270952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95226" name="Picture 1227095226"/>
                    <pic:cNvPicPr/>
                  </pic:nvPicPr>
                  <pic:blipFill rotWithShape="1">
                    <a:blip r:embed="rId11">
                      <a:extLst>
                        <a:ext uri="{28A0092B-C50C-407E-A947-70E740481C1C}">
                          <a14:useLocalDpi xmlns:a14="http://schemas.microsoft.com/office/drawing/2010/main" val="0"/>
                        </a:ext>
                      </a:extLst>
                    </a:blip>
                    <a:srcRect b="57296"/>
                    <a:stretch>
                      <a:fillRect/>
                    </a:stretch>
                  </pic:blipFill>
                  <pic:spPr bwMode="auto">
                    <a:xfrm>
                      <a:off x="0" y="0"/>
                      <a:ext cx="6635750" cy="1744980"/>
                    </a:xfrm>
                    <a:prstGeom prst="rect">
                      <a:avLst/>
                    </a:prstGeom>
                    <a:ln>
                      <a:noFill/>
                    </a:ln>
                    <a:extLst>
                      <a:ext uri="{53640926-AAD7-44D8-BBD7-CCE9431645EC}">
                        <a14:shadowObscured xmlns:a14="http://schemas.microsoft.com/office/drawing/2010/main"/>
                      </a:ext>
                    </a:extLst>
                  </pic:spPr>
                </pic:pic>
              </a:graphicData>
            </a:graphic>
          </wp:inline>
        </w:drawing>
      </w:r>
    </w:p>
    <w:p w14:paraId="793EAE8C" w14:textId="4BEF0BFA" w:rsidR="00810281" w:rsidRPr="00810281" w:rsidRDefault="00810281" w:rsidP="00810281">
      <w:pPr>
        <w:pStyle w:val="ListParagraph"/>
        <w:tabs>
          <w:tab w:val="left" w:pos="300"/>
        </w:tabs>
        <w:jc w:val="center"/>
        <w:rPr>
          <w:sz w:val="24"/>
          <w:szCs w:val="24"/>
          <w:lang w:val="en-IN"/>
        </w:rPr>
      </w:pPr>
      <w:r w:rsidRPr="00810281">
        <w:rPr>
          <w:sz w:val="24"/>
          <w:szCs w:val="24"/>
          <w:lang w:val="en-IN"/>
        </w:rPr>
        <w:t>Figure 3: Structured experimental output recorded for reproducibility</w:t>
      </w:r>
    </w:p>
    <w:p w14:paraId="791E7984" w14:textId="789D0B7C" w:rsidR="00810281" w:rsidRPr="00D434C6" w:rsidRDefault="00D434C6" w:rsidP="00D434C6">
      <w:pPr>
        <w:pStyle w:val="ListParagraph"/>
        <w:tabs>
          <w:tab w:val="left" w:pos="300"/>
        </w:tabs>
        <w:jc w:val="center"/>
        <w:rPr>
          <w:bCs/>
          <w:sz w:val="20"/>
          <w:szCs w:val="20"/>
          <w:lang w:val="en-IN"/>
        </w:rPr>
      </w:pPr>
      <w:r>
        <w:rPr>
          <w:bCs/>
          <w:sz w:val="20"/>
          <w:szCs w:val="20"/>
          <w:lang w:val="en-IN"/>
        </w:rPr>
        <w:t>It</w:t>
      </w:r>
      <w:r w:rsidRPr="00D434C6">
        <w:rPr>
          <w:bCs/>
          <w:sz w:val="20"/>
          <w:szCs w:val="20"/>
          <w:lang w:val="en-IN"/>
        </w:rPr>
        <w:t xml:space="preserve"> shows structured experimental results stored in tabular format. The recorded outputs demonstrate consistent adaptive routing decisions and computation reduction across multiple inputs.</w:t>
      </w:r>
    </w:p>
    <w:p w14:paraId="4303D09A" w14:textId="77777777" w:rsidR="00D434C6" w:rsidRPr="00514555" w:rsidRDefault="00D434C6" w:rsidP="00514555">
      <w:pPr>
        <w:pStyle w:val="ListParagraph"/>
        <w:tabs>
          <w:tab w:val="left" w:pos="300"/>
        </w:tabs>
        <w:rPr>
          <w:bCs/>
          <w:sz w:val="24"/>
          <w:szCs w:val="24"/>
          <w:lang w:val="en-IN"/>
        </w:rPr>
      </w:pPr>
    </w:p>
    <w:p w14:paraId="10F8A8A4" w14:textId="45BE133A" w:rsidR="003828CD" w:rsidRPr="00987B05" w:rsidRDefault="00514555" w:rsidP="00987B05">
      <w:pPr>
        <w:pStyle w:val="ListParagraph"/>
        <w:tabs>
          <w:tab w:val="left" w:pos="300"/>
        </w:tabs>
        <w:rPr>
          <w:bCs/>
          <w:sz w:val="24"/>
          <w:szCs w:val="24"/>
          <w:lang w:val="en-IN"/>
        </w:rPr>
      </w:pPr>
      <w:r w:rsidRPr="00514555">
        <w:rPr>
          <w:bCs/>
          <w:sz w:val="24"/>
          <w:szCs w:val="24"/>
          <w:lang w:val="en-IN"/>
        </w:rPr>
        <w:t>The experimental results confirm that uncertainty can be localized at feature level and used to selectively allocate deeper reasoning resources only where required.</w:t>
      </w:r>
      <w:r w:rsidR="00810281">
        <w:rPr>
          <w:bCs/>
          <w:sz w:val="24"/>
          <w:szCs w:val="24"/>
          <w:lang w:val="en-IN"/>
        </w:rPr>
        <w:t xml:space="preserve"> </w:t>
      </w:r>
      <w:r w:rsidRPr="00810281">
        <w:rPr>
          <w:bCs/>
          <w:sz w:val="24"/>
          <w:szCs w:val="24"/>
          <w:lang w:val="en-IN"/>
        </w:rPr>
        <w:t>This demonstrates feasibility of the proposed architecture for improving computational efficiency of neural network inference systems.</w:t>
      </w:r>
    </w:p>
    <w:p w14:paraId="2E6A5BF1" w14:textId="77777777" w:rsidR="003828CD" w:rsidRPr="004C22A3" w:rsidRDefault="003828CD">
      <w:pPr>
        <w:pStyle w:val="BodyText"/>
        <w:rPr>
          <w:sz w:val="24"/>
          <w:szCs w:val="24"/>
        </w:rPr>
      </w:pPr>
    </w:p>
    <w:p w14:paraId="41560784" w14:textId="77777777" w:rsidR="003828CD" w:rsidRPr="004C22A3" w:rsidRDefault="003828CD">
      <w:pPr>
        <w:pStyle w:val="BodyText"/>
        <w:spacing w:before="3"/>
        <w:rPr>
          <w:sz w:val="24"/>
          <w:szCs w:val="24"/>
        </w:rPr>
      </w:pPr>
    </w:p>
    <w:p w14:paraId="107AE0F3" w14:textId="77777777" w:rsidR="00FC0EFF" w:rsidRPr="00FC0EFF" w:rsidRDefault="00000000" w:rsidP="00FC0EFF">
      <w:pPr>
        <w:pStyle w:val="ListParagraph"/>
        <w:numPr>
          <w:ilvl w:val="0"/>
          <w:numId w:val="1"/>
        </w:numPr>
        <w:tabs>
          <w:tab w:val="left" w:pos="300"/>
        </w:tabs>
        <w:ind w:hanging="183"/>
        <w:rPr>
          <w:b/>
          <w:sz w:val="24"/>
          <w:szCs w:val="24"/>
        </w:rPr>
      </w:pPr>
      <w:bookmarkStart w:id="0" w:name="_Hlk212034295"/>
      <w:r w:rsidRPr="004C22A3">
        <w:rPr>
          <w:b/>
          <w:sz w:val="24"/>
          <w:szCs w:val="24"/>
        </w:rPr>
        <w:t>What</w:t>
      </w:r>
      <w:r w:rsidRPr="004C22A3">
        <w:rPr>
          <w:b/>
          <w:spacing w:val="-6"/>
          <w:sz w:val="24"/>
          <w:szCs w:val="24"/>
        </w:rPr>
        <w:t xml:space="preserve"> </w:t>
      </w:r>
      <w:r w:rsidRPr="004C22A3">
        <w:rPr>
          <w:b/>
          <w:sz w:val="24"/>
          <w:szCs w:val="24"/>
        </w:rPr>
        <w:t>aspect(s)</w:t>
      </w:r>
      <w:r w:rsidRPr="004C22A3">
        <w:rPr>
          <w:b/>
          <w:spacing w:val="-5"/>
          <w:sz w:val="24"/>
          <w:szCs w:val="24"/>
        </w:rPr>
        <w:t xml:space="preserve"> </w:t>
      </w:r>
      <w:r w:rsidRPr="004C22A3">
        <w:rPr>
          <w:b/>
          <w:sz w:val="24"/>
          <w:szCs w:val="24"/>
        </w:rPr>
        <w:t>of</w:t>
      </w:r>
      <w:r w:rsidRPr="004C22A3">
        <w:rPr>
          <w:b/>
          <w:spacing w:val="-6"/>
          <w:sz w:val="24"/>
          <w:szCs w:val="24"/>
        </w:rPr>
        <w:t xml:space="preserve"> </w:t>
      </w:r>
      <w:r w:rsidRPr="004C22A3">
        <w:rPr>
          <w:b/>
          <w:sz w:val="24"/>
          <w:szCs w:val="24"/>
        </w:rPr>
        <w:t>the</w:t>
      </w:r>
      <w:r w:rsidRPr="004C22A3">
        <w:rPr>
          <w:b/>
          <w:spacing w:val="-6"/>
          <w:sz w:val="24"/>
          <w:szCs w:val="24"/>
        </w:rPr>
        <w:t xml:space="preserve"> </w:t>
      </w:r>
      <w:r w:rsidRPr="004C22A3">
        <w:rPr>
          <w:b/>
          <w:sz w:val="24"/>
          <w:szCs w:val="24"/>
        </w:rPr>
        <w:t>invention</w:t>
      </w:r>
      <w:r w:rsidRPr="004C22A3">
        <w:rPr>
          <w:b/>
          <w:spacing w:val="-5"/>
          <w:sz w:val="24"/>
          <w:szCs w:val="24"/>
        </w:rPr>
        <w:t xml:space="preserve"> </w:t>
      </w:r>
      <w:r w:rsidRPr="004C22A3">
        <w:rPr>
          <w:b/>
          <w:sz w:val="24"/>
          <w:szCs w:val="24"/>
        </w:rPr>
        <w:t>need(s)</w:t>
      </w:r>
      <w:r w:rsidRPr="004C22A3">
        <w:rPr>
          <w:b/>
          <w:spacing w:val="-4"/>
          <w:sz w:val="24"/>
          <w:szCs w:val="24"/>
        </w:rPr>
        <w:t xml:space="preserve"> </w:t>
      </w:r>
      <w:r w:rsidRPr="004C22A3">
        <w:rPr>
          <w:b/>
          <w:spacing w:val="-2"/>
          <w:sz w:val="24"/>
          <w:szCs w:val="24"/>
        </w:rPr>
        <w:t>protection?</w:t>
      </w:r>
      <w:bookmarkEnd w:id="0"/>
    </w:p>
    <w:p w14:paraId="0F538A40" w14:textId="38F90EBE" w:rsidR="00FC0EFF" w:rsidRPr="00FC0EFF" w:rsidRDefault="00FC0EFF" w:rsidP="00FC0EFF">
      <w:pPr>
        <w:tabs>
          <w:tab w:val="left" w:pos="300"/>
        </w:tabs>
        <w:rPr>
          <w:bCs/>
          <w:lang w:val="en-IN"/>
        </w:rPr>
      </w:pPr>
      <w:r>
        <w:rPr>
          <w:b/>
          <w:sz w:val="24"/>
          <w:szCs w:val="24"/>
        </w:rPr>
        <w:tab/>
      </w:r>
      <w:r w:rsidRPr="00FC0EFF">
        <w:rPr>
          <w:bCs/>
          <w:lang w:val="en-IN"/>
        </w:rPr>
        <w:t>The following aspects require protection:</w:t>
      </w:r>
    </w:p>
    <w:p w14:paraId="12EB6636" w14:textId="77777777" w:rsidR="00FC0EFF" w:rsidRPr="00FC0EFF" w:rsidRDefault="00FC0EFF" w:rsidP="00FC0EFF">
      <w:pPr>
        <w:numPr>
          <w:ilvl w:val="0"/>
          <w:numId w:val="3"/>
        </w:numPr>
        <w:tabs>
          <w:tab w:val="left" w:pos="300"/>
        </w:tabs>
        <w:rPr>
          <w:bCs/>
          <w:sz w:val="24"/>
          <w:szCs w:val="24"/>
          <w:lang w:val="en-IN"/>
        </w:rPr>
      </w:pPr>
      <w:r w:rsidRPr="00FC0EFF">
        <w:rPr>
          <w:bCs/>
          <w:sz w:val="24"/>
          <w:szCs w:val="24"/>
          <w:lang w:val="en-IN"/>
        </w:rPr>
        <w:t xml:space="preserve">Feature-level uncertainty estimation mechanism used to identify unstable intermediate representations. </w:t>
      </w:r>
    </w:p>
    <w:p w14:paraId="6BBCD87E" w14:textId="77777777" w:rsidR="00FC0EFF" w:rsidRPr="00FC0EFF" w:rsidRDefault="00FC0EFF" w:rsidP="00FC0EFF">
      <w:pPr>
        <w:numPr>
          <w:ilvl w:val="0"/>
          <w:numId w:val="3"/>
        </w:numPr>
        <w:tabs>
          <w:tab w:val="left" w:pos="300"/>
        </w:tabs>
        <w:rPr>
          <w:bCs/>
          <w:sz w:val="24"/>
          <w:szCs w:val="24"/>
          <w:lang w:val="en-IN"/>
        </w:rPr>
      </w:pPr>
      <w:r w:rsidRPr="00FC0EFF">
        <w:rPr>
          <w:bCs/>
          <w:sz w:val="24"/>
          <w:szCs w:val="24"/>
          <w:lang w:val="en-IN"/>
        </w:rPr>
        <w:t xml:space="preserve">Selective partial reprocessing of uncertain representation components using deeper neural network layers. </w:t>
      </w:r>
    </w:p>
    <w:p w14:paraId="46CA406D" w14:textId="6871F7E0" w:rsidR="00FC0EFF" w:rsidRPr="00FC0EFF" w:rsidRDefault="00FC0EFF" w:rsidP="00FC0EFF">
      <w:pPr>
        <w:numPr>
          <w:ilvl w:val="0"/>
          <w:numId w:val="3"/>
        </w:numPr>
        <w:tabs>
          <w:tab w:val="left" w:pos="300"/>
        </w:tabs>
        <w:rPr>
          <w:bCs/>
          <w:sz w:val="24"/>
          <w:szCs w:val="24"/>
          <w:lang w:val="en-IN"/>
        </w:rPr>
      </w:pPr>
      <w:r w:rsidRPr="00FC0EFF">
        <w:rPr>
          <w:bCs/>
          <w:sz w:val="24"/>
          <w:szCs w:val="24"/>
          <w:lang w:val="en-IN"/>
        </w:rPr>
        <w:t>Reuse of stable intermediate representations without full re</w:t>
      </w:r>
      <w:r>
        <w:rPr>
          <w:bCs/>
          <w:sz w:val="24"/>
          <w:szCs w:val="24"/>
          <w:lang w:val="en-IN"/>
        </w:rPr>
        <w:t>-</w:t>
      </w:r>
      <w:r w:rsidRPr="00FC0EFF">
        <w:rPr>
          <w:bCs/>
          <w:sz w:val="24"/>
          <w:szCs w:val="24"/>
          <w:lang w:val="en-IN"/>
        </w:rPr>
        <w:t xml:space="preserve">computation. </w:t>
      </w:r>
    </w:p>
    <w:p w14:paraId="581669BE" w14:textId="77777777" w:rsidR="00FC0EFF" w:rsidRPr="00FC0EFF" w:rsidRDefault="00FC0EFF" w:rsidP="00FC0EFF">
      <w:pPr>
        <w:numPr>
          <w:ilvl w:val="0"/>
          <w:numId w:val="3"/>
        </w:numPr>
        <w:tabs>
          <w:tab w:val="left" w:pos="300"/>
        </w:tabs>
        <w:rPr>
          <w:bCs/>
          <w:sz w:val="24"/>
          <w:szCs w:val="24"/>
          <w:lang w:val="en-IN"/>
        </w:rPr>
      </w:pPr>
      <w:r w:rsidRPr="00FC0EFF">
        <w:rPr>
          <w:bCs/>
          <w:sz w:val="24"/>
          <w:szCs w:val="24"/>
          <w:lang w:val="en-IN"/>
        </w:rPr>
        <w:t xml:space="preserve">Adaptive allocation of computational resources based on representation instability. </w:t>
      </w:r>
    </w:p>
    <w:p w14:paraId="6EE37730" w14:textId="77777777" w:rsidR="00FC0EFF" w:rsidRPr="00FC0EFF" w:rsidRDefault="00FC0EFF" w:rsidP="00FC0EFF">
      <w:pPr>
        <w:numPr>
          <w:ilvl w:val="0"/>
          <w:numId w:val="3"/>
        </w:numPr>
        <w:tabs>
          <w:tab w:val="left" w:pos="300"/>
        </w:tabs>
        <w:rPr>
          <w:bCs/>
          <w:sz w:val="24"/>
          <w:szCs w:val="24"/>
          <w:lang w:val="en-IN"/>
        </w:rPr>
      </w:pPr>
      <w:r w:rsidRPr="00FC0EFF">
        <w:rPr>
          <w:bCs/>
          <w:sz w:val="24"/>
          <w:szCs w:val="24"/>
          <w:lang w:val="en-IN"/>
        </w:rPr>
        <w:t xml:space="preserve">Sparse computational pathway enabling deeper processing only for selected feature components. </w:t>
      </w:r>
    </w:p>
    <w:p w14:paraId="27604C1F" w14:textId="77777777" w:rsidR="00FC0EFF" w:rsidRPr="00FC0EFF" w:rsidRDefault="00FC0EFF" w:rsidP="00FC0EFF">
      <w:pPr>
        <w:numPr>
          <w:ilvl w:val="0"/>
          <w:numId w:val="3"/>
        </w:numPr>
        <w:tabs>
          <w:tab w:val="left" w:pos="300"/>
        </w:tabs>
        <w:rPr>
          <w:bCs/>
          <w:sz w:val="24"/>
          <w:szCs w:val="24"/>
          <w:lang w:val="en-IN"/>
        </w:rPr>
      </w:pPr>
      <w:r w:rsidRPr="00FC0EFF">
        <w:rPr>
          <w:bCs/>
          <w:sz w:val="24"/>
          <w:szCs w:val="24"/>
          <w:lang w:val="en-IN"/>
        </w:rPr>
        <w:t xml:space="preserve">Fusion mechanism combining selectively reprocessed uncertain features with reused stable </w:t>
      </w:r>
      <w:r w:rsidRPr="00FC0EFF">
        <w:rPr>
          <w:bCs/>
          <w:sz w:val="24"/>
          <w:szCs w:val="24"/>
          <w:lang w:val="en-IN"/>
        </w:rPr>
        <w:lastRenderedPageBreak/>
        <w:t xml:space="preserve">representations. </w:t>
      </w:r>
    </w:p>
    <w:p w14:paraId="34551974" w14:textId="77777777" w:rsidR="00FC0EFF" w:rsidRPr="00FC0EFF" w:rsidRDefault="00FC0EFF" w:rsidP="00FC0EFF">
      <w:pPr>
        <w:numPr>
          <w:ilvl w:val="0"/>
          <w:numId w:val="3"/>
        </w:numPr>
        <w:tabs>
          <w:tab w:val="left" w:pos="300"/>
        </w:tabs>
        <w:rPr>
          <w:bCs/>
          <w:sz w:val="24"/>
          <w:szCs w:val="24"/>
          <w:lang w:val="en-IN"/>
        </w:rPr>
      </w:pPr>
      <w:r w:rsidRPr="00FC0EFF">
        <w:rPr>
          <w:bCs/>
          <w:sz w:val="24"/>
          <w:szCs w:val="24"/>
          <w:lang w:val="en-IN"/>
        </w:rPr>
        <w:t>Overall architecture integrating uncertainty estimation, selective reprocessing, representation reuse, and fusion modules.</w:t>
      </w:r>
    </w:p>
    <w:p w14:paraId="53D399C0" w14:textId="3FBE48F6" w:rsidR="00FC0EFF" w:rsidRPr="00FC0EFF" w:rsidRDefault="00FC0EFF" w:rsidP="00FC0EFF">
      <w:pPr>
        <w:tabs>
          <w:tab w:val="left" w:pos="300"/>
        </w:tabs>
        <w:rPr>
          <w:b/>
          <w:sz w:val="24"/>
          <w:szCs w:val="24"/>
        </w:rPr>
        <w:sectPr w:rsidR="00FC0EFF" w:rsidRPr="00FC0EFF">
          <w:headerReference w:type="default" r:id="rId12"/>
          <w:type w:val="continuous"/>
          <w:pgSz w:w="11910" w:h="16840"/>
          <w:pgMar w:top="960" w:right="500" w:bottom="280" w:left="960" w:header="722" w:footer="0" w:gutter="0"/>
          <w:pgNumType w:start="1"/>
          <w:cols w:space="720"/>
        </w:sectPr>
      </w:pPr>
    </w:p>
    <w:tbl>
      <w:tblPr>
        <w:tblW w:w="0" w:type="auto"/>
        <w:tblInd w:w="1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46"/>
        <w:gridCol w:w="1260"/>
        <w:gridCol w:w="1454"/>
      </w:tblGrid>
      <w:tr w:rsidR="003828CD" w14:paraId="63574C30" w14:textId="77777777">
        <w:trPr>
          <w:trHeight w:val="551"/>
        </w:trPr>
        <w:tc>
          <w:tcPr>
            <w:tcW w:w="7146" w:type="dxa"/>
            <w:vMerge w:val="restart"/>
          </w:tcPr>
          <w:p w14:paraId="77BE2E97" w14:textId="77777777" w:rsidR="003828CD" w:rsidRDefault="00000000">
            <w:pPr>
              <w:pStyle w:val="TableParagraph"/>
              <w:spacing w:before="432"/>
              <w:ind w:left="374"/>
              <w:rPr>
                <w:b/>
                <w:sz w:val="24"/>
              </w:rPr>
            </w:pPr>
            <w:r>
              <w:rPr>
                <w:noProof/>
                <w:position w:val="-18"/>
              </w:rPr>
              <w:lastRenderedPageBreak/>
              <w:drawing>
                <wp:inline distT="0" distB="0" distL="0" distR="0" wp14:anchorId="6144025B" wp14:editId="091B5193">
                  <wp:extent cx="1296034" cy="392992"/>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png"/>
                          <pic:cNvPicPr/>
                        </pic:nvPicPr>
                        <pic:blipFill>
                          <a:blip r:embed="rId7" cstate="print"/>
                          <a:stretch>
                            <a:fillRect/>
                          </a:stretch>
                        </pic:blipFill>
                        <pic:spPr>
                          <a:xfrm>
                            <a:off x="0" y="0"/>
                            <a:ext cx="1296034" cy="392992"/>
                          </a:xfrm>
                          <a:prstGeom prst="rect">
                            <a:avLst/>
                          </a:prstGeom>
                        </pic:spPr>
                      </pic:pic>
                    </a:graphicData>
                  </a:graphic>
                </wp:inline>
              </w:drawing>
            </w:r>
            <w:r>
              <w:rPr>
                <w:spacing w:val="40"/>
                <w:sz w:val="20"/>
              </w:rPr>
              <w:t xml:space="preserve">  </w:t>
            </w:r>
            <w:r>
              <w:rPr>
                <w:b/>
                <w:sz w:val="24"/>
              </w:rPr>
              <w:t>Invention Disclosure Format (IDF)-B</w:t>
            </w:r>
          </w:p>
        </w:tc>
        <w:tc>
          <w:tcPr>
            <w:tcW w:w="1260" w:type="dxa"/>
          </w:tcPr>
          <w:p w14:paraId="560E60DF" w14:textId="77777777" w:rsidR="003828CD" w:rsidRDefault="003828CD">
            <w:pPr>
              <w:pStyle w:val="TableParagraph"/>
              <w:spacing w:before="8"/>
              <w:rPr>
                <w:b/>
                <w:sz w:val="15"/>
              </w:rPr>
            </w:pPr>
          </w:p>
          <w:p w14:paraId="00A73B55" w14:textId="77777777" w:rsidR="003828CD" w:rsidRDefault="00000000">
            <w:pPr>
              <w:pStyle w:val="TableParagraph"/>
              <w:ind w:left="105"/>
              <w:rPr>
                <w:rFonts w:ascii="Arial"/>
                <w:sz w:val="16"/>
              </w:rPr>
            </w:pPr>
            <w:r>
              <w:rPr>
                <w:rFonts w:ascii="Arial"/>
                <w:sz w:val="16"/>
              </w:rPr>
              <w:t>Document</w:t>
            </w:r>
            <w:r>
              <w:rPr>
                <w:rFonts w:ascii="Arial"/>
                <w:spacing w:val="-7"/>
                <w:sz w:val="16"/>
              </w:rPr>
              <w:t xml:space="preserve"> </w:t>
            </w:r>
            <w:r>
              <w:rPr>
                <w:rFonts w:ascii="Arial"/>
                <w:spacing w:val="-5"/>
                <w:sz w:val="16"/>
              </w:rPr>
              <w:t>No.</w:t>
            </w:r>
          </w:p>
        </w:tc>
        <w:tc>
          <w:tcPr>
            <w:tcW w:w="1454" w:type="dxa"/>
          </w:tcPr>
          <w:p w14:paraId="3A6F853D" w14:textId="002C0DD7" w:rsidR="003828CD" w:rsidRDefault="003828CD">
            <w:pPr>
              <w:pStyle w:val="TableParagraph"/>
              <w:ind w:left="106"/>
              <w:rPr>
                <w:rFonts w:ascii="Arial"/>
                <w:sz w:val="16"/>
              </w:rPr>
            </w:pPr>
          </w:p>
        </w:tc>
      </w:tr>
      <w:tr w:rsidR="003828CD" w14:paraId="012F1943" w14:textId="77777777">
        <w:trPr>
          <w:trHeight w:val="400"/>
        </w:trPr>
        <w:tc>
          <w:tcPr>
            <w:tcW w:w="7146" w:type="dxa"/>
            <w:vMerge/>
            <w:tcBorders>
              <w:top w:val="nil"/>
            </w:tcBorders>
          </w:tcPr>
          <w:p w14:paraId="2712B97C" w14:textId="77777777" w:rsidR="003828CD" w:rsidRDefault="003828CD">
            <w:pPr>
              <w:rPr>
                <w:sz w:val="2"/>
                <w:szCs w:val="2"/>
              </w:rPr>
            </w:pPr>
          </w:p>
        </w:tc>
        <w:tc>
          <w:tcPr>
            <w:tcW w:w="1260" w:type="dxa"/>
          </w:tcPr>
          <w:p w14:paraId="1462A10B" w14:textId="77777777" w:rsidR="003828CD" w:rsidRDefault="00000000">
            <w:pPr>
              <w:pStyle w:val="TableParagraph"/>
              <w:spacing w:before="104"/>
              <w:ind w:left="105"/>
              <w:rPr>
                <w:rFonts w:ascii="Arial"/>
                <w:sz w:val="16"/>
              </w:rPr>
            </w:pPr>
            <w:r>
              <w:rPr>
                <w:rFonts w:ascii="Arial"/>
                <w:sz w:val="16"/>
              </w:rPr>
              <w:t>Issue</w:t>
            </w:r>
            <w:r>
              <w:rPr>
                <w:rFonts w:ascii="Arial"/>
                <w:spacing w:val="-5"/>
                <w:sz w:val="16"/>
              </w:rPr>
              <w:t xml:space="preserve"> </w:t>
            </w:r>
            <w:r>
              <w:rPr>
                <w:rFonts w:ascii="Arial"/>
                <w:spacing w:val="-2"/>
                <w:sz w:val="16"/>
              </w:rPr>
              <w:t>No/Date</w:t>
            </w:r>
          </w:p>
        </w:tc>
        <w:tc>
          <w:tcPr>
            <w:tcW w:w="1454" w:type="dxa"/>
          </w:tcPr>
          <w:p w14:paraId="26C8D20E" w14:textId="351B9CB7" w:rsidR="003828CD" w:rsidRDefault="003828CD">
            <w:pPr>
              <w:pStyle w:val="TableParagraph"/>
              <w:spacing w:before="104"/>
              <w:ind w:left="106"/>
              <w:rPr>
                <w:rFonts w:ascii="Arial"/>
                <w:sz w:val="16"/>
              </w:rPr>
            </w:pPr>
          </w:p>
        </w:tc>
      </w:tr>
      <w:tr w:rsidR="003828CD" w14:paraId="14312FB2" w14:textId="77777777">
        <w:trPr>
          <w:trHeight w:val="397"/>
        </w:trPr>
        <w:tc>
          <w:tcPr>
            <w:tcW w:w="7146" w:type="dxa"/>
            <w:vMerge/>
            <w:tcBorders>
              <w:top w:val="nil"/>
            </w:tcBorders>
          </w:tcPr>
          <w:p w14:paraId="06E8DF55" w14:textId="77777777" w:rsidR="003828CD" w:rsidRDefault="003828CD">
            <w:pPr>
              <w:rPr>
                <w:sz w:val="2"/>
                <w:szCs w:val="2"/>
              </w:rPr>
            </w:pPr>
          </w:p>
        </w:tc>
        <w:tc>
          <w:tcPr>
            <w:tcW w:w="1260" w:type="dxa"/>
          </w:tcPr>
          <w:p w14:paraId="2ECC7801" w14:textId="77777777" w:rsidR="003828CD" w:rsidRDefault="00000000">
            <w:pPr>
              <w:pStyle w:val="TableParagraph"/>
              <w:spacing w:before="104"/>
              <w:ind w:left="105"/>
              <w:rPr>
                <w:rFonts w:ascii="Arial"/>
                <w:sz w:val="16"/>
              </w:rPr>
            </w:pPr>
            <w:r>
              <w:rPr>
                <w:rFonts w:ascii="Arial"/>
                <w:sz w:val="16"/>
              </w:rPr>
              <w:t>Amd.</w:t>
            </w:r>
            <w:r>
              <w:rPr>
                <w:rFonts w:ascii="Arial"/>
                <w:spacing w:val="-4"/>
                <w:sz w:val="16"/>
              </w:rPr>
              <w:t xml:space="preserve"> </w:t>
            </w:r>
            <w:r>
              <w:rPr>
                <w:rFonts w:ascii="Arial"/>
                <w:spacing w:val="-2"/>
                <w:sz w:val="16"/>
              </w:rPr>
              <w:t>No/Date</w:t>
            </w:r>
          </w:p>
        </w:tc>
        <w:tc>
          <w:tcPr>
            <w:tcW w:w="1454" w:type="dxa"/>
          </w:tcPr>
          <w:p w14:paraId="75247F36" w14:textId="7F57E761" w:rsidR="003828CD" w:rsidRDefault="003828CD">
            <w:pPr>
              <w:pStyle w:val="TableParagraph"/>
              <w:spacing w:before="104"/>
              <w:ind w:left="106"/>
              <w:rPr>
                <w:rFonts w:ascii="Arial"/>
                <w:sz w:val="16"/>
              </w:rPr>
            </w:pPr>
          </w:p>
        </w:tc>
      </w:tr>
    </w:tbl>
    <w:p w14:paraId="3DFF7F47" w14:textId="77777777" w:rsidR="003828CD" w:rsidRDefault="003828CD">
      <w:pPr>
        <w:pStyle w:val="BodyText"/>
        <w:rPr>
          <w:sz w:val="20"/>
        </w:rPr>
      </w:pPr>
    </w:p>
    <w:p w14:paraId="0DC2A8CD" w14:textId="77777777" w:rsidR="003828CD" w:rsidRDefault="003828CD">
      <w:pPr>
        <w:pStyle w:val="BodyText"/>
        <w:spacing w:before="9"/>
        <w:rPr>
          <w:sz w:val="26"/>
        </w:rPr>
      </w:pPr>
    </w:p>
    <w:p w14:paraId="7FD28A6C" w14:textId="77777777" w:rsidR="003828CD" w:rsidRDefault="00000000">
      <w:pPr>
        <w:pStyle w:val="ListParagraph"/>
        <w:numPr>
          <w:ilvl w:val="0"/>
          <w:numId w:val="1"/>
        </w:numPr>
        <w:tabs>
          <w:tab w:val="left" w:pos="391"/>
        </w:tabs>
        <w:spacing w:before="93"/>
        <w:ind w:left="390" w:hanging="274"/>
        <w:rPr>
          <w:b/>
          <w:sz w:val="18"/>
        </w:rPr>
      </w:pPr>
      <w:r>
        <w:rPr>
          <w:b/>
          <w:sz w:val="18"/>
        </w:rPr>
        <w:t>What</w:t>
      </w:r>
      <w:r>
        <w:rPr>
          <w:b/>
          <w:spacing w:val="-5"/>
          <w:sz w:val="18"/>
        </w:rPr>
        <w:t xml:space="preserve"> </w:t>
      </w:r>
      <w:r>
        <w:rPr>
          <w:b/>
          <w:sz w:val="18"/>
        </w:rPr>
        <w:t>is</w:t>
      </w:r>
      <w:r>
        <w:rPr>
          <w:b/>
          <w:spacing w:val="-4"/>
          <w:sz w:val="18"/>
        </w:rPr>
        <w:t xml:space="preserve"> </w:t>
      </w:r>
      <w:r>
        <w:rPr>
          <w:b/>
          <w:sz w:val="18"/>
        </w:rPr>
        <w:t>Technology</w:t>
      </w:r>
      <w:r>
        <w:rPr>
          <w:b/>
          <w:spacing w:val="-4"/>
          <w:sz w:val="18"/>
        </w:rPr>
        <w:t xml:space="preserve"> </w:t>
      </w:r>
      <w:r>
        <w:rPr>
          <w:b/>
          <w:sz w:val="18"/>
        </w:rPr>
        <w:t>readiness</w:t>
      </w:r>
      <w:r>
        <w:rPr>
          <w:b/>
          <w:spacing w:val="-5"/>
          <w:sz w:val="18"/>
        </w:rPr>
        <w:t xml:space="preserve"> </w:t>
      </w:r>
      <w:r>
        <w:rPr>
          <w:b/>
          <w:sz w:val="18"/>
        </w:rPr>
        <w:t>level</w:t>
      </w:r>
      <w:r>
        <w:rPr>
          <w:b/>
          <w:spacing w:val="-4"/>
          <w:sz w:val="18"/>
        </w:rPr>
        <w:t xml:space="preserve"> </w:t>
      </w:r>
      <w:r>
        <w:rPr>
          <w:b/>
          <w:sz w:val="18"/>
        </w:rPr>
        <w:t>of</w:t>
      </w:r>
      <w:r>
        <w:rPr>
          <w:b/>
          <w:spacing w:val="-4"/>
          <w:sz w:val="18"/>
        </w:rPr>
        <w:t xml:space="preserve"> </w:t>
      </w:r>
      <w:r>
        <w:rPr>
          <w:b/>
          <w:sz w:val="18"/>
        </w:rPr>
        <w:t>your</w:t>
      </w:r>
      <w:r>
        <w:rPr>
          <w:b/>
          <w:spacing w:val="-6"/>
          <w:sz w:val="18"/>
        </w:rPr>
        <w:t xml:space="preserve"> </w:t>
      </w:r>
      <w:r>
        <w:rPr>
          <w:b/>
          <w:sz w:val="18"/>
        </w:rPr>
        <w:t>invention?</w:t>
      </w:r>
      <w:r>
        <w:rPr>
          <w:b/>
          <w:spacing w:val="-3"/>
          <w:sz w:val="18"/>
        </w:rPr>
        <w:t xml:space="preserve"> </w:t>
      </w:r>
      <w:r>
        <w:rPr>
          <w:b/>
          <w:sz w:val="18"/>
        </w:rPr>
        <w:t>(Tick</w:t>
      </w:r>
      <w:r>
        <w:rPr>
          <w:b/>
          <w:spacing w:val="-6"/>
          <w:sz w:val="18"/>
        </w:rPr>
        <w:t xml:space="preserve"> </w:t>
      </w:r>
      <w:r>
        <w:rPr>
          <w:b/>
          <w:sz w:val="18"/>
        </w:rPr>
        <w:t>the</w:t>
      </w:r>
      <w:r>
        <w:rPr>
          <w:b/>
          <w:spacing w:val="-5"/>
          <w:sz w:val="18"/>
        </w:rPr>
        <w:t xml:space="preserve"> </w:t>
      </w:r>
      <w:r>
        <w:rPr>
          <w:b/>
          <w:sz w:val="18"/>
        </w:rPr>
        <w:t>appropriate</w:t>
      </w:r>
      <w:r>
        <w:rPr>
          <w:b/>
          <w:spacing w:val="-6"/>
          <w:sz w:val="18"/>
        </w:rPr>
        <w:t xml:space="preserve"> </w:t>
      </w:r>
      <w:r>
        <w:rPr>
          <w:b/>
          <w:spacing w:val="-4"/>
          <w:sz w:val="18"/>
        </w:rPr>
        <w:t>TRL)</w:t>
      </w:r>
    </w:p>
    <w:p w14:paraId="4B155C27" w14:textId="77777777" w:rsidR="003828CD" w:rsidRDefault="003828CD">
      <w:pPr>
        <w:pStyle w:val="BodyText"/>
        <w:spacing w:before="10"/>
        <w:rPr>
          <w:sz w:val="8"/>
        </w:rPr>
      </w:pPr>
    </w:p>
    <w:tbl>
      <w:tblPr>
        <w:tblW w:w="0" w:type="auto"/>
        <w:tblInd w:w="1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6"/>
        <w:gridCol w:w="1077"/>
        <w:gridCol w:w="1202"/>
        <w:gridCol w:w="1077"/>
        <w:gridCol w:w="1202"/>
        <w:gridCol w:w="1202"/>
        <w:gridCol w:w="1263"/>
        <w:gridCol w:w="929"/>
        <w:gridCol w:w="1282"/>
      </w:tblGrid>
      <w:tr w:rsidR="003828CD" w14:paraId="20F0C94F" w14:textId="77777777">
        <w:trPr>
          <w:trHeight w:val="371"/>
        </w:trPr>
        <w:tc>
          <w:tcPr>
            <w:tcW w:w="3215" w:type="dxa"/>
            <w:gridSpan w:val="3"/>
          </w:tcPr>
          <w:p w14:paraId="0D7D1505" w14:textId="77777777" w:rsidR="003828CD" w:rsidRDefault="00000000">
            <w:pPr>
              <w:pStyle w:val="TableParagraph"/>
              <w:spacing w:before="59"/>
              <w:ind w:left="1240" w:right="1230"/>
              <w:jc w:val="center"/>
              <w:rPr>
                <w:b/>
                <w:sz w:val="18"/>
              </w:rPr>
            </w:pPr>
            <w:r>
              <w:rPr>
                <w:b/>
                <w:spacing w:val="-2"/>
                <w:sz w:val="18"/>
              </w:rPr>
              <w:t>Research</w:t>
            </w:r>
          </w:p>
        </w:tc>
        <w:tc>
          <w:tcPr>
            <w:tcW w:w="3481" w:type="dxa"/>
            <w:gridSpan w:val="3"/>
          </w:tcPr>
          <w:p w14:paraId="129C13EC" w14:textId="77777777" w:rsidR="003828CD" w:rsidRDefault="00000000">
            <w:pPr>
              <w:pStyle w:val="TableParagraph"/>
              <w:spacing w:before="59"/>
              <w:ind w:left="1227" w:right="1216"/>
              <w:jc w:val="center"/>
              <w:rPr>
                <w:b/>
                <w:sz w:val="18"/>
              </w:rPr>
            </w:pPr>
            <w:r>
              <w:rPr>
                <w:b/>
                <w:spacing w:val="-2"/>
                <w:sz w:val="18"/>
              </w:rPr>
              <w:t>Development</w:t>
            </w:r>
          </w:p>
        </w:tc>
        <w:tc>
          <w:tcPr>
            <w:tcW w:w="3474" w:type="dxa"/>
            <w:gridSpan w:val="3"/>
          </w:tcPr>
          <w:p w14:paraId="08B4F391" w14:textId="77777777" w:rsidR="003828CD" w:rsidRDefault="00000000">
            <w:pPr>
              <w:pStyle w:val="TableParagraph"/>
              <w:spacing w:before="59"/>
              <w:ind w:left="1265" w:right="1249"/>
              <w:jc w:val="center"/>
              <w:rPr>
                <w:b/>
                <w:sz w:val="18"/>
              </w:rPr>
            </w:pPr>
            <w:r>
              <w:rPr>
                <w:b/>
                <w:spacing w:val="-2"/>
                <w:sz w:val="18"/>
              </w:rPr>
              <w:t>Deployment</w:t>
            </w:r>
          </w:p>
        </w:tc>
      </w:tr>
      <w:tr w:rsidR="003828CD" w14:paraId="6AB48D60" w14:textId="77777777">
        <w:trPr>
          <w:trHeight w:val="373"/>
        </w:trPr>
        <w:tc>
          <w:tcPr>
            <w:tcW w:w="936" w:type="dxa"/>
          </w:tcPr>
          <w:p w14:paraId="5067A80D" w14:textId="77777777" w:rsidR="003828CD" w:rsidRDefault="00000000">
            <w:pPr>
              <w:pStyle w:val="TableParagraph"/>
              <w:spacing w:before="59"/>
              <w:ind w:left="98" w:right="87"/>
              <w:jc w:val="center"/>
              <w:rPr>
                <w:b/>
                <w:sz w:val="18"/>
              </w:rPr>
            </w:pPr>
            <w:r>
              <w:rPr>
                <w:b/>
                <w:sz w:val="18"/>
              </w:rPr>
              <w:t>TRL</w:t>
            </w:r>
            <w:r>
              <w:rPr>
                <w:b/>
                <w:spacing w:val="-5"/>
                <w:sz w:val="18"/>
              </w:rPr>
              <w:t xml:space="preserve"> </w:t>
            </w:r>
            <w:r>
              <w:rPr>
                <w:b/>
                <w:spacing w:val="-10"/>
                <w:sz w:val="18"/>
              </w:rPr>
              <w:t>1</w:t>
            </w:r>
          </w:p>
        </w:tc>
        <w:tc>
          <w:tcPr>
            <w:tcW w:w="1077" w:type="dxa"/>
          </w:tcPr>
          <w:p w14:paraId="33A6D816" w14:textId="77777777" w:rsidR="003828CD" w:rsidRDefault="00000000">
            <w:pPr>
              <w:pStyle w:val="TableParagraph"/>
              <w:spacing w:before="59"/>
              <w:ind w:left="94" w:right="85"/>
              <w:jc w:val="center"/>
              <w:rPr>
                <w:b/>
                <w:sz w:val="18"/>
              </w:rPr>
            </w:pPr>
            <w:r>
              <w:rPr>
                <w:b/>
                <w:sz w:val="18"/>
              </w:rPr>
              <w:t>TRL</w:t>
            </w:r>
            <w:r>
              <w:rPr>
                <w:b/>
                <w:spacing w:val="-5"/>
                <w:sz w:val="18"/>
              </w:rPr>
              <w:t xml:space="preserve"> </w:t>
            </w:r>
            <w:r>
              <w:rPr>
                <w:b/>
                <w:spacing w:val="-10"/>
                <w:sz w:val="18"/>
              </w:rPr>
              <w:t>2</w:t>
            </w:r>
          </w:p>
        </w:tc>
        <w:tc>
          <w:tcPr>
            <w:tcW w:w="1202" w:type="dxa"/>
          </w:tcPr>
          <w:p w14:paraId="22BC83E8" w14:textId="77777777" w:rsidR="003828CD" w:rsidRDefault="00000000">
            <w:pPr>
              <w:pStyle w:val="TableParagraph"/>
              <w:spacing w:before="59"/>
              <w:ind w:left="106" w:right="96"/>
              <w:jc w:val="center"/>
              <w:rPr>
                <w:b/>
                <w:sz w:val="18"/>
              </w:rPr>
            </w:pPr>
            <w:r>
              <w:rPr>
                <w:b/>
                <w:sz w:val="18"/>
              </w:rPr>
              <w:t>TRL</w:t>
            </w:r>
            <w:r>
              <w:rPr>
                <w:b/>
                <w:spacing w:val="-5"/>
                <w:sz w:val="18"/>
              </w:rPr>
              <w:t xml:space="preserve"> </w:t>
            </w:r>
            <w:r>
              <w:rPr>
                <w:b/>
                <w:spacing w:val="-10"/>
                <w:sz w:val="18"/>
              </w:rPr>
              <w:t>3</w:t>
            </w:r>
          </w:p>
        </w:tc>
        <w:tc>
          <w:tcPr>
            <w:tcW w:w="1077" w:type="dxa"/>
          </w:tcPr>
          <w:p w14:paraId="351D32CC" w14:textId="77777777" w:rsidR="003828CD" w:rsidRDefault="00000000">
            <w:pPr>
              <w:pStyle w:val="TableParagraph"/>
              <w:spacing w:before="59"/>
              <w:ind w:left="97" w:right="85"/>
              <w:jc w:val="center"/>
              <w:rPr>
                <w:b/>
                <w:sz w:val="18"/>
              </w:rPr>
            </w:pPr>
            <w:r>
              <w:rPr>
                <w:b/>
                <w:sz w:val="18"/>
              </w:rPr>
              <w:t>TRL</w:t>
            </w:r>
            <w:r>
              <w:rPr>
                <w:b/>
                <w:spacing w:val="-5"/>
                <w:sz w:val="18"/>
              </w:rPr>
              <w:t xml:space="preserve"> </w:t>
            </w:r>
            <w:r>
              <w:rPr>
                <w:b/>
                <w:spacing w:val="-10"/>
                <w:sz w:val="18"/>
              </w:rPr>
              <w:t>4</w:t>
            </w:r>
          </w:p>
        </w:tc>
        <w:tc>
          <w:tcPr>
            <w:tcW w:w="1202" w:type="dxa"/>
          </w:tcPr>
          <w:p w14:paraId="3C329BF1" w14:textId="77777777" w:rsidR="003828CD" w:rsidRDefault="00000000">
            <w:pPr>
              <w:pStyle w:val="TableParagraph"/>
              <w:spacing w:before="59"/>
              <w:ind w:left="350"/>
              <w:rPr>
                <w:b/>
                <w:sz w:val="18"/>
              </w:rPr>
            </w:pPr>
            <w:r>
              <w:rPr>
                <w:b/>
                <w:sz w:val="18"/>
              </w:rPr>
              <w:t>TRL</w:t>
            </w:r>
            <w:r>
              <w:rPr>
                <w:b/>
                <w:spacing w:val="-5"/>
                <w:sz w:val="18"/>
              </w:rPr>
              <w:t xml:space="preserve"> </w:t>
            </w:r>
            <w:r>
              <w:rPr>
                <w:b/>
                <w:spacing w:val="-10"/>
                <w:sz w:val="18"/>
              </w:rPr>
              <w:t>5</w:t>
            </w:r>
          </w:p>
        </w:tc>
        <w:tc>
          <w:tcPr>
            <w:tcW w:w="1202" w:type="dxa"/>
          </w:tcPr>
          <w:p w14:paraId="7C95529A" w14:textId="77777777" w:rsidR="003828CD" w:rsidRDefault="00000000">
            <w:pPr>
              <w:pStyle w:val="TableParagraph"/>
              <w:spacing w:before="59"/>
              <w:ind w:left="107" w:right="92"/>
              <w:jc w:val="center"/>
              <w:rPr>
                <w:b/>
                <w:sz w:val="18"/>
              </w:rPr>
            </w:pPr>
            <w:r>
              <w:rPr>
                <w:b/>
                <w:sz w:val="18"/>
              </w:rPr>
              <w:t>TRL</w:t>
            </w:r>
            <w:r>
              <w:rPr>
                <w:b/>
                <w:spacing w:val="-5"/>
                <w:sz w:val="18"/>
              </w:rPr>
              <w:t xml:space="preserve"> </w:t>
            </w:r>
            <w:r>
              <w:rPr>
                <w:b/>
                <w:spacing w:val="-10"/>
                <w:sz w:val="18"/>
              </w:rPr>
              <w:t>6</w:t>
            </w:r>
          </w:p>
        </w:tc>
        <w:tc>
          <w:tcPr>
            <w:tcW w:w="1263" w:type="dxa"/>
          </w:tcPr>
          <w:p w14:paraId="078EC6EC" w14:textId="77777777" w:rsidR="003828CD" w:rsidRDefault="00000000">
            <w:pPr>
              <w:pStyle w:val="TableParagraph"/>
              <w:spacing w:before="59"/>
              <w:ind w:left="382"/>
              <w:rPr>
                <w:b/>
                <w:sz w:val="18"/>
              </w:rPr>
            </w:pPr>
            <w:r>
              <w:rPr>
                <w:b/>
                <w:sz w:val="18"/>
              </w:rPr>
              <w:t>TRL</w:t>
            </w:r>
            <w:r>
              <w:rPr>
                <w:b/>
                <w:spacing w:val="-5"/>
                <w:sz w:val="18"/>
              </w:rPr>
              <w:t xml:space="preserve"> </w:t>
            </w:r>
            <w:r>
              <w:rPr>
                <w:b/>
                <w:spacing w:val="-10"/>
                <w:sz w:val="18"/>
              </w:rPr>
              <w:t>7</w:t>
            </w:r>
          </w:p>
        </w:tc>
        <w:tc>
          <w:tcPr>
            <w:tcW w:w="929" w:type="dxa"/>
          </w:tcPr>
          <w:p w14:paraId="0B7211A5" w14:textId="77777777" w:rsidR="003828CD" w:rsidRDefault="00000000">
            <w:pPr>
              <w:pStyle w:val="TableParagraph"/>
              <w:spacing w:before="59"/>
              <w:ind w:left="124" w:right="109"/>
              <w:jc w:val="center"/>
              <w:rPr>
                <w:b/>
                <w:sz w:val="18"/>
              </w:rPr>
            </w:pPr>
            <w:r>
              <w:rPr>
                <w:b/>
                <w:sz w:val="18"/>
              </w:rPr>
              <w:t>TRL</w:t>
            </w:r>
            <w:r>
              <w:rPr>
                <w:b/>
                <w:spacing w:val="-5"/>
                <w:sz w:val="18"/>
              </w:rPr>
              <w:t xml:space="preserve"> </w:t>
            </w:r>
            <w:r>
              <w:rPr>
                <w:b/>
                <w:spacing w:val="-10"/>
                <w:sz w:val="18"/>
              </w:rPr>
              <w:t>8</w:t>
            </w:r>
          </w:p>
        </w:tc>
        <w:tc>
          <w:tcPr>
            <w:tcW w:w="1282" w:type="dxa"/>
          </w:tcPr>
          <w:p w14:paraId="321BAC7A" w14:textId="77777777" w:rsidR="003828CD" w:rsidRDefault="00000000">
            <w:pPr>
              <w:pStyle w:val="TableParagraph"/>
              <w:spacing w:before="59"/>
              <w:ind w:left="389"/>
              <w:rPr>
                <w:b/>
                <w:sz w:val="18"/>
              </w:rPr>
            </w:pPr>
            <w:r>
              <w:rPr>
                <w:b/>
                <w:sz w:val="18"/>
              </w:rPr>
              <w:t>TRL</w:t>
            </w:r>
            <w:r>
              <w:rPr>
                <w:b/>
                <w:spacing w:val="-5"/>
                <w:sz w:val="18"/>
              </w:rPr>
              <w:t xml:space="preserve"> </w:t>
            </w:r>
            <w:r>
              <w:rPr>
                <w:b/>
                <w:spacing w:val="-10"/>
                <w:sz w:val="18"/>
              </w:rPr>
              <w:t>9</w:t>
            </w:r>
          </w:p>
        </w:tc>
      </w:tr>
      <w:tr w:rsidR="003828CD" w14:paraId="33EFE013" w14:textId="77777777">
        <w:trPr>
          <w:trHeight w:val="317"/>
        </w:trPr>
        <w:tc>
          <w:tcPr>
            <w:tcW w:w="936" w:type="dxa"/>
            <w:tcBorders>
              <w:bottom w:val="nil"/>
            </w:tcBorders>
          </w:tcPr>
          <w:p w14:paraId="2BA07989" w14:textId="77777777" w:rsidR="003828CD" w:rsidRDefault="00000000">
            <w:pPr>
              <w:pStyle w:val="TableParagraph"/>
              <w:spacing w:before="55"/>
              <w:ind w:left="98" w:right="87"/>
              <w:jc w:val="center"/>
              <w:rPr>
                <w:sz w:val="18"/>
              </w:rPr>
            </w:pPr>
            <w:r>
              <w:rPr>
                <w:spacing w:val="-2"/>
                <w:sz w:val="18"/>
              </w:rPr>
              <w:t>Basic</w:t>
            </w:r>
          </w:p>
        </w:tc>
        <w:tc>
          <w:tcPr>
            <w:tcW w:w="1077" w:type="dxa"/>
            <w:tcBorders>
              <w:bottom w:val="nil"/>
            </w:tcBorders>
          </w:tcPr>
          <w:p w14:paraId="4663588E" w14:textId="77777777" w:rsidR="003828CD" w:rsidRDefault="00000000">
            <w:pPr>
              <w:pStyle w:val="TableParagraph"/>
              <w:spacing w:before="55"/>
              <w:ind w:left="99" w:right="85"/>
              <w:jc w:val="center"/>
              <w:rPr>
                <w:sz w:val="18"/>
              </w:rPr>
            </w:pPr>
            <w:r>
              <w:rPr>
                <w:spacing w:val="-2"/>
                <w:sz w:val="18"/>
              </w:rPr>
              <w:t>Technology</w:t>
            </w:r>
          </w:p>
        </w:tc>
        <w:tc>
          <w:tcPr>
            <w:tcW w:w="1202" w:type="dxa"/>
            <w:tcBorders>
              <w:bottom w:val="nil"/>
            </w:tcBorders>
          </w:tcPr>
          <w:p w14:paraId="6C492CFB" w14:textId="77777777" w:rsidR="003828CD" w:rsidRDefault="00000000">
            <w:pPr>
              <w:pStyle w:val="TableParagraph"/>
              <w:spacing w:before="55"/>
              <w:ind w:left="105" w:right="96"/>
              <w:jc w:val="center"/>
              <w:rPr>
                <w:sz w:val="18"/>
              </w:rPr>
            </w:pPr>
            <w:r>
              <w:rPr>
                <w:spacing w:val="-2"/>
                <w:sz w:val="18"/>
              </w:rPr>
              <w:t>Experimental</w:t>
            </w:r>
          </w:p>
        </w:tc>
        <w:tc>
          <w:tcPr>
            <w:tcW w:w="1077" w:type="dxa"/>
            <w:tcBorders>
              <w:bottom w:val="nil"/>
            </w:tcBorders>
          </w:tcPr>
          <w:p w14:paraId="4E4F7A84" w14:textId="77777777" w:rsidR="003828CD" w:rsidRDefault="00000000">
            <w:pPr>
              <w:pStyle w:val="TableParagraph"/>
              <w:spacing w:before="55"/>
              <w:ind w:left="100" w:right="83"/>
              <w:jc w:val="center"/>
              <w:rPr>
                <w:sz w:val="18"/>
              </w:rPr>
            </w:pPr>
            <w:r>
              <w:rPr>
                <w:spacing w:val="-2"/>
                <w:sz w:val="18"/>
              </w:rPr>
              <w:t>Technology</w:t>
            </w:r>
          </w:p>
        </w:tc>
        <w:tc>
          <w:tcPr>
            <w:tcW w:w="1202" w:type="dxa"/>
            <w:tcBorders>
              <w:bottom w:val="nil"/>
            </w:tcBorders>
          </w:tcPr>
          <w:p w14:paraId="5A1BF1FE" w14:textId="77777777" w:rsidR="003828CD" w:rsidRDefault="00000000">
            <w:pPr>
              <w:pStyle w:val="TableParagraph"/>
              <w:spacing w:before="55"/>
              <w:ind w:left="175"/>
              <w:rPr>
                <w:sz w:val="18"/>
              </w:rPr>
            </w:pPr>
            <w:r>
              <w:rPr>
                <w:spacing w:val="-2"/>
                <w:sz w:val="18"/>
              </w:rPr>
              <w:t>Technology</w:t>
            </w:r>
          </w:p>
        </w:tc>
        <w:tc>
          <w:tcPr>
            <w:tcW w:w="1202" w:type="dxa"/>
            <w:tcBorders>
              <w:bottom w:val="nil"/>
            </w:tcBorders>
          </w:tcPr>
          <w:p w14:paraId="7D1F8785" w14:textId="77777777" w:rsidR="003828CD" w:rsidRDefault="00000000">
            <w:pPr>
              <w:pStyle w:val="TableParagraph"/>
              <w:spacing w:before="55"/>
              <w:ind w:left="107" w:right="88"/>
              <w:jc w:val="center"/>
              <w:rPr>
                <w:sz w:val="18"/>
              </w:rPr>
            </w:pPr>
            <w:r>
              <w:rPr>
                <w:spacing w:val="-2"/>
                <w:sz w:val="18"/>
              </w:rPr>
              <w:t>Technology</w:t>
            </w:r>
          </w:p>
        </w:tc>
        <w:tc>
          <w:tcPr>
            <w:tcW w:w="1263" w:type="dxa"/>
            <w:tcBorders>
              <w:bottom w:val="nil"/>
            </w:tcBorders>
          </w:tcPr>
          <w:p w14:paraId="3D9EE8E3" w14:textId="77777777" w:rsidR="003828CD" w:rsidRDefault="00000000">
            <w:pPr>
              <w:pStyle w:val="TableParagraph"/>
              <w:spacing w:before="55"/>
              <w:ind w:left="370"/>
              <w:rPr>
                <w:sz w:val="18"/>
              </w:rPr>
            </w:pPr>
            <w:r>
              <w:rPr>
                <w:spacing w:val="-2"/>
                <w:sz w:val="18"/>
              </w:rPr>
              <w:t>System</w:t>
            </w:r>
          </w:p>
        </w:tc>
        <w:tc>
          <w:tcPr>
            <w:tcW w:w="929" w:type="dxa"/>
            <w:tcBorders>
              <w:bottom w:val="nil"/>
            </w:tcBorders>
          </w:tcPr>
          <w:p w14:paraId="145911C7" w14:textId="77777777" w:rsidR="003828CD" w:rsidRDefault="00000000">
            <w:pPr>
              <w:pStyle w:val="TableParagraph"/>
              <w:spacing w:before="55"/>
              <w:ind w:left="124" w:right="107"/>
              <w:jc w:val="center"/>
              <w:rPr>
                <w:sz w:val="18"/>
              </w:rPr>
            </w:pPr>
            <w:r>
              <w:rPr>
                <w:spacing w:val="-2"/>
                <w:sz w:val="18"/>
              </w:rPr>
              <w:t>System</w:t>
            </w:r>
          </w:p>
        </w:tc>
        <w:tc>
          <w:tcPr>
            <w:tcW w:w="1282" w:type="dxa"/>
            <w:tcBorders>
              <w:bottom w:val="nil"/>
            </w:tcBorders>
          </w:tcPr>
          <w:p w14:paraId="380BB372" w14:textId="77777777" w:rsidR="003828CD" w:rsidRDefault="00000000">
            <w:pPr>
              <w:pStyle w:val="TableParagraph"/>
              <w:spacing w:before="55"/>
              <w:ind w:right="114"/>
              <w:jc w:val="right"/>
              <w:rPr>
                <w:sz w:val="18"/>
              </w:rPr>
            </w:pPr>
            <w:r>
              <w:rPr>
                <w:sz w:val="18"/>
              </w:rPr>
              <w:t>Actual</w:t>
            </w:r>
            <w:r>
              <w:rPr>
                <w:spacing w:val="-6"/>
                <w:sz w:val="18"/>
              </w:rPr>
              <w:t xml:space="preserve"> </w:t>
            </w:r>
            <w:r>
              <w:rPr>
                <w:spacing w:val="-2"/>
                <w:sz w:val="18"/>
              </w:rPr>
              <w:t>system</w:t>
            </w:r>
          </w:p>
        </w:tc>
      </w:tr>
      <w:tr w:rsidR="003828CD" w14:paraId="4B0814AE" w14:textId="77777777">
        <w:trPr>
          <w:trHeight w:val="311"/>
        </w:trPr>
        <w:tc>
          <w:tcPr>
            <w:tcW w:w="936" w:type="dxa"/>
            <w:tcBorders>
              <w:top w:val="nil"/>
              <w:bottom w:val="nil"/>
            </w:tcBorders>
          </w:tcPr>
          <w:p w14:paraId="14741392" w14:textId="77777777" w:rsidR="003828CD" w:rsidRDefault="00000000">
            <w:pPr>
              <w:pStyle w:val="TableParagraph"/>
              <w:spacing w:before="47"/>
              <w:ind w:left="99" w:right="87"/>
              <w:jc w:val="center"/>
              <w:rPr>
                <w:sz w:val="18"/>
              </w:rPr>
            </w:pPr>
            <w:r>
              <w:rPr>
                <w:spacing w:val="-2"/>
                <w:sz w:val="18"/>
              </w:rPr>
              <w:t>Principles</w:t>
            </w:r>
          </w:p>
        </w:tc>
        <w:tc>
          <w:tcPr>
            <w:tcW w:w="1077" w:type="dxa"/>
            <w:tcBorders>
              <w:top w:val="nil"/>
              <w:bottom w:val="nil"/>
            </w:tcBorders>
          </w:tcPr>
          <w:p w14:paraId="441F7346" w14:textId="77777777" w:rsidR="003828CD" w:rsidRDefault="00000000">
            <w:pPr>
              <w:pStyle w:val="TableParagraph"/>
              <w:spacing w:before="47"/>
              <w:ind w:left="92" w:right="85"/>
              <w:jc w:val="center"/>
              <w:rPr>
                <w:sz w:val="18"/>
              </w:rPr>
            </w:pPr>
            <w:r>
              <w:rPr>
                <w:spacing w:val="-2"/>
                <w:sz w:val="18"/>
              </w:rPr>
              <w:t>concept</w:t>
            </w:r>
          </w:p>
        </w:tc>
        <w:tc>
          <w:tcPr>
            <w:tcW w:w="1202" w:type="dxa"/>
            <w:tcBorders>
              <w:top w:val="nil"/>
              <w:bottom w:val="nil"/>
            </w:tcBorders>
          </w:tcPr>
          <w:p w14:paraId="059616DB" w14:textId="77777777" w:rsidR="003828CD" w:rsidRDefault="00000000">
            <w:pPr>
              <w:pStyle w:val="TableParagraph"/>
              <w:spacing w:before="47"/>
              <w:ind w:left="107" w:right="94"/>
              <w:jc w:val="center"/>
              <w:rPr>
                <w:sz w:val="18"/>
              </w:rPr>
            </w:pPr>
            <w:r>
              <w:rPr>
                <w:sz w:val="18"/>
              </w:rPr>
              <w:t>proof</w:t>
            </w:r>
            <w:r>
              <w:rPr>
                <w:spacing w:val="-2"/>
                <w:sz w:val="18"/>
              </w:rPr>
              <w:t xml:space="preserve"> </w:t>
            </w:r>
            <w:r>
              <w:rPr>
                <w:spacing w:val="-5"/>
                <w:sz w:val="18"/>
              </w:rPr>
              <w:t>of</w:t>
            </w:r>
          </w:p>
        </w:tc>
        <w:tc>
          <w:tcPr>
            <w:tcW w:w="1077" w:type="dxa"/>
            <w:tcBorders>
              <w:top w:val="nil"/>
              <w:bottom w:val="nil"/>
            </w:tcBorders>
          </w:tcPr>
          <w:p w14:paraId="69F77B8A" w14:textId="77777777" w:rsidR="003828CD" w:rsidRDefault="00000000">
            <w:pPr>
              <w:pStyle w:val="TableParagraph"/>
              <w:spacing w:before="47"/>
              <w:ind w:left="96" w:right="85"/>
              <w:jc w:val="center"/>
              <w:rPr>
                <w:sz w:val="18"/>
              </w:rPr>
            </w:pPr>
            <w:r>
              <w:rPr>
                <w:sz w:val="18"/>
              </w:rPr>
              <w:t>validated</w:t>
            </w:r>
            <w:r>
              <w:rPr>
                <w:spacing w:val="-2"/>
                <w:sz w:val="18"/>
              </w:rPr>
              <w:t xml:space="preserve"> </w:t>
            </w:r>
            <w:r>
              <w:rPr>
                <w:spacing w:val="-5"/>
                <w:sz w:val="18"/>
              </w:rPr>
              <w:t>in</w:t>
            </w:r>
          </w:p>
        </w:tc>
        <w:tc>
          <w:tcPr>
            <w:tcW w:w="1202" w:type="dxa"/>
            <w:tcBorders>
              <w:top w:val="nil"/>
              <w:bottom w:val="nil"/>
            </w:tcBorders>
          </w:tcPr>
          <w:p w14:paraId="564B4EDF" w14:textId="77777777" w:rsidR="003828CD" w:rsidRDefault="00000000">
            <w:pPr>
              <w:pStyle w:val="TableParagraph"/>
              <w:spacing w:before="47"/>
              <w:ind w:left="117"/>
              <w:rPr>
                <w:sz w:val="18"/>
              </w:rPr>
            </w:pPr>
            <w:r>
              <w:rPr>
                <w:sz w:val="18"/>
              </w:rPr>
              <w:t>validated</w:t>
            </w:r>
            <w:r>
              <w:rPr>
                <w:spacing w:val="-3"/>
                <w:sz w:val="18"/>
              </w:rPr>
              <w:t xml:space="preserve"> </w:t>
            </w:r>
            <w:r>
              <w:rPr>
                <w:sz w:val="18"/>
              </w:rPr>
              <w:t xml:space="preserve">in </w:t>
            </w:r>
            <w:r>
              <w:rPr>
                <w:spacing w:val="-10"/>
                <w:sz w:val="18"/>
              </w:rPr>
              <w:t>a</w:t>
            </w:r>
          </w:p>
        </w:tc>
        <w:tc>
          <w:tcPr>
            <w:tcW w:w="1202" w:type="dxa"/>
            <w:tcBorders>
              <w:top w:val="nil"/>
              <w:bottom w:val="nil"/>
            </w:tcBorders>
          </w:tcPr>
          <w:p w14:paraId="221DB6E0" w14:textId="77777777" w:rsidR="003828CD" w:rsidRDefault="00000000">
            <w:pPr>
              <w:pStyle w:val="TableParagraph"/>
              <w:spacing w:before="47"/>
              <w:ind w:left="107" w:right="94"/>
              <w:jc w:val="center"/>
              <w:rPr>
                <w:sz w:val="18"/>
              </w:rPr>
            </w:pPr>
            <w:r>
              <w:rPr>
                <w:spacing w:val="-2"/>
                <w:sz w:val="18"/>
              </w:rPr>
              <w:t>demonstrated</w:t>
            </w:r>
          </w:p>
        </w:tc>
        <w:tc>
          <w:tcPr>
            <w:tcW w:w="1263" w:type="dxa"/>
            <w:tcBorders>
              <w:top w:val="nil"/>
              <w:bottom w:val="nil"/>
            </w:tcBorders>
          </w:tcPr>
          <w:p w14:paraId="68FD7E7F" w14:textId="77777777" w:rsidR="003828CD" w:rsidRDefault="00000000">
            <w:pPr>
              <w:pStyle w:val="TableParagraph"/>
              <w:spacing w:before="47"/>
              <w:ind w:left="289"/>
              <w:rPr>
                <w:sz w:val="18"/>
              </w:rPr>
            </w:pPr>
            <w:r>
              <w:rPr>
                <w:spacing w:val="-2"/>
                <w:sz w:val="18"/>
              </w:rPr>
              <w:t>prototype</w:t>
            </w:r>
          </w:p>
        </w:tc>
        <w:tc>
          <w:tcPr>
            <w:tcW w:w="929" w:type="dxa"/>
            <w:tcBorders>
              <w:top w:val="nil"/>
              <w:bottom w:val="nil"/>
            </w:tcBorders>
          </w:tcPr>
          <w:p w14:paraId="5FEAC725" w14:textId="77777777" w:rsidR="003828CD" w:rsidRDefault="00000000">
            <w:pPr>
              <w:pStyle w:val="TableParagraph"/>
              <w:spacing w:before="47"/>
              <w:ind w:left="124" w:right="110"/>
              <w:jc w:val="center"/>
              <w:rPr>
                <w:sz w:val="18"/>
              </w:rPr>
            </w:pPr>
            <w:r>
              <w:rPr>
                <w:spacing w:val="-2"/>
                <w:sz w:val="18"/>
              </w:rPr>
              <w:t>complete</w:t>
            </w:r>
          </w:p>
        </w:tc>
        <w:tc>
          <w:tcPr>
            <w:tcW w:w="1282" w:type="dxa"/>
            <w:tcBorders>
              <w:top w:val="nil"/>
              <w:bottom w:val="nil"/>
            </w:tcBorders>
          </w:tcPr>
          <w:p w14:paraId="4CE6BDB1" w14:textId="77777777" w:rsidR="003828CD" w:rsidRDefault="00000000">
            <w:pPr>
              <w:pStyle w:val="TableParagraph"/>
              <w:spacing w:before="47"/>
              <w:ind w:right="179"/>
              <w:jc w:val="right"/>
              <w:rPr>
                <w:sz w:val="18"/>
              </w:rPr>
            </w:pPr>
            <w:r>
              <w:rPr>
                <w:sz w:val="18"/>
              </w:rPr>
              <w:t>proven</w:t>
            </w:r>
            <w:r>
              <w:rPr>
                <w:spacing w:val="-3"/>
                <w:sz w:val="18"/>
              </w:rPr>
              <w:t xml:space="preserve"> </w:t>
            </w:r>
            <w:r>
              <w:rPr>
                <w:sz w:val="18"/>
              </w:rPr>
              <w:t xml:space="preserve">in </w:t>
            </w:r>
            <w:r>
              <w:rPr>
                <w:spacing w:val="-5"/>
                <w:sz w:val="18"/>
              </w:rPr>
              <w:t>an</w:t>
            </w:r>
          </w:p>
        </w:tc>
      </w:tr>
      <w:tr w:rsidR="003828CD" w14:paraId="039D4D82" w14:textId="77777777">
        <w:trPr>
          <w:trHeight w:val="311"/>
        </w:trPr>
        <w:tc>
          <w:tcPr>
            <w:tcW w:w="936" w:type="dxa"/>
            <w:tcBorders>
              <w:top w:val="nil"/>
              <w:bottom w:val="nil"/>
            </w:tcBorders>
          </w:tcPr>
          <w:p w14:paraId="100E27D6" w14:textId="77777777" w:rsidR="003828CD" w:rsidRDefault="00000000">
            <w:pPr>
              <w:pStyle w:val="TableParagraph"/>
              <w:spacing w:before="49"/>
              <w:ind w:left="92" w:right="87"/>
              <w:jc w:val="center"/>
              <w:rPr>
                <w:sz w:val="18"/>
              </w:rPr>
            </w:pPr>
            <w:r>
              <w:rPr>
                <w:spacing w:val="-2"/>
                <w:sz w:val="18"/>
              </w:rPr>
              <w:t>observed</w:t>
            </w:r>
          </w:p>
        </w:tc>
        <w:tc>
          <w:tcPr>
            <w:tcW w:w="1077" w:type="dxa"/>
            <w:tcBorders>
              <w:top w:val="nil"/>
              <w:bottom w:val="nil"/>
            </w:tcBorders>
          </w:tcPr>
          <w:p w14:paraId="0A1B014E" w14:textId="77777777" w:rsidR="003828CD" w:rsidRDefault="00000000">
            <w:pPr>
              <w:pStyle w:val="TableParagraph"/>
              <w:spacing w:before="49"/>
              <w:ind w:left="94" w:right="85"/>
              <w:jc w:val="center"/>
              <w:rPr>
                <w:sz w:val="18"/>
              </w:rPr>
            </w:pPr>
            <w:r>
              <w:rPr>
                <w:spacing w:val="-2"/>
                <w:sz w:val="18"/>
              </w:rPr>
              <w:t>formulated</w:t>
            </w:r>
          </w:p>
        </w:tc>
        <w:tc>
          <w:tcPr>
            <w:tcW w:w="1202" w:type="dxa"/>
            <w:tcBorders>
              <w:top w:val="nil"/>
              <w:bottom w:val="nil"/>
            </w:tcBorders>
          </w:tcPr>
          <w:p w14:paraId="490DC887" w14:textId="77777777" w:rsidR="003828CD" w:rsidRDefault="00000000">
            <w:pPr>
              <w:pStyle w:val="TableParagraph"/>
              <w:spacing w:before="49"/>
              <w:ind w:left="107" w:right="94"/>
              <w:jc w:val="center"/>
              <w:rPr>
                <w:sz w:val="18"/>
              </w:rPr>
            </w:pPr>
            <w:r>
              <w:rPr>
                <w:spacing w:val="-2"/>
                <w:sz w:val="18"/>
              </w:rPr>
              <w:t>concept</w:t>
            </w:r>
          </w:p>
        </w:tc>
        <w:tc>
          <w:tcPr>
            <w:tcW w:w="1077" w:type="dxa"/>
            <w:tcBorders>
              <w:top w:val="nil"/>
              <w:bottom w:val="nil"/>
            </w:tcBorders>
          </w:tcPr>
          <w:p w14:paraId="30D2CFEA" w14:textId="77777777" w:rsidR="003828CD" w:rsidRDefault="00000000">
            <w:pPr>
              <w:pStyle w:val="TableParagraph"/>
              <w:spacing w:before="49"/>
              <w:ind w:left="95" w:right="85"/>
              <w:jc w:val="center"/>
              <w:rPr>
                <w:sz w:val="18"/>
              </w:rPr>
            </w:pPr>
            <w:r>
              <w:rPr>
                <w:sz w:val="18"/>
              </w:rPr>
              <w:t>a</w:t>
            </w:r>
            <w:r>
              <w:rPr>
                <w:spacing w:val="-1"/>
                <w:sz w:val="18"/>
              </w:rPr>
              <w:t xml:space="preserve"> </w:t>
            </w:r>
            <w:r>
              <w:rPr>
                <w:spacing w:val="-5"/>
                <w:sz w:val="18"/>
              </w:rPr>
              <w:t>lab</w:t>
            </w:r>
          </w:p>
        </w:tc>
        <w:tc>
          <w:tcPr>
            <w:tcW w:w="1202" w:type="dxa"/>
            <w:tcBorders>
              <w:top w:val="nil"/>
              <w:bottom w:val="nil"/>
            </w:tcBorders>
          </w:tcPr>
          <w:p w14:paraId="227F1AED" w14:textId="77777777" w:rsidR="003828CD" w:rsidRDefault="00000000">
            <w:pPr>
              <w:pStyle w:val="TableParagraph"/>
              <w:spacing w:before="49"/>
              <w:ind w:left="314"/>
              <w:rPr>
                <w:sz w:val="18"/>
              </w:rPr>
            </w:pPr>
            <w:r>
              <w:rPr>
                <w:spacing w:val="-2"/>
                <w:sz w:val="18"/>
              </w:rPr>
              <w:t>relevant</w:t>
            </w:r>
          </w:p>
        </w:tc>
        <w:tc>
          <w:tcPr>
            <w:tcW w:w="1202" w:type="dxa"/>
            <w:tcBorders>
              <w:top w:val="nil"/>
              <w:bottom w:val="nil"/>
            </w:tcBorders>
          </w:tcPr>
          <w:p w14:paraId="0138C48D" w14:textId="77777777" w:rsidR="003828CD" w:rsidRDefault="00000000">
            <w:pPr>
              <w:pStyle w:val="TableParagraph"/>
              <w:spacing w:before="49"/>
              <w:ind w:left="107" w:right="92"/>
              <w:jc w:val="center"/>
              <w:rPr>
                <w:sz w:val="18"/>
              </w:rPr>
            </w:pPr>
            <w:r>
              <w:rPr>
                <w:sz w:val="18"/>
              </w:rPr>
              <w:t>in</w:t>
            </w:r>
            <w:r>
              <w:rPr>
                <w:spacing w:val="1"/>
                <w:sz w:val="18"/>
              </w:rPr>
              <w:t xml:space="preserve"> </w:t>
            </w:r>
            <w:r>
              <w:rPr>
                <w:sz w:val="18"/>
              </w:rPr>
              <w:t>a</w:t>
            </w:r>
            <w:r>
              <w:rPr>
                <w:spacing w:val="-1"/>
                <w:sz w:val="18"/>
              </w:rPr>
              <w:t xml:space="preserve"> </w:t>
            </w:r>
            <w:r>
              <w:rPr>
                <w:spacing w:val="-2"/>
                <w:sz w:val="18"/>
              </w:rPr>
              <w:t>relevant</w:t>
            </w:r>
          </w:p>
        </w:tc>
        <w:tc>
          <w:tcPr>
            <w:tcW w:w="1263" w:type="dxa"/>
            <w:tcBorders>
              <w:top w:val="nil"/>
              <w:bottom w:val="nil"/>
            </w:tcBorders>
          </w:tcPr>
          <w:p w14:paraId="79D90F83" w14:textId="77777777" w:rsidR="003828CD" w:rsidRDefault="00000000">
            <w:pPr>
              <w:pStyle w:val="TableParagraph"/>
              <w:spacing w:before="49"/>
              <w:ind w:right="102"/>
              <w:jc w:val="right"/>
              <w:rPr>
                <w:sz w:val="18"/>
              </w:rPr>
            </w:pPr>
            <w:r>
              <w:rPr>
                <w:spacing w:val="-2"/>
                <w:sz w:val="18"/>
              </w:rPr>
              <w:t>demonstration</w:t>
            </w:r>
          </w:p>
        </w:tc>
        <w:tc>
          <w:tcPr>
            <w:tcW w:w="929" w:type="dxa"/>
            <w:tcBorders>
              <w:top w:val="nil"/>
              <w:bottom w:val="nil"/>
            </w:tcBorders>
          </w:tcPr>
          <w:p w14:paraId="173520EF" w14:textId="77777777" w:rsidR="003828CD" w:rsidRDefault="00000000">
            <w:pPr>
              <w:pStyle w:val="TableParagraph"/>
              <w:spacing w:before="49"/>
              <w:ind w:left="120" w:right="110"/>
              <w:jc w:val="center"/>
              <w:rPr>
                <w:sz w:val="18"/>
              </w:rPr>
            </w:pPr>
            <w:r>
              <w:rPr>
                <w:spacing w:val="-5"/>
                <w:sz w:val="18"/>
              </w:rPr>
              <w:t>and</w:t>
            </w:r>
          </w:p>
        </w:tc>
        <w:tc>
          <w:tcPr>
            <w:tcW w:w="1282" w:type="dxa"/>
            <w:tcBorders>
              <w:top w:val="nil"/>
              <w:bottom w:val="nil"/>
            </w:tcBorders>
          </w:tcPr>
          <w:p w14:paraId="6C3D3814" w14:textId="77777777" w:rsidR="003828CD" w:rsidRDefault="00000000">
            <w:pPr>
              <w:pStyle w:val="TableParagraph"/>
              <w:spacing w:before="49"/>
              <w:ind w:left="236"/>
              <w:rPr>
                <w:sz w:val="18"/>
              </w:rPr>
            </w:pPr>
            <w:r>
              <w:rPr>
                <w:spacing w:val="-2"/>
                <w:sz w:val="18"/>
              </w:rPr>
              <w:t>operational</w:t>
            </w:r>
          </w:p>
        </w:tc>
      </w:tr>
      <w:tr w:rsidR="003828CD" w14:paraId="537D6E30" w14:textId="77777777">
        <w:trPr>
          <w:trHeight w:val="309"/>
        </w:trPr>
        <w:tc>
          <w:tcPr>
            <w:tcW w:w="936" w:type="dxa"/>
            <w:tcBorders>
              <w:top w:val="nil"/>
              <w:bottom w:val="nil"/>
            </w:tcBorders>
          </w:tcPr>
          <w:p w14:paraId="44B3199E" w14:textId="77777777" w:rsidR="003828CD" w:rsidRDefault="003828CD">
            <w:pPr>
              <w:pStyle w:val="TableParagraph"/>
              <w:rPr>
                <w:sz w:val="18"/>
              </w:rPr>
            </w:pPr>
          </w:p>
        </w:tc>
        <w:tc>
          <w:tcPr>
            <w:tcW w:w="1077" w:type="dxa"/>
            <w:tcBorders>
              <w:top w:val="nil"/>
              <w:bottom w:val="nil"/>
            </w:tcBorders>
          </w:tcPr>
          <w:p w14:paraId="25EA8E61" w14:textId="77777777" w:rsidR="003828CD" w:rsidRDefault="003828CD">
            <w:pPr>
              <w:pStyle w:val="TableParagraph"/>
              <w:rPr>
                <w:sz w:val="18"/>
              </w:rPr>
            </w:pPr>
          </w:p>
        </w:tc>
        <w:tc>
          <w:tcPr>
            <w:tcW w:w="1202" w:type="dxa"/>
            <w:tcBorders>
              <w:top w:val="nil"/>
              <w:bottom w:val="nil"/>
            </w:tcBorders>
          </w:tcPr>
          <w:p w14:paraId="3264D9C2" w14:textId="77777777" w:rsidR="003828CD" w:rsidRDefault="003828CD">
            <w:pPr>
              <w:pStyle w:val="TableParagraph"/>
              <w:rPr>
                <w:sz w:val="18"/>
              </w:rPr>
            </w:pPr>
          </w:p>
        </w:tc>
        <w:tc>
          <w:tcPr>
            <w:tcW w:w="1077" w:type="dxa"/>
            <w:tcBorders>
              <w:top w:val="nil"/>
              <w:bottom w:val="nil"/>
            </w:tcBorders>
          </w:tcPr>
          <w:p w14:paraId="6202BBFE" w14:textId="77777777" w:rsidR="003828CD" w:rsidRDefault="003828CD">
            <w:pPr>
              <w:pStyle w:val="TableParagraph"/>
              <w:rPr>
                <w:sz w:val="18"/>
              </w:rPr>
            </w:pPr>
          </w:p>
        </w:tc>
        <w:tc>
          <w:tcPr>
            <w:tcW w:w="1202" w:type="dxa"/>
            <w:tcBorders>
              <w:top w:val="nil"/>
              <w:bottom w:val="nil"/>
            </w:tcBorders>
          </w:tcPr>
          <w:p w14:paraId="1DF2FB48" w14:textId="77777777" w:rsidR="003828CD" w:rsidRDefault="00000000">
            <w:pPr>
              <w:pStyle w:val="TableParagraph"/>
              <w:spacing w:before="47"/>
              <w:ind w:left="148"/>
              <w:rPr>
                <w:sz w:val="18"/>
              </w:rPr>
            </w:pPr>
            <w:r>
              <w:rPr>
                <w:spacing w:val="-2"/>
                <w:sz w:val="18"/>
              </w:rPr>
              <w:t>environment</w:t>
            </w:r>
          </w:p>
        </w:tc>
        <w:tc>
          <w:tcPr>
            <w:tcW w:w="1202" w:type="dxa"/>
            <w:tcBorders>
              <w:top w:val="nil"/>
              <w:bottom w:val="nil"/>
            </w:tcBorders>
          </w:tcPr>
          <w:p w14:paraId="0D9EC43D" w14:textId="77777777" w:rsidR="003828CD" w:rsidRDefault="00000000">
            <w:pPr>
              <w:pStyle w:val="TableParagraph"/>
              <w:spacing w:before="47"/>
              <w:ind w:left="107" w:right="92"/>
              <w:jc w:val="center"/>
              <w:rPr>
                <w:sz w:val="18"/>
              </w:rPr>
            </w:pPr>
            <w:r>
              <w:rPr>
                <w:spacing w:val="-2"/>
                <w:sz w:val="18"/>
              </w:rPr>
              <w:t>environment</w:t>
            </w:r>
          </w:p>
        </w:tc>
        <w:tc>
          <w:tcPr>
            <w:tcW w:w="1263" w:type="dxa"/>
            <w:tcBorders>
              <w:top w:val="nil"/>
              <w:bottom w:val="nil"/>
            </w:tcBorders>
          </w:tcPr>
          <w:p w14:paraId="1EDB0BCA" w14:textId="77777777" w:rsidR="003828CD" w:rsidRDefault="00000000">
            <w:pPr>
              <w:pStyle w:val="TableParagraph"/>
              <w:spacing w:before="47"/>
              <w:ind w:left="439" w:right="427"/>
              <w:jc w:val="center"/>
              <w:rPr>
                <w:sz w:val="18"/>
              </w:rPr>
            </w:pPr>
            <w:r>
              <w:rPr>
                <w:sz w:val="18"/>
              </w:rPr>
              <w:t>in</w:t>
            </w:r>
            <w:r>
              <w:rPr>
                <w:spacing w:val="1"/>
                <w:sz w:val="18"/>
              </w:rPr>
              <w:t xml:space="preserve"> </w:t>
            </w:r>
            <w:r>
              <w:rPr>
                <w:spacing w:val="-5"/>
                <w:sz w:val="18"/>
              </w:rPr>
              <w:t>an</w:t>
            </w:r>
          </w:p>
        </w:tc>
        <w:tc>
          <w:tcPr>
            <w:tcW w:w="929" w:type="dxa"/>
            <w:tcBorders>
              <w:top w:val="nil"/>
              <w:bottom w:val="nil"/>
            </w:tcBorders>
          </w:tcPr>
          <w:p w14:paraId="545FFDA1" w14:textId="77777777" w:rsidR="003828CD" w:rsidRDefault="00000000">
            <w:pPr>
              <w:pStyle w:val="TableParagraph"/>
              <w:spacing w:before="47"/>
              <w:ind w:left="120" w:right="110"/>
              <w:jc w:val="center"/>
              <w:rPr>
                <w:sz w:val="18"/>
              </w:rPr>
            </w:pPr>
            <w:r>
              <w:rPr>
                <w:spacing w:val="-2"/>
                <w:sz w:val="18"/>
              </w:rPr>
              <w:t>qualified</w:t>
            </w:r>
          </w:p>
        </w:tc>
        <w:tc>
          <w:tcPr>
            <w:tcW w:w="1282" w:type="dxa"/>
            <w:tcBorders>
              <w:top w:val="nil"/>
              <w:bottom w:val="nil"/>
            </w:tcBorders>
          </w:tcPr>
          <w:p w14:paraId="0191DAA4" w14:textId="77777777" w:rsidR="003828CD" w:rsidRDefault="00000000">
            <w:pPr>
              <w:pStyle w:val="TableParagraph"/>
              <w:spacing w:before="47"/>
              <w:ind w:right="173"/>
              <w:jc w:val="right"/>
              <w:rPr>
                <w:sz w:val="18"/>
              </w:rPr>
            </w:pPr>
            <w:r>
              <w:rPr>
                <w:spacing w:val="-2"/>
                <w:sz w:val="18"/>
              </w:rPr>
              <w:t>environment</w:t>
            </w:r>
          </w:p>
        </w:tc>
      </w:tr>
      <w:tr w:rsidR="003828CD" w14:paraId="72C508A0" w14:textId="77777777">
        <w:trPr>
          <w:trHeight w:val="310"/>
        </w:trPr>
        <w:tc>
          <w:tcPr>
            <w:tcW w:w="936" w:type="dxa"/>
            <w:tcBorders>
              <w:top w:val="nil"/>
              <w:bottom w:val="nil"/>
            </w:tcBorders>
          </w:tcPr>
          <w:p w14:paraId="0DF91284" w14:textId="77777777" w:rsidR="003828CD" w:rsidRDefault="003828CD">
            <w:pPr>
              <w:pStyle w:val="TableParagraph"/>
              <w:rPr>
                <w:sz w:val="18"/>
              </w:rPr>
            </w:pPr>
          </w:p>
        </w:tc>
        <w:tc>
          <w:tcPr>
            <w:tcW w:w="1077" w:type="dxa"/>
            <w:tcBorders>
              <w:top w:val="nil"/>
              <w:bottom w:val="nil"/>
            </w:tcBorders>
          </w:tcPr>
          <w:p w14:paraId="27480030" w14:textId="77777777" w:rsidR="003828CD" w:rsidRDefault="003828CD">
            <w:pPr>
              <w:pStyle w:val="TableParagraph"/>
              <w:rPr>
                <w:sz w:val="18"/>
              </w:rPr>
            </w:pPr>
          </w:p>
        </w:tc>
        <w:tc>
          <w:tcPr>
            <w:tcW w:w="1202" w:type="dxa"/>
            <w:tcBorders>
              <w:top w:val="nil"/>
              <w:bottom w:val="nil"/>
            </w:tcBorders>
          </w:tcPr>
          <w:p w14:paraId="103BE7B0" w14:textId="77777777" w:rsidR="003828CD" w:rsidRDefault="003828CD">
            <w:pPr>
              <w:pStyle w:val="TableParagraph"/>
              <w:rPr>
                <w:sz w:val="18"/>
              </w:rPr>
            </w:pPr>
          </w:p>
        </w:tc>
        <w:tc>
          <w:tcPr>
            <w:tcW w:w="1077" w:type="dxa"/>
            <w:tcBorders>
              <w:top w:val="nil"/>
              <w:bottom w:val="nil"/>
            </w:tcBorders>
          </w:tcPr>
          <w:p w14:paraId="653411E5" w14:textId="77777777" w:rsidR="003828CD" w:rsidRDefault="003828CD">
            <w:pPr>
              <w:pStyle w:val="TableParagraph"/>
              <w:rPr>
                <w:sz w:val="18"/>
              </w:rPr>
            </w:pPr>
          </w:p>
        </w:tc>
        <w:tc>
          <w:tcPr>
            <w:tcW w:w="1202" w:type="dxa"/>
            <w:tcBorders>
              <w:top w:val="nil"/>
              <w:bottom w:val="nil"/>
            </w:tcBorders>
          </w:tcPr>
          <w:p w14:paraId="199F588F" w14:textId="77777777" w:rsidR="003828CD" w:rsidRDefault="00000000">
            <w:pPr>
              <w:pStyle w:val="TableParagraph"/>
              <w:spacing w:before="47"/>
              <w:ind w:left="163"/>
              <w:rPr>
                <w:sz w:val="18"/>
              </w:rPr>
            </w:pPr>
            <w:r>
              <w:rPr>
                <w:spacing w:val="-2"/>
                <w:sz w:val="18"/>
              </w:rPr>
              <w:t>(</w:t>
            </w:r>
            <w:proofErr w:type="gramStart"/>
            <w:r>
              <w:rPr>
                <w:spacing w:val="-2"/>
                <w:sz w:val="18"/>
              </w:rPr>
              <w:t>industrially</w:t>
            </w:r>
            <w:proofErr w:type="gramEnd"/>
          </w:p>
        </w:tc>
        <w:tc>
          <w:tcPr>
            <w:tcW w:w="1202" w:type="dxa"/>
            <w:tcBorders>
              <w:top w:val="nil"/>
              <w:bottom w:val="nil"/>
            </w:tcBorders>
          </w:tcPr>
          <w:p w14:paraId="11151BAD" w14:textId="77777777" w:rsidR="003828CD" w:rsidRDefault="00000000">
            <w:pPr>
              <w:pStyle w:val="TableParagraph"/>
              <w:spacing w:before="47"/>
              <w:ind w:left="107" w:right="90"/>
              <w:jc w:val="center"/>
              <w:rPr>
                <w:sz w:val="18"/>
              </w:rPr>
            </w:pPr>
            <w:r>
              <w:rPr>
                <w:spacing w:val="-2"/>
                <w:sz w:val="18"/>
              </w:rPr>
              <w:t>(</w:t>
            </w:r>
            <w:proofErr w:type="gramStart"/>
            <w:r>
              <w:rPr>
                <w:spacing w:val="-2"/>
                <w:sz w:val="18"/>
              </w:rPr>
              <w:t>industrially</w:t>
            </w:r>
            <w:proofErr w:type="gramEnd"/>
          </w:p>
        </w:tc>
        <w:tc>
          <w:tcPr>
            <w:tcW w:w="1263" w:type="dxa"/>
            <w:tcBorders>
              <w:top w:val="nil"/>
              <w:bottom w:val="nil"/>
            </w:tcBorders>
          </w:tcPr>
          <w:p w14:paraId="71D37863" w14:textId="77777777" w:rsidR="003828CD" w:rsidRDefault="00000000">
            <w:pPr>
              <w:pStyle w:val="TableParagraph"/>
              <w:spacing w:before="47"/>
              <w:ind w:right="211"/>
              <w:jc w:val="right"/>
              <w:rPr>
                <w:sz w:val="18"/>
              </w:rPr>
            </w:pPr>
            <w:r>
              <w:rPr>
                <w:spacing w:val="-2"/>
                <w:sz w:val="18"/>
              </w:rPr>
              <w:t>operational</w:t>
            </w:r>
          </w:p>
        </w:tc>
        <w:tc>
          <w:tcPr>
            <w:tcW w:w="929" w:type="dxa"/>
            <w:tcBorders>
              <w:top w:val="nil"/>
              <w:bottom w:val="nil"/>
            </w:tcBorders>
          </w:tcPr>
          <w:p w14:paraId="58BE652D" w14:textId="77777777" w:rsidR="003828CD" w:rsidRDefault="003828CD">
            <w:pPr>
              <w:pStyle w:val="TableParagraph"/>
              <w:rPr>
                <w:sz w:val="18"/>
              </w:rPr>
            </w:pPr>
          </w:p>
        </w:tc>
        <w:tc>
          <w:tcPr>
            <w:tcW w:w="1282" w:type="dxa"/>
            <w:tcBorders>
              <w:top w:val="nil"/>
              <w:bottom w:val="nil"/>
            </w:tcBorders>
          </w:tcPr>
          <w:p w14:paraId="1B3C48E4" w14:textId="77777777" w:rsidR="003828CD" w:rsidRDefault="00000000">
            <w:pPr>
              <w:pStyle w:val="TableParagraph"/>
              <w:spacing w:before="47"/>
              <w:ind w:right="174"/>
              <w:jc w:val="right"/>
              <w:rPr>
                <w:sz w:val="18"/>
              </w:rPr>
            </w:pPr>
            <w:r>
              <w:rPr>
                <w:spacing w:val="-2"/>
                <w:sz w:val="18"/>
              </w:rPr>
              <w:t>(</w:t>
            </w:r>
            <w:proofErr w:type="gramStart"/>
            <w:r>
              <w:rPr>
                <w:spacing w:val="-2"/>
                <w:sz w:val="18"/>
              </w:rPr>
              <w:t>competitive</w:t>
            </w:r>
            <w:proofErr w:type="gramEnd"/>
          </w:p>
        </w:tc>
      </w:tr>
      <w:tr w:rsidR="003828CD" w14:paraId="4C5397D1" w14:textId="77777777">
        <w:trPr>
          <w:trHeight w:val="310"/>
        </w:trPr>
        <w:tc>
          <w:tcPr>
            <w:tcW w:w="936" w:type="dxa"/>
            <w:tcBorders>
              <w:top w:val="nil"/>
              <w:bottom w:val="nil"/>
            </w:tcBorders>
          </w:tcPr>
          <w:p w14:paraId="0BE8CC01" w14:textId="77777777" w:rsidR="003828CD" w:rsidRDefault="003828CD">
            <w:pPr>
              <w:pStyle w:val="TableParagraph"/>
              <w:rPr>
                <w:sz w:val="18"/>
              </w:rPr>
            </w:pPr>
          </w:p>
        </w:tc>
        <w:tc>
          <w:tcPr>
            <w:tcW w:w="1077" w:type="dxa"/>
            <w:tcBorders>
              <w:top w:val="nil"/>
              <w:bottom w:val="nil"/>
            </w:tcBorders>
          </w:tcPr>
          <w:p w14:paraId="7CE6E8CC" w14:textId="77777777" w:rsidR="003828CD" w:rsidRDefault="003828CD">
            <w:pPr>
              <w:pStyle w:val="TableParagraph"/>
              <w:rPr>
                <w:sz w:val="18"/>
              </w:rPr>
            </w:pPr>
          </w:p>
        </w:tc>
        <w:tc>
          <w:tcPr>
            <w:tcW w:w="1202" w:type="dxa"/>
            <w:tcBorders>
              <w:top w:val="nil"/>
              <w:bottom w:val="nil"/>
            </w:tcBorders>
          </w:tcPr>
          <w:p w14:paraId="417DE148" w14:textId="77777777" w:rsidR="003828CD" w:rsidRDefault="003828CD">
            <w:pPr>
              <w:pStyle w:val="TableParagraph"/>
              <w:rPr>
                <w:sz w:val="18"/>
              </w:rPr>
            </w:pPr>
          </w:p>
        </w:tc>
        <w:tc>
          <w:tcPr>
            <w:tcW w:w="1077" w:type="dxa"/>
            <w:tcBorders>
              <w:top w:val="nil"/>
              <w:bottom w:val="nil"/>
            </w:tcBorders>
          </w:tcPr>
          <w:p w14:paraId="153854B6" w14:textId="77777777" w:rsidR="003828CD" w:rsidRDefault="003828CD">
            <w:pPr>
              <w:pStyle w:val="TableParagraph"/>
              <w:rPr>
                <w:sz w:val="18"/>
              </w:rPr>
            </w:pPr>
          </w:p>
        </w:tc>
        <w:tc>
          <w:tcPr>
            <w:tcW w:w="1202" w:type="dxa"/>
            <w:tcBorders>
              <w:top w:val="nil"/>
              <w:bottom w:val="nil"/>
            </w:tcBorders>
          </w:tcPr>
          <w:p w14:paraId="2D167D85" w14:textId="77777777" w:rsidR="003828CD" w:rsidRDefault="00000000">
            <w:pPr>
              <w:pStyle w:val="TableParagraph"/>
              <w:spacing w:before="48"/>
              <w:ind w:left="220"/>
              <w:rPr>
                <w:sz w:val="18"/>
              </w:rPr>
            </w:pPr>
            <w:r>
              <w:rPr>
                <w:sz w:val="18"/>
              </w:rPr>
              <w:t>relevant</w:t>
            </w:r>
            <w:r>
              <w:rPr>
                <w:spacing w:val="-10"/>
                <w:sz w:val="18"/>
              </w:rPr>
              <w:t xml:space="preserve"> </w:t>
            </w:r>
            <w:r>
              <w:rPr>
                <w:spacing w:val="-5"/>
                <w:sz w:val="18"/>
              </w:rPr>
              <w:t>in</w:t>
            </w:r>
          </w:p>
        </w:tc>
        <w:tc>
          <w:tcPr>
            <w:tcW w:w="1202" w:type="dxa"/>
            <w:tcBorders>
              <w:top w:val="nil"/>
              <w:bottom w:val="nil"/>
            </w:tcBorders>
          </w:tcPr>
          <w:p w14:paraId="52DA2205" w14:textId="77777777" w:rsidR="003828CD" w:rsidRDefault="00000000">
            <w:pPr>
              <w:pStyle w:val="TableParagraph"/>
              <w:spacing w:before="48"/>
              <w:ind w:left="107" w:right="93"/>
              <w:jc w:val="center"/>
              <w:rPr>
                <w:sz w:val="18"/>
              </w:rPr>
            </w:pPr>
            <w:r>
              <w:rPr>
                <w:sz w:val="18"/>
              </w:rPr>
              <w:t>relevant</w:t>
            </w:r>
            <w:r>
              <w:rPr>
                <w:spacing w:val="-10"/>
                <w:sz w:val="18"/>
              </w:rPr>
              <w:t xml:space="preserve"> </w:t>
            </w:r>
            <w:r>
              <w:rPr>
                <w:spacing w:val="-5"/>
                <w:sz w:val="18"/>
              </w:rPr>
              <w:t>in</w:t>
            </w:r>
          </w:p>
        </w:tc>
        <w:tc>
          <w:tcPr>
            <w:tcW w:w="1263" w:type="dxa"/>
            <w:tcBorders>
              <w:top w:val="nil"/>
              <w:bottom w:val="nil"/>
            </w:tcBorders>
          </w:tcPr>
          <w:p w14:paraId="1557F754" w14:textId="77777777" w:rsidR="003828CD" w:rsidRDefault="00000000">
            <w:pPr>
              <w:pStyle w:val="TableParagraph"/>
              <w:spacing w:before="48"/>
              <w:ind w:right="163"/>
              <w:jc w:val="right"/>
              <w:rPr>
                <w:sz w:val="18"/>
              </w:rPr>
            </w:pPr>
            <w:r>
              <w:rPr>
                <w:spacing w:val="-2"/>
                <w:sz w:val="18"/>
              </w:rPr>
              <w:t>environment</w:t>
            </w:r>
          </w:p>
        </w:tc>
        <w:tc>
          <w:tcPr>
            <w:tcW w:w="929" w:type="dxa"/>
            <w:tcBorders>
              <w:top w:val="nil"/>
              <w:bottom w:val="nil"/>
            </w:tcBorders>
          </w:tcPr>
          <w:p w14:paraId="6AB81F5D" w14:textId="77777777" w:rsidR="003828CD" w:rsidRDefault="003828CD">
            <w:pPr>
              <w:pStyle w:val="TableParagraph"/>
              <w:rPr>
                <w:sz w:val="18"/>
              </w:rPr>
            </w:pPr>
          </w:p>
        </w:tc>
        <w:tc>
          <w:tcPr>
            <w:tcW w:w="1282" w:type="dxa"/>
            <w:tcBorders>
              <w:top w:val="nil"/>
              <w:bottom w:val="nil"/>
            </w:tcBorders>
          </w:tcPr>
          <w:p w14:paraId="3498286C" w14:textId="77777777" w:rsidR="003828CD" w:rsidRDefault="00000000">
            <w:pPr>
              <w:pStyle w:val="TableParagraph"/>
              <w:spacing w:before="48"/>
              <w:ind w:right="102"/>
              <w:jc w:val="right"/>
              <w:rPr>
                <w:sz w:val="18"/>
              </w:rPr>
            </w:pPr>
            <w:r>
              <w:rPr>
                <w:spacing w:val="-2"/>
                <w:sz w:val="18"/>
              </w:rPr>
              <w:t>manufacturing</w:t>
            </w:r>
          </w:p>
        </w:tc>
      </w:tr>
      <w:tr w:rsidR="003828CD" w14:paraId="7DF41F2E" w14:textId="77777777">
        <w:trPr>
          <w:trHeight w:val="310"/>
        </w:trPr>
        <w:tc>
          <w:tcPr>
            <w:tcW w:w="936" w:type="dxa"/>
            <w:tcBorders>
              <w:top w:val="nil"/>
              <w:bottom w:val="nil"/>
            </w:tcBorders>
          </w:tcPr>
          <w:p w14:paraId="3DF40BEF" w14:textId="77777777" w:rsidR="003828CD" w:rsidRDefault="003828CD">
            <w:pPr>
              <w:pStyle w:val="TableParagraph"/>
              <w:rPr>
                <w:sz w:val="18"/>
              </w:rPr>
            </w:pPr>
          </w:p>
        </w:tc>
        <w:tc>
          <w:tcPr>
            <w:tcW w:w="1077" w:type="dxa"/>
            <w:tcBorders>
              <w:top w:val="nil"/>
              <w:bottom w:val="nil"/>
            </w:tcBorders>
          </w:tcPr>
          <w:p w14:paraId="567AB5F3" w14:textId="77777777" w:rsidR="003828CD" w:rsidRDefault="003828CD">
            <w:pPr>
              <w:pStyle w:val="TableParagraph"/>
              <w:rPr>
                <w:sz w:val="18"/>
              </w:rPr>
            </w:pPr>
          </w:p>
        </w:tc>
        <w:tc>
          <w:tcPr>
            <w:tcW w:w="1202" w:type="dxa"/>
            <w:tcBorders>
              <w:top w:val="nil"/>
              <w:bottom w:val="nil"/>
            </w:tcBorders>
          </w:tcPr>
          <w:p w14:paraId="3CA31B39" w14:textId="77777777" w:rsidR="003828CD" w:rsidRDefault="003828CD">
            <w:pPr>
              <w:pStyle w:val="TableParagraph"/>
              <w:rPr>
                <w:sz w:val="18"/>
              </w:rPr>
            </w:pPr>
          </w:p>
        </w:tc>
        <w:tc>
          <w:tcPr>
            <w:tcW w:w="1077" w:type="dxa"/>
            <w:tcBorders>
              <w:top w:val="nil"/>
              <w:bottom w:val="nil"/>
            </w:tcBorders>
          </w:tcPr>
          <w:p w14:paraId="58581B6B" w14:textId="77777777" w:rsidR="003828CD" w:rsidRDefault="003828CD">
            <w:pPr>
              <w:pStyle w:val="TableParagraph"/>
              <w:rPr>
                <w:sz w:val="18"/>
              </w:rPr>
            </w:pPr>
          </w:p>
        </w:tc>
        <w:tc>
          <w:tcPr>
            <w:tcW w:w="1202" w:type="dxa"/>
            <w:tcBorders>
              <w:top w:val="nil"/>
              <w:bottom w:val="nil"/>
            </w:tcBorders>
          </w:tcPr>
          <w:p w14:paraId="4720BD2D" w14:textId="77777777" w:rsidR="003828CD" w:rsidRDefault="00000000">
            <w:pPr>
              <w:pStyle w:val="TableParagraph"/>
              <w:spacing w:before="47"/>
              <w:ind w:left="199"/>
              <w:rPr>
                <w:sz w:val="18"/>
              </w:rPr>
            </w:pPr>
            <w:r>
              <w:rPr>
                <w:sz w:val="18"/>
              </w:rPr>
              <w:t>case</w:t>
            </w:r>
            <w:r>
              <w:rPr>
                <w:spacing w:val="-3"/>
                <w:sz w:val="18"/>
              </w:rPr>
              <w:t xml:space="preserve"> </w:t>
            </w:r>
            <w:r>
              <w:rPr>
                <w:sz w:val="18"/>
              </w:rPr>
              <w:t>of</w:t>
            </w:r>
            <w:r>
              <w:rPr>
                <w:spacing w:val="-1"/>
                <w:sz w:val="18"/>
              </w:rPr>
              <w:t xml:space="preserve"> </w:t>
            </w:r>
            <w:r>
              <w:rPr>
                <w:spacing w:val="-5"/>
                <w:sz w:val="18"/>
              </w:rPr>
              <w:t>key</w:t>
            </w:r>
          </w:p>
        </w:tc>
        <w:tc>
          <w:tcPr>
            <w:tcW w:w="1202" w:type="dxa"/>
            <w:tcBorders>
              <w:top w:val="nil"/>
              <w:bottom w:val="nil"/>
            </w:tcBorders>
          </w:tcPr>
          <w:p w14:paraId="4E063100" w14:textId="77777777" w:rsidR="003828CD" w:rsidRDefault="00000000">
            <w:pPr>
              <w:pStyle w:val="TableParagraph"/>
              <w:spacing w:before="47"/>
              <w:ind w:left="107" w:right="90"/>
              <w:jc w:val="center"/>
              <w:rPr>
                <w:sz w:val="18"/>
              </w:rPr>
            </w:pPr>
            <w:r>
              <w:rPr>
                <w:sz w:val="18"/>
              </w:rPr>
              <w:t>case</w:t>
            </w:r>
            <w:r>
              <w:rPr>
                <w:spacing w:val="-3"/>
                <w:sz w:val="18"/>
              </w:rPr>
              <w:t xml:space="preserve"> </w:t>
            </w:r>
            <w:r>
              <w:rPr>
                <w:sz w:val="18"/>
              </w:rPr>
              <w:t>of</w:t>
            </w:r>
            <w:r>
              <w:rPr>
                <w:spacing w:val="-1"/>
                <w:sz w:val="18"/>
              </w:rPr>
              <w:t xml:space="preserve"> </w:t>
            </w:r>
            <w:r>
              <w:rPr>
                <w:spacing w:val="-5"/>
                <w:sz w:val="18"/>
              </w:rPr>
              <w:t>key</w:t>
            </w:r>
          </w:p>
        </w:tc>
        <w:tc>
          <w:tcPr>
            <w:tcW w:w="1263" w:type="dxa"/>
            <w:tcBorders>
              <w:top w:val="nil"/>
              <w:bottom w:val="nil"/>
            </w:tcBorders>
          </w:tcPr>
          <w:p w14:paraId="5E92BC0B" w14:textId="77777777" w:rsidR="003828CD" w:rsidRDefault="003828CD">
            <w:pPr>
              <w:pStyle w:val="TableParagraph"/>
              <w:rPr>
                <w:sz w:val="18"/>
              </w:rPr>
            </w:pPr>
          </w:p>
        </w:tc>
        <w:tc>
          <w:tcPr>
            <w:tcW w:w="929" w:type="dxa"/>
            <w:tcBorders>
              <w:top w:val="nil"/>
              <w:bottom w:val="nil"/>
            </w:tcBorders>
          </w:tcPr>
          <w:p w14:paraId="3E44D32E" w14:textId="77777777" w:rsidR="003828CD" w:rsidRDefault="003828CD">
            <w:pPr>
              <w:pStyle w:val="TableParagraph"/>
              <w:rPr>
                <w:sz w:val="18"/>
              </w:rPr>
            </w:pPr>
          </w:p>
        </w:tc>
        <w:tc>
          <w:tcPr>
            <w:tcW w:w="1282" w:type="dxa"/>
            <w:tcBorders>
              <w:top w:val="nil"/>
              <w:bottom w:val="nil"/>
            </w:tcBorders>
          </w:tcPr>
          <w:p w14:paraId="716655BD" w14:textId="77777777" w:rsidR="003828CD" w:rsidRDefault="00000000">
            <w:pPr>
              <w:pStyle w:val="TableParagraph"/>
              <w:spacing w:before="47"/>
              <w:ind w:right="129"/>
              <w:jc w:val="right"/>
              <w:rPr>
                <w:sz w:val="18"/>
              </w:rPr>
            </w:pPr>
            <w:r>
              <w:rPr>
                <w:sz w:val="18"/>
              </w:rPr>
              <w:t>in case</w:t>
            </w:r>
            <w:r>
              <w:rPr>
                <w:spacing w:val="-2"/>
                <w:sz w:val="18"/>
              </w:rPr>
              <w:t xml:space="preserve"> </w:t>
            </w:r>
            <w:r>
              <w:rPr>
                <w:sz w:val="18"/>
              </w:rPr>
              <w:t>of</w:t>
            </w:r>
            <w:r>
              <w:rPr>
                <w:spacing w:val="-3"/>
                <w:sz w:val="18"/>
              </w:rPr>
              <w:t xml:space="preserve"> </w:t>
            </w:r>
            <w:r>
              <w:rPr>
                <w:spacing w:val="-5"/>
                <w:sz w:val="18"/>
              </w:rPr>
              <w:t>key</w:t>
            </w:r>
          </w:p>
        </w:tc>
      </w:tr>
      <w:tr w:rsidR="003828CD" w14:paraId="121C1410" w14:textId="77777777">
        <w:trPr>
          <w:trHeight w:val="310"/>
        </w:trPr>
        <w:tc>
          <w:tcPr>
            <w:tcW w:w="936" w:type="dxa"/>
            <w:tcBorders>
              <w:top w:val="nil"/>
              <w:bottom w:val="nil"/>
            </w:tcBorders>
          </w:tcPr>
          <w:p w14:paraId="195D1ABB" w14:textId="77777777" w:rsidR="003828CD" w:rsidRDefault="003828CD">
            <w:pPr>
              <w:pStyle w:val="TableParagraph"/>
              <w:rPr>
                <w:sz w:val="18"/>
              </w:rPr>
            </w:pPr>
          </w:p>
        </w:tc>
        <w:tc>
          <w:tcPr>
            <w:tcW w:w="1077" w:type="dxa"/>
            <w:tcBorders>
              <w:top w:val="nil"/>
              <w:bottom w:val="nil"/>
            </w:tcBorders>
          </w:tcPr>
          <w:p w14:paraId="23D72485" w14:textId="77777777" w:rsidR="003828CD" w:rsidRDefault="003828CD">
            <w:pPr>
              <w:pStyle w:val="TableParagraph"/>
              <w:rPr>
                <w:sz w:val="18"/>
              </w:rPr>
            </w:pPr>
          </w:p>
        </w:tc>
        <w:tc>
          <w:tcPr>
            <w:tcW w:w="1202" w:type="dxa"/>
            <w:tcBorders>
              <w:top w:val="nil"/>
              <w:bottom w:val="nil"/>
            </w:tcBorders>
          </w:tcPr>
          <w:p w14:paraId="0FA0B8B8" w14:textId="77777777" w:rsidR="003828CD" w:rsidRDefault="003828CD">
            <w:pPr>
              <w:pStyle w:val="TableParagraph"/>
              <w:rPr>
                <w:sz w:val="18"/>
              </w:rPr>
            </w:pPr>
          </w:p>
        </w:tc>
        <w:tc>
          <w:tcPr>
            <w:tcW w:w="1077" w:type="dxa"/>
            <w:tcBorders>
              <w:top w:val="nil"/>
              <w:bottom w:val="nil"/>
            </w:tcBorders>
          </w:tcPr>
          <w:p w14:paraId="23DB1960" w14:textId="77777777" w:rsidR="003828CD" w:rsidRDefault="003828CD">
            <w:pPr>
              <w:pStyle w:val="TableParagraph"/>
              <w:rPr>
                <w:sz w:val="18"/>
              </w:rPr>
            </w:pPr>
          </w:p>
        </w:tc>
        <w:tc>
          <w:tcPr>
            <w:tcW w:w="1202" w:type="dxa"/>
            <w:tcBorders>
              <w:top w:val="nil"/>
              <w:bottom w:val="nil"/>
            </w:tcBorders>
          </w:tcPr>
          <w:p w14:paraId="27694A00" w14:textId="77777777" w:rsidR="003828CD" w:rsidRDefault="00000000">
            <w:pPr>
              <w:pStyle w:val="TableParagraph"/>
              <w:spacing w:before="48"/>
              <w:ind w:left="292"/>
              <w:rPr>
                <w:sz w:val="18"/>
              </w:rPr>
            </w:pPr>
            <w:r>
              <w:rPr>
                <w:spacing w:val="-2"/>
                <w:sz w:val="18"/>
              </w:rPr>
              <w:t>enabling</w:t>
            </w:r>
          </w:p>
        </w:tc>
        <w:tc>
          <w:tcPr>
            <w:tcW w:w="1202" w:type="dxa"/>
            <w:tcBorders>
              <w:top w:val="nil"/>
              <w:bottom w:val="nil"/>
            </w:tcBorders>
          </w:tcPr>
          <w:p w14:paraId="0D48987A" w14:textId="77777777" w:rsidR="003828CD" w:rsidRDefault="00000000">
            <w:pPr>
              <w:pStyle w:val="TableParagraph"/>
              <w:spacing w:before="48"/>
              <w:ind w:left="107" w:right="90"/>
              <w:jc w:val="center"/>
              <w:rPr>
                <w:sz w:val="18"/>
              </w:rPr>
            </w:pPr>
            <w:r>
              <w:rPr>
                <w:spacing w:val="-2"/>
                <w:sz w:val="18"/>
              </w:rPr>
              <w:t>enabling</w:t>
            </w:r>
          </w:p>
        </w:tc>
        <w:tc>
          <w:tcPr>
            <w:tcW w:w="1263" w:type="dxa"/>
            <w:tcBorders>
              <w:top w:val="nil"/>
              <w:bottom w:val="nil"/>
            </w:tcBorders>
          </w:tcPr>
          <w:p w14:paraId="350E35D2" w14:textId="77777777" w:rsidR="003828CD" w:rsidRDefault="003828CD">
            <w:pPr>
              <w:pStyle w:val="TableParagraph"/>
              <w:rPr>
                <w:sz w:val="18"/>
              </w:rPr>
            </w:pPr>
          </w:p>
        </w:tc>
        <w:tc>
          <w:tcPr>
            <w:tcW w:w="929" w:type="dxa"/>
            <w:tcBorders>
              <w:top w:val="nil"/>
              <w:bottom w:val="nil"/>
            </w:tcBorders>
          </w:tcPr>
          <w:p w14:paraId="7D338749" w14:textId="77777777" w:rsidR="003828CD" w:rsidRDefault="003828CD">
            <w:pPr>
              <w:pStyle w:val="TableParagraph"/>
              <w:rPr>
                <w:sz w:val="18"/>
              </w:rPr>
            </w:pPr>
          </w:p>
        </w:tc>
        <w:tc>
          <w:tcPr>
            <w:tcW w:w="1282" w:type="dxa"/>
            <w:tcBorders>
              <w:top w:val="nil"/>
              <w:bottom w:val="nil"/>
            </w:tcBorders>
          </w:tcPr>
          <w:p w14:paraId="3CD9FF18" w14:textId="77777777" w:rsidR="003828CD" w:rsidRDefault="00000000">
            <w:pPr>
              <w:pStyle w:val="TableParagraph"/>
              <w:spacing w:before="48"/>
              <w:ind w:left="332"/>
              <w:rPr>
                <w:sz w:val="18"/>
              </w:rPr>
            </w:pPr>
            <w:r>
              <w:rPr>
                <w:spacing w:val="-2"/>
                <w:sz w:val="18"/>
              </w:rPr>
              <w:t>enabling</w:t>
            </w:r>
          </w:p>
        </w:tc>
      </w:tr>
      <w:tr w:rsidR="003828CD" w14:paraId="6883EB84" w14:textId="77777777">
        <w:trPr>
          <w:trHeight w:val="309"/>
        </w:trPr>
        <w:tc>
          <w:tcPr>
            <w:tcW w:w="936" w:type="dxa"/>
            <w:tcBorders>
              <w:top w:val="nil"/>
              <w:bottom w:val="nil"/>
            </w:tcBorders>
          </w:tcPr>
          <w:p w14:paraId="5A3A6335" w14:textId="77777777" w:rsidR="003828CD" w:rsidRDefault="003828CD">
            <w:pPr>
              <w:pStyle w:val="TableParagraph"/>
              <w:rPr>
                <w:sz w:val="18"/>
              </w:rPr>
            </w:pPr>
          </w:p>
        </w:tc>
        <w:tc>
          <w:tcPr>
            <w:tcW w:w="1077" w:type="dxa"/>
            <w:tcBorders>
              <w:top w:val="nil"/>
              <w:bottom w:val="nil"/>
            </w:tcBorders>
          </w:tcPr>
          <w:p w14:paraId="0CFCC757" w14:textId="77777777" w:rsidR="003828CD" w:rsidRDefault="003828CD">
            <w:pPr>
              <w:pStyle w:val="TableParagraph"/>
              <w:rPr>
                <w:sz w:val="18"/>
              </w:rPr>
            </w:pPr>
          </w:p>
        </w:tc>
        <w:tc>
          <w:tcPr>
            <w:tcW w:w="1202" w:type="dxa"/>
            <w:tcBorders>
              <w:top w:val="nil"/>
              <w:bottom w:val="nil"/>
            </w:tcBorders>
          </w:tcPr>
          <w:p w14:paraId="58781B56" w14:textId="77777777" w:rsidR="003828CD" w:rsidRDefault="003828CD">
            <w:pPr>
              <w:pStyle w:val="TableParagraph"/>
              <w:rPr>
                <w:sz w:val="18"/>
              </w:rPr>
            </w:pPr>
          </w:p>
        </w:tc>
        <w:tc>
          <w:tcPr>
            <w:tcW w:w="1077" w:type="dxa"/>
            <w:tcBorders>
              <w:top w:val="nil"/>
              <w:bottom w:val="nil"/>
            </w:tcBorders>
          </w:tcPr>
          <w:p w14:paraId="12BD9E11" w14:textId="77777777" w:rsidR="003828CD" w:rsidRDefault="003828CD">
            <w:pPr>
              <w:pStyle w:val="TableParagraph"/>
              <w:rPr>
                <w:sz w:val="18"/>
              </w:rPr>
            </w:pPr>
          </w:p>
        </w:tc>
        <w:tc>
          <w:tcPr>
            <w:tcW w:w="1202" w:type="dxa"/>
            <w:tcBorders>
              <w:top w:val="nil"/>
              <w:bottom w:val="nil"/>
            </w:tcBorders>
          </w:tcPr>
          <w:p w14:paraId="0F65B444" w14:textId="77777777" w:rsidR="003828CD" w:rsidRDefault="00000000">
            <w:pPr>
              <w:pStyle w:val="TableParagraph"/>
              <w:spacing w:before="47"/>
              <w:ind w:left="117"/>
              <w:rPr>
                <w:sz w:val="18"/>
              </w:rPr>
            </w:pPr>
            <w:r>
              <w:rPr>
                <w:spacing w:val="-2"/>
                <w:sz w:val="18"/>
              </w:rPr>
              <w:t>technologies)</w:t>
            </w:r>
          </w:p>
        </w:tc>
        <w:tc>
          <w:tcPr>
            <w:tcW w:w="1202" w:type="dxa"/>
            <w:tcBorders>
              <w:top w:val="nil"/>
              <w:bottom w:val="nil"/>
            </w:tcBorders>
          </w:tcPr>
          <w:p w14:paraId="4BC1501F" w14:textId="77777777" w:rsidR="003828CD" w:rsidRDefault="00000000">
            <w:pPr>
              <w:pStyle w:val="TableParagraph"/>
              <w:spacing w:before="47"/>
              <w:ind w:left="107" w:right="94"/>
              <w:jc w:val="center"/>
              <w:rPr>
                <w:sz w:val="18"/>
              </w:rPr>
            </w:pPr>
            <w:r>
              <w:rPr>
                <w:spacing w:val="-2"/>
                <w:sz w:val="18"/>
              </w:rPr>
              <w:t>technologies)</w:t>
            </w:r>
          </w:p>
        </w:tc>
        <w:tc>
          <w:tcPr>
            <w:tcW w:w="1263" w:type="dxa"/>
            <w:tcBorders>
              <w:top w:val="nil"/>
              <w:bottom w:val="nil"/>
            </w:tcBorders>
          </w:tcPr>
          <w:p w14:paraId="522B90AC" w14:textId="77777777" w:rsidR="003828CD" w:rsidRDefault="003828CD">
            <w:pPr>
              <w:pStyle w:val="TableParagraph"/>
              <w:rPr>
                <w:sz w:val="18"/>
              </w:rPr>
            </w:pPr>
          </w:p>
        </w:tc>
        <w:tc>
          <w:tcPr>
            <w:tcW w:w="929" w:type="dxa"/>
            <w:tcBorders>
              <w:top w:val="nil"/>
              <w:bottom w:val="nil"/>
            </w:tcBorders>
          </w:tcPr>
          <w:p w14:paraId="6C5A0766" w14:textId="77777777" w:rsidR="003828CD" w:rsidRDefault="003828CD">
            <w:pPr>
              <w:pStyle w:val="TableParagraph"/>
              <w:rPr>
                <w:sz w:val="18"/>
              </w:rPr>
            </w:pPr>
          </w:p>
        </w:tc>
        <w:tc>
          <w:tcPr>
            <w:tcW w:w="1282" w:type="dxa"/>
            <w:tcBorders>
              <w:top w:val="nil"/>
              <w:bottom w:val="nil"/>
            </w:tcBorders>
          </w:tcPr>
          <w:p w14:paraId="54DAC9FE" w14:textId="77777777" w:rsidR="003828CD" w:rsidRDefault="00000000">
            <w:pPr>
              <w:pStyle w:val="TableParagraph"/>
              <w:spacing w:before="47"/>
              <w:ind w:right="151"/>
              <w:jc w:val="right"/>
              <w:rPr>
                <w:sz w:val="18"/>
              </w:rPr>
            </w:pPr>
            <w:r>
              <w:rPr>
                <w:spacing w:val="-2"/>
                <w:sz w:val="18"/>
              </w:rPr>
              <w:t>technologies,</w:t>
            </w:r>
          </w:p>
        </w:tc>
      </w:tr>
      <w:tr w:rsidR="003828CD" w14:paraId="5E91E32C" w14:textId="77777777">
        <w:trPr>
          <w:trHeight w:val="659"/>
        </w:trPr>
        <w:tc>
          <w:tcPr>
            <w:tcW w:w="936" w:type="dxa"/>
            <w:tcBorders>
              <w:top w:val="nil"/>
            </w:tcBorders>
          </w:tcPr>
          <w:p w14:paraId="27EF036B" w14:textId="77777777" w:rsidR="003828CD" w:rsidRDefault="003828CD">
            <w:pPr>
              <w:pStyle w:val="TableParagraph"/>
              <w:rPr>
                <w:sz w:val="18"/>
              </w:rPr>
            </w:pPr>
          </w:p>
        </w:tc>
        <w:tc>
          <w:tcPr>
            <w:tcW w:w="1077" w:type="dxa"/>
            <w:tcBorders>
              <w:top w:val="nil"/>
            </w:tcBorders>
          </w:tcPr>
          <w:p w14:paraId="1762D8E5" w14:textId="77777777" w:rsidR="003828CD" w:rsidRDefault="003828CD">
            <w:pPr>
              <w:pStyle w:val="TableParagraph"/>
              <w:rPr>
                <w:sz w:val="18"/>
              </w:rPr>
            </w:pPr>
          </w:p>
        </w:tc>
        <w:tc>
          <w:tcPr>
            <w:tcW w:w="1202" w:type="dxa"/>
            <w:tcBorders>
              <w:top w:val="nil"/>
            </w:tcBorders>
          </w:tcPr>
          <w:p w14:paraId="4627856F" w14:textId="77777777" w:rsidR="003828CD" w:rsidRDefault="003828CD">
            <w:pPr>
              <w:pStyle w:val="TableParagraph"/>
              <w:rPr>
                <w:sz w:val="18"/>
              </w:rPr>
            </w:pPr>
          </w:p>
        </w:tc>
        <w:tc>
          <w:tcPr>
            <w:tcW w:w="1077" w:type="dxa"/>
            <w:tcBorders>
              <w:top w:val="nil"/>
            </w:tcBorders>
          </w:tcPr>
          <w:p w14:paraId="7536CEA9" w14:textId="77777777" w:rsidR="003828CD" w:rsidRDefault="003828CD">
            <w:pPr>
              <w:pStyle w:val="TableParagraph"/>
              <w:rPr>
                <w:sz w:val="18"/>
              </w:rPr>
            </w:pPr>
          </w:p>
        </w:tc>
        <w:tc>
          <w:tcPr>
            <w:tcW w:w="1202" w:type="dxa"/>
            <w:tcBorders>
              <w:top w:val="nil"/>
            </w:tcBorders>
          </w:tcPr>
          <w:p w14:paraId="52A31358" w14:textId="77777777" w:rsidR="003828CD" w:rsidRDefault="003828CD">
            <w:pPr>
              <w:pStyle w:val="TableParagraph"/>
              <w:rPr>
                <w:sz w:val="18"/>
              </w:rPr>
            </w:pPr>
          </w:p>
        </w:tc>
        <w:tc>
          <w:tcPr>
            <w:tcW w:w="1202" w:type="dxa"/>
            <w:tcBorders>
              <w:top w:val="nil"/>
            </w:tcBorders>
          </w:tcPr>
          <w:p w14:paraId="5529EAD0" w14:textId="77777777" w:rsidR="003828CD" w:rsidRDefault="003828CD">
            <w:pPr>
              <w:pStyle w:val="TableParagraph"/>
              <w:rPr>
                <w:sz w:val="18"/>
              </w:rPr>
            </w:pPr>
          </w:p>
        </w:tc>
        <w:tc>
          <w:tcPr>
            <w:tcW w:w="1263" w:type="dxa"/>
            <w:tcBorders>
              <w:top w:val="nil"/>
            </w:tcBorders>
          </w:tcPr>
          <w:p w14:paraId="44221138" w14:textId="77777777" w:rsidR="003828CD" w:rsidRDefault="003828CD">
            <w:pPr>
              <w:pStyle w:val="TableParagraph"/>
              <w:rPr>
                <w:sz w:val="18"/>
              </w:rPr>
            </w:pPr>
          </w:p>
        </w:tc>
        <w:tc>
          <w:tcPr>
            <w:tcW w:w="929" w:type="dxa"/>
            <w:tcBorders>
              <w:top w:val="nil"/>
            </w:tcBorders>
          </w:tcPr>
          <w:p w14:paraId="69FB5B25" w14:textId="77777777" w:rsidR="003828CD" w:rsidRDefault="003828CD">
            <w:pPr>
              <w:pStyle w:val="TableParagraph"/>
              <w:rPr>
                <w:sz w:val="18"/>
              </w:rPr>
            </w:pPr>
          </w:p>
        </w:tc>
        <w:tc>
          <w:tcPr>
            <w:tcW w:w="1282" w:type="dxa"/>
            <w:tcBorders>
              <w:top w:val="nil"/>
            </w:tcBorders>
          </w:tcPr>
          <w:p w14:paraId="6AE4976B" w14:textId="77777777" w:rsidR="003828CD" w:rsidRDefault="00000000">
            <w:pPr>
              <w:pStyle w:val="TableParagraph"/>
              <w:spacing w:before="47"/>
              <w:ind w:right="185"/>
              <w:jc w:val="right"/>
              <w:rPr>
                <w:sz w:val="18"/>
              </w:rPr>
            </w:pPr>
            <w:r>
              <w:rPr>
                <w:sz w:val="18"/>
              </w:rPr>
              <w:t>or</w:t>
            </w:r>
            <w:r>
              <w:rPr>
                <w:spacing w:val="-1"/>
                <w:sz w:val="18"/>
              </w:rPr>
              <w:t xml:space="preserve"> </w:t>
            </w:r>
            <w:r>
              <w:rPr>
                <w:sz w:val="18"/>
              </w:rPr>
              <w:t>in</w:t>
            </w:r>
            <w:r>
              <w:rPr>
                <w:spacing w:val="-2"/>
                <w:sz w:val="18"/>
              </w:rPr>
              <w:t xml:space="preserve"> </w:t>
            </w:r>
            <w:proofErr w:type="gramStart"/>
            <w:r>
              <w:rPr>
                <w:sz w:val="18"/>
              </w:rPr>
              <w:t>space</w:t>
            </w:r>
            <w:r>
              <w:rPr>
                <w:spacing w:val="-2"/>
                <w:sz w:val="18"/>
              </w:rPr>
              <w:t xml:space="preserve"> </w:t>
            </w:r>
            <w:r>
              <w:rPr>
                <w:spacing w:val="-10"/>
                <w:sz w:val="18"/>
              </w:rPr>
              <w:t>)</w:t>
            </w:r>
            <w:proofErr w:type="gramEnd"/>
          </w:p>
        </w:tc>
      </w:tr>
      <w:tr w:rsidR="003828CD" w14:paraId="6FB38007" w14:textId="77777777">
        <w:trPr>
          <w:trHeight w:val="751"/>
        </w:trPr>
        <w:tc>
          <w:tcPr>
            <w:tcW w:w="936" w:type="dxa"/>
          </w:tcPr>
          <w:p w14:paraId="1DC50034" w14:textId="77777777" w:rsidR="003828CD" w:rsidRDefault="003828CD">
            <w:pPr>
              <w:pStyle w:val="TableParagraph"/>
              <w:rPr>
                <w:sz w:val="18"/>
              </w:rPr>
            </w:pPr>
          </w:p>
        </w:tc>
        <w:tc>
          <w:tcPr>
            <w:tcW w:w="1077" w:type="dxa"/>
          </w:tcPr>
          <w:p w14:paraId="29A58FFA" w14:textId="06DC7755" w:rsidR="003828CD" w:rsidRDefault="003828CD" w:rsidP="00D92653">
            <w:pPr>
              <w:pStyle w:val="TableParagraph"/>
              <w:jc w:val="center"/>
              <w:rPr>
                <w:sz w:val="18"/>
              </w:rPr>
            </w:pPr>
          </w:p>
        </w:tc>
        <w:tc>
          <w:tcPr>
            <w:tcW w:w="1202" w:type="dxa"/>
          </w:tcPr>
          <w:p w14:paraId="4F912F6E" w14:textId="69E0DC2C" w:rsidR="003828CD" w:rsidRDefault="00C62799" w:rsidP="00D92653">
            <w:pPr>
              <w:pStyle w:val="TableParagraph"/>
              <w:spacing w:line="480" w:lineRule="auto"/>
              <w:jc w:val="center"/>
              <w:rPr>
                <w:sz w:val="18"/>
              </w:rPr>
            </w:pPr>
            <w:r>
              <w:rPr>
                <w:rFonts w:ascii="Segoe UI Emoji" w:hAnsi="Segoe UI Emoji" w:cs="Segoe UI Emoji"/>
                <w:sz w:val="18"/>
              </w:rPr>
              <w:t>✅</w:t>
            </w:r>
          </w:p>
        </w:tc>
        <w:tc>
          <w:tcPr>
            <w:tcW w:w="1077" w:type="dxa"/>
          </w:tcPr>
          <w:p w14:paraId="0FD55EFD" w14:textId="77777777" w:rsidR="003828CD" w:rsidRPr="00810281" w:rsidRDefault="003828CD">
            <w:pPr>
              <w:pStyle w:val="TableParagraph"/>
              <w:rPr>
                <w:sz w:val="18"/>
                <w:lang w:val="en-IN"/>
              </w:rPr>
            </w:pPr>
          </w:p>
        </w:tc>
        <w:tc>
          <w:tcPr>
            <w:tcW w:w="1202" w:type="dxa"/>
          </w:tcPr>
          <w:p w14:paraId="07A9C317" w14:textId="77777777" w:rsidR="003828CD" w:rsidRDefault="003828CD">
            <w:pPr>
              <w:pStyle w:val="TableParagraph"/>
              <w:rPr>
                <w:sz w:val="18"/>
              </w:rPr>
            </w:pPr>
          </w:p>
        </w:tc>
        <w:tc>
          <w:tcPr>
            <w:tcW w:w="1202" w:type="dxa"/>
          </w:tcPr>
          <w:p w14:paraId="16ADFF28" w14:textId="77777777" w:rsidR="003828CD" w:rsidRDefault="003828CD">
            <w:pPr>
              <w:pStyle w:val="TableParagraph"/>
              <w:rPr>
                <w:sz w:val="18"/>
              </w:rPr>
            </w:pPr>
          </w:p>
        </w:tc>
        <w:tc>
          <w:tcPr>
            <w:tcW w:w="1263" w:type="dxa"/>
          </w:tcPr>
          <w:p w14:paraId="2C22650B" w14:textId="77777777" w:rsidR="003828CD" w:rsidRDefault="003828CD">
            <w:pPr>
              <w:pStyle w:val="TableParagraph"/>
              <w:rPr>
                <w:sz w:val="18"/>
              </w:rPr>
            </w:pPr>
          </w:p>
        </w:tc>
        <w:tc>
          <w:tcPr>
            <w:tcW w:w="929" w:type="dxa"/>
          </w:tcPr>
          <w:p w14:paraId="3E8B23B9" w14:textId="77777777" w:rsidR="003828CD" w:rsidRDefault="003828CD">
            <w:pPr>
              <w:pStyle w:val="TableParagraph"/>
              <w:rPr>
                <w:sz w:val="18"/>
              </w:rPr>
            </w:pPr>
          </w:p>
        </w:tc>
        <w:tc>
          <w:tcPr>
            <w:tcW w:w="1282" w:type="dxa"/>
          </w:tcPr>
          <w:p w14:paraId="7AE64A0B" w14:textId="77777777" w:rsidR="003828CD" w:rsidRDefault="003828CD">
            <w:pPr>
              <w:pStyle w:val="TableParagraph"/>
              <w:rPr>
                <w:sz w:val="18"/>
              </w:rPr>
            </w:pPr>
          </w:p>
        </w:tc>
      </w:tr>
    </w:tbl>
    <w:p w14:paraId="54438C72" w14:textId="77777777" w:rsidR="003828CD" w:rsidRDefault="003828CD">
      <w:pPr>
        <w:pStyle w:val="BodyText"/>
        <w:rPr>
          <w:sz w:val="20"/>
        </w:rPr>
      </w:pPr>
    </w:p>
    <w:p w14:paraId="3E6FCDA7" w14:textId="73F167A5" w:rsidR="003828CD" w:rsidRDefault="00000000">
      <w:pPr>
        <w:spacing w:before="145"/>
        <w:ind w:left="1558"/>
        <w:rPr>
          <w:b/>
          <w:sz w:val="24"/>
        </w:rPr>
      </w:pPr>
      <w:r>
        <w:rPr>
          <w:b/>
          <w:w w:val="95"/>
          <w:sz w:val="24"/>
        </w:rPr>
        <w:t>----------------------</w:t>
      </w:r>
      <w:r w:rsidR="00056982">
        <w:rPr>
          <w:b/>
          <w:w w:val="95"/>
          <w:sz w:val="24"/>
        </w:rPr>
        <w:t xml:space="preserve">- </w:t>
      </w:r>
      <w:r>
        <w:rPr>
          <w:b/>
          <w:w w:val="95"/>
          <w:sz w:val="24"/>
        </w:rPr>
        <w:t>END</w:t>
      </w:r>
      <w:r>
        <w:rPr>
          <w:b/>
          <w:spacing w:val="61"/>
          <w:w w:val="150"/>
          <w:sz w:val="24"/>
        </w:rPr>
        <w:t xml:space="preserve"> </w:t>
      </w:r>
      <w:r>
        <w:rPr>
          <w:b/>
          <w:w w:val="95"/>
          <w:sz w:val="24"/>
        </w:rPr>
        <w:t>OF</w:t>
      </w:r>
      <w:r>
        <w:rPr>
          <w:b/>
          <w:spacing w:val="52"/>
          <w:w w:val="150"/>
          <w:sz w:val="24"/>
        </w:rPr>
        <w:t xml:space="preserve"> </w:t>
      </w:r>
      <w:r>
        <w:rPr>
          <w:b/>
          <w:w w:val="95"/>
          <w:sz w:val="24"/>
        </w:rPr>
        <w:t>THE</w:t>
      </w:r>
      <w:r>
        <w:rPr>
          <w:b/>
          <w:spacing w:val="60"/>
          <w:w w:val="150"/>
          <w:sz w:val="24"/>
        </w:rPr>
        <w:t xml:space="preserve"> </w:t>
      </w:r>
      <w:r>
        <w:rPr>
          <w:b/>
          <w:w w:val="95"/>
          <w:sz w:val="24"/>
        </w:rPr>
        <w:t>DOCUMENT----------------------------</w:t>
      </w:r>
      <w:r>
        <w:rPr>
          <w:b/>
          <w:spacing w:val="-10"/>
          <w:w w:val="95"/>
          <w:sz w:val="24"/>
        </w:rPr>
        <w:t>-</w:t>
      </w:r>
    </w:p>
    <w:sectPr w:rsidR="003828CD">
      <w:pgSz w:w="11910" w:h="16840"/>
      <w:pgMar w:top="960" w:right="500" w:bottom="280" w:left="960" w:header="722"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F9A862" w14:textId="77777777" w:rsidR="001506B8" w:rsidRDefault="001506B8">
      <w:r>
        <w:separator/>
      </w:r>
    </w:p>
  </w:endnote>
  <w:endnote w:type="continuationSeparator" w:id="0">
    <w:p w14:paraId="22E402E1" w14:textId="77777777" w:rsidR="001506B8" w:rsidRDefault="001506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A112A7" w14:textId="77777777" w:rsidR="001506B8" w:rsidRDefault="001506B8">
      <w:r>
        <w:separator/>
      </w:r>
    </w:p>
  </w:footnote>
  <w:footnote w:type="continuationSeparator" w:id="0">
    <w:p w14:paraId="3F8C6235" w14:textId="77777777" w:rsidR="001506B8" w:rsidRDefault="001506B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09448" w14:textId="7F87F8F2" w:rsidR="003828CD" w:rsidRDefault="009E7CD0">
    <w:pPr>
      <w:pStyle w:val="BodyText"/>
      <w:spacing w:line="14" w:lineRule="auto"/>
      <w:rPr>
        <w:b w:val="0"/>
        <w:sz w:val="20"/>
      </w:rPr>
    </w:pPr>
    <w:r>
      <w:rPr>
        <w:noProof/>
      </w:rPr>
      <mc:AlternateContent>
        <mc:Choice Requires="wps">
          <w:drawing>
            <wp:anchor distT="0" distB="0" distL="114300" distR="114300" simplePos="0" relativeHeight="251657728" behindDoc="1" locked="0" layoutInCell="1" allowOverlap="1" wp14:anchorId="47000060" wp14:editId="52D2E42A">
              <wp:simplePos x="0" y="0"/>
              <wp:positionH relativeFrom="page">
                <wp:posOffset>671830</wp:posOffset>
              </wp:positionH>
              <wp:positionV relativeFrom="page">
                <wp:posOffset>445770</wp:posOffset>
              </wp:positionV>
              <wp:extent cx="1247140" cy="180975"/>
              <wp:effectExtent l="0" t="0" r="0" b="0"/>
              <wp:wrapNone/>
              <wp:docPr id="785272601" name="docshape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47140"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1B2F73" w14:textId="77777777" w:rsidR="003828CD" w:rsidRDefault="00000000">
                          <w:pPr>
                            <w:spacing w:before="11"/>
                            <w:ind w:left="20"/>
                          </w:pPr>
                          <w:r>
                            <w:t>©VIT</w:t>
                          </w:r>
                          <w:r>
                            <w:rPr>
                              <w:spacing w:val="-2"/>
                            </w:rPr>
                            <w:t xml:space="preserve"> IPR&amp;TTCELL</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000060" id="_x0000_t202" coordsize="21600,21600" o:spt="202" path="m,l,21600r21600,l21600,xe">
              <v:stroke joinstyle="miter"/>
              <v:path gradientshapeok="t" o:connecttype="rect"/>
            </v:shapetype>
            <v:shape id="docshape1" o:spid="_x0000_s1026" type="#_x0000_t202" style="position:absolute;margin-left:52.9pt;margin-top:35.1pt;width:98.2pt;height:14.25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" filled="f" stroked="f">
              <v:textbox inset="0,0,0,0">
                <w:txbxContent>
                  <w:p w14:paraId="661B2F73" w14:textId="77777777" w:rsidR="003828CD" w:rsidRDefault="00000000">
                    <w:pPr>
                      <w:spacing w:before="11"/>
                      <w:ind w:left="20"/>
                    </w:pPr>
                    <w:r>
                      <w:t>©VIT</w:t>
                    </w:r>
                    <w:r>
                      <w:rPr>
                        <w:spacing w:val="-2"/>
                      </w:rPr>
                      <w:t xml:space="preserve"> IPR&amp;TTCELL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73032D"/>
    <w:multiLevelType w:val="multilevel"/>
    <w:tmpl w:val="A5C2A042"/>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33C1F76"/>
    <w:multiLevelType w:val="multilevel"/>
    <w:tmpl w:val="4C167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F6225EF"/>
    <w:multiLevelType w:val="hybridMultilevel"/>
    <w:tmpl w:val="F7ECA13A"/>
    <w:lvl w:ilvl="0" w:tplc="A0AC6BAA">
      <w:start w:val="1"/>
      <w:numFmt w:val="decimal"/>
      <w:lvlText w:val="%1."/>
      <w:lvlJc w:val="left"/>
      <w:pPr>
        <w:ind w:left="299" w:hanging="182"/>
      </w:pPr>
      <w:rPr>
        <w:rFonts w:ascii="Times New Roman" w:eastAsia="Times New Roman" w:hAnsi="Times New Roman" w:cs="Times New Roman" w:hint="default"/>
        <w:b/>
        <w:bCs/>
        <w:i w:val="0"/>
        <w:iCs w:val="0"/>
        <w:spacing w:val="0"/>
        <w:w w:val="100"/>
        <w:sz w:val="18"/>
        <w:szCs w:val="18"/>
      </w:rPr>
    </w:lvl>
    <w:lvl w:ilvl="1" w:tplc="C690286E">
      <w:numFmt w:val="bullet"/>
      <w:lvlText w:val="•"/>
      <w:lvlJc w:val="left"/>
      <w:pPr>
        <w:ind w:left="1314" w:hanging="182"/>
      </w:pPr>
      <w:rPr>
        <w:rFonts w:hint="default"/>
      </w:rPr>
    </w:lvl>
    <w:lvl w:ilvl="2" w:tplc="6024B958">
      <w:numFmt w:val="bullet"/>
      <w:lvlText w:val="•"/>
      <w:lvlJc w:val="left"/>
      <w:pPr>
        <w:ind w:left="2329" w:hanging="182"/>
      </w:pPr>
      <w:rPr>
        <w:rFonts w:hint="default"/>
      </w:rPr>
    </w:lvl>
    <w:lvl w:ilvl="3" w:tplc="F822F82C">
      <w:numFmt w:val="bullet"/>
      <w:lvlText w:val="•"/>
      <w:lvlJc w:val="left"/>
      <w:pPr>
        <w:ind w:left="3343" w:hanging="182"/>
      </w:pPr>
      <w:rPr>
        <w:rFonts w:hint="default"/>
      </w:rPr>
    </w:lvl>
    <w:lvl w:ilvl="4" w:tplc="5B5AEEB0">
      <w:numFmt w:val="bullet"/>
      <w:lvlText w:val="•"/>
      <w:lvlJc w:val="left"/>
      <w:pPr>
        <w:ind w:left="4358" w:hanging="182"/>
      </w:pPr>
      <w:rPr>
        <w:rFonts w:hint="default"/>
      </w:rPr>
    </w:lvl>
    <w:lvl w:ilvl="5" w:tplc="787A6B24">
      <w:numFmt w:val="bullet"/>
      <w:lvlText w:val="•"/>
      <w:lvlJc w:val="left"/>
      <w:pPr>
        <w:ind w:left="5373" w:hanging="182"/>
      </w:pPr>
      <w:rPr>
        <w:rFonts w:hint="default"/>
      </w:rPr>
    </w:lvl>
    <w:lvl w:ilvl="6" w:tplc="C83E81E2">
      <w:numFmt w:val="bullet"/>
      <w:lvlText w:val="•"/>
      <w:lvlJc w:val="left"/>
      <w:pPr>
        <w:ind w:left="6387" w:hanging="182"/>
      </w:pPr>
      <w:rPr>
        <w:rFonts w:hint="default"/>
      </w:rPr>
    </w:lvl>
    <w:lvl w:ilvl="7" w:tplc="446A18E6">
      <w:numFmt w:val="bullet"/>
      <w:lvlText w:val="•"/>
      <w:lvlJc w:val="left"/>
      <w:pPr>
        <w:ind w:left="7402" w:hanging="182"/>
      </w:pPr>
      <w:rPr>
        <w:rFonts w:hint="default"/>
      </w:rPr>
    </w:lvl>
    <w:lvl w:ilvl="8" w:tplc="9B024A24">
      <w:numFmt w:val="bullet"/>
      <w:lvlText w:val="•"/>
      <w:lvlJc w:val="left"/>
      <w:pPr>
        <w:ind w:left="8417" w:hanging="182"/>
      </w:pPr>
      <w:rPr>
        <w:rFonts w:hint="default"/>
      </w:rPr>
    </w:lvl>
  </w:abstractNum>
  <w:num w:numId="1" w16cid:durableId="1259871103">
    <w:abstractNumId w:val="2"/>
  </w:num>
  <w:num w:numId="2" w16cid:durableId="19942180">
    <w:abstractNumId w:val="0"/>
  </w:num>
  <w:num w:numId="3" w16cid:durableId="811826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8CD"/>
    <w:rsid w:val="00000ADB"/>
    <w:rsid w:val="00016CD5"/>
    <w:rsid w:val="00030C85"/>
    <w:rsid w:val="00056982"/>
    <w:rsid w:val="00135D0D"/>
    <w:rsid w:val="001506B8"/>
    <w:rsid w:val="001A7929"/>
    <w:rsid w:val="001C2EAC"/>
    <w:rsid w:val="001F2BE7"/>
    <w:rsid w:val="00206692"/>
    <w:rsid w:val="00261010"/>
    <w:rsid w:val="00285496"/>
    <w:rsid w:val="00345532"/>
    <w:rsid w:val="003767FB"/>
    <w:rsid w:val="003828CD"/>
    <w:rsid w:val="00451375"/>
    <w:rsid w:val="004C22A3"/>
    <w:rsid w:val="00505141"/>
    <w:rsid w:val="00514555"/>
    <w:rsid w:val="00572386"/>
    <w:rsid w:val="005F6C29"/>
    <w:rsid w:val="005F7A46"/>
    <w:rsid w:val="006B706A"/>
    <w:rsid w:val="0073716D"/>
    <w:rsid w:val="00766551"/>
    <w:rsid w:val="007760E0"/>
    <w:rsid w:val="00810281"/>
    <w:rsid w:val="008C32CF"/>
    <w:rsid w:val="00906D13"/>
    <w:rsid w:val="00935B69"/>
    <w:rsid w:val="00987B05"/>
    <w:rsid w:val="009D46F7"/>
    <w:rsid w:val="009E7CD0"/>
    <w:rsid w:val="00AA231C"/>
    <w:rsid w:val="00B84915"/>
    <w:rsid w:val="00C62799"/>
    <w:rsid w:val="00CA0A22"/>
    <w:rsid w:val="00CF4666"/>
    <w:rsid w:val="00D16C8F"/>
    <w:rsid w:val="00D434C6"/>
    <w:rsid w:val="00D92653"/>
    <w:rsid w:val="00DE44E7"/>
    <w:rsid w:val="00F86A7F"/>
    <w:rsid w:val="00FB0C9A"/>
    <w:rsid w:val="00FB2F71"/>
    <w:rsid w:val="00FC0EF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2998C9"/>
  <w15:docId w15:val="{B55F6271-7EAC-43AB-BC85-BBC9E2C7EB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18"/>
      <w:szCs w:val="18"/>
    </w:rPr>
  </w:style>
  <w:style w:type="paragraph" w:styleId="ListParagraph">
    <w:name w:val="List Paragraph"/>
    <w:basedOn w:val="Normal"/>
    <w:uiPriority w:val="1"/>
    <w:qFormat/>
    <w:pPr>
      <w:ind w:left="299" w:hanging="183"/>
    </w:pPr>
  </w:style>
  <w:style w:type="paragraph" w:customStyle="1" w:styleId="TableParagraph">
    <w:name w:val="Table Paragraph"/>
    <w:basedOn w:val="Normal"/>
    <w:uiPriority w:val="1"/>
    <w:qFormat/>
  </w:style>
  <w:style w:type="paragraph" w:customStyle="1" w:styleId="Body">
    <w:name w:val="Body"/>
    <w:rsid w:val="00FB2F71"/>
    <w:pPr>
      <w:widowControl/>
      <w:pBdr>
        <w:top w:val="nil"/>
        <w:left w:val="nil"/>
        <w:bottom w:val="nil"/>
        <w:right w:val="nil"/>
        <w:between w:val="nil"/>
        <w:bar w:val="nil"/>
      </w:pBdr>
      <w:autoSpaceDE/>
      <w:autoSpaceDN/>
      <w:spacing w:line="259" w:lineRule="auto"/>
      <w:ind w:left="10" w:hanging="10"/>
    </w:pPr>
    <w:rPr>
      <w:rFonts w:ascii="Times New Roman" w:eastAsia="Arial Unicode MS" w:hAnsi="Times New Roman" w:cs="Arial Unicode MS"/>
      <w:b/>
      <w:bCs/>
      <w:color w:val="000000"/>
      <w:kern w:val="2"/>
      <w:sz w:val="18"/>
      <w:szCs w:val="18"/>
      <w:u w:color="000000"/>
      <w:bdr w:val="nil"/>
      <w:lang w:val="de-DE" w:eastAsia="en-GB"/>
      <w14:textOutline w14:w="0" w14:cap="flat" w14:cmpd="sng" w14:algn="ctr">
        <w14:noFill/>
        <w14:prstDash w14:val="solid"/>
        <w14:bevel/>
      </w14:textOutline>
    </w:rPr>
  </w:style>
  <w:style w:type="paragraph" w:styleId="NormalWeb">
    <w:name w:val="Normal (Web)"/>
    <w:basedOn w:val="Normal"/>
    <w:uiPriority w:val="99"/>
    <w:semiHidden/>
    <w:unhideWhenUsed/>
    <w:rsid w:val="00FC0EF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189</TotalTime>
  <Pages>8</Pages>
  <Words>2278</Words>
  <Characters>12990</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Dhilipkumar Babu</dc:creator>
  <cp:lastModifiedBy>Harshit Singh</cp:lastModifiedBy>
  <cp:revision>14</cp:revision>
  <cp:lastPrinted>2026-03-30T10:30:00Z</cp:lastPrinted>
  <dcterms:created xsi:type="dcterms:W3CDTF">2026-03-23T11:01:00Z</dcterms:created>
  <dcterms:modified xsi:type="dcterms:W3CDTF">2026-03-31T06:15:00Z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2024-02-08T00:00:00Z</vt:filetime>
  </property>
  <property fmtid="{D5CDD505-2E9C-101B-9397-08002B2CF9AE}" pid="3" name="Creator">
    <vt:lpwstr>Microsoft® Word 2010</vt:lpwstr>
  </property>
  <property fmtid="{D5CDD505-2E9C-101B-9397-08002B2CF9AE}" pid="4" name="LastSaved">
    <vt:filetime>2025-07-25T00:00:00Z</vt:filetime>
  </property>
</Properties>
</file>