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95959"/>
          <w:spacing w:val="20"/>
          <w:sz w:val="24"/>
          <w:szCs w:val="24"/>
        </w:rPr>
        <w:t xml:space="preserve">INTERNSHIP PROJECT REPORT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Week 4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2E5FA3"/>
          <w:sz w:val="28"/>
          <w:szCs w:val="28"/>
        </w:rPr>
        <w:t xml:space="preserve">Predicting Delivery Duration in Logistics Operations</w:t>
      </w:r>
    </w:p>
    <w:p>
      <w:pPr>
        <w:pBdr>
          <w:top w:val="single" w:color="BFBFBF" w:sz="4" w:space="10"/>
          <w:bottom w:val="single" w:color="BFBFBF" w:sz="4" w:space="10"/>
        </w:pBdr>
        <w:spacing w:after="200" w:before="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Dataset Size:  112,635 Shipments   |   24 Features</w:t>
      </w:r>
    </w:p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Logistics Forecasting &amp; Delivery Optimization Analytics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August 2026</w:t>
      </w:r>
    </w:p>
    <w:p>
      <w:r>
        <w:br w:type="page"/>
      </w: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1F3864"/>
        </w:rPr>
        <w:t xml:space="preserve">Table of Contents</w:t>
      </w:r>
    </w:p>
    <w:p>
      <w:pPr>
        <w:tabs>
          <w:tab w:pos="9000" w:val="left"/>
        </w:tabs>
        <w:jc w:val="left"/>
      </w:pPr>
      <w:r>
        <w:rPr>
          <w:sz w:val="22"/>
        </w:rPr>
        <w:t>Optimization Recommendations</w:t>
        <w:t xml:space="preserve">	9</w:t>
      </w:r>
    </w:p>
    <w:p>
      <w:pPr>
        <w:tabs>
          <w:tab w:pos="9000" w:val="left"/>
        </w:tabs>
        <w:jc w:val="left"/>
      </w:pPr>
      <w:r>
        <w:rPr>
          <w:sz w:val="22"/>
        </w:rPr>
        <w:t>Model Comparison</w:t>
        <w:t xml:space="preserve">	9</w:t>
      </w:r>
    </w:p>
    <w:p>
      <w:pPr>
        <w:tabs>
          <w:tab w:pos="9000" w:val="left"/>
        </w:tabs>
        <w:jc w:val="left"/>
      </w:pPr>
      <w:r>
        <w:rPr>
          <w:sz w:val="22"/>
        </w:rPr>
        <w:t>17. Future Scope</w:t>
        <w:t xml:space="preserve">	7</w:t>
      </w:r>
    </w:p>
    <w:p>
      <w:pPr>
        <w:tabs>
          <w:tab w:pos="9000" w:val="left"/>
        </w:tabs>
        <w:jc w:val="left"/>
      </w:pPr>
      <w:r>
        <w:rPr>
          <w:sz w:val="22"/>
        </w:rPr>
        <w:t>16. Recommendations</w:t>
        <w:t xml:space="preserve">	7</w:t>
      </w:r>
    </w:p>
    <w:p>
      <w:pPr>
        <w:tabs>
          <w:tab w:pos="9000" w:val="left"/>
        </w:tabs>
        <w:jc w:val="left"/>
      </w:pPr>
      <w:r>
        <w:rPr>
          <w:sz w:val="22"/>
        </w:rPr>
        <w:t>15. Risk Management</w:t>
        <w:t xml:space="preserve">	7</w:t>
      </w:r>
    </w:p>
    <w:p>
      <w:pPr>
        <w:tabs>
          <w:tab w:pos="9000" w:val="left"/>
        </w:tabs>
        <w:jc w:val="left"/>
      </w:pPr>
      <w:r>
        <w:rPr>
          <w:sz w:val="22"/>
        </w:rPr>
        <w:t>14. Cost Optimization</w:t>
        <w:t xml:space="preserve">	7</w:t>
      </w:r>
    </w:p>
    <w:p>
      <w:pPr>
        <w:tabs>
          <w:tab w:pos="9000" w:val="left"/>
        </w:tabs>
        <w:jc w:val="left"/>
      </w:pPr>
      <w:r>
        <w:rPr>
          <w:sz w:val="22"/>
        </w:rPr>
        <w:t>13. Resource Allocation</w:t>
        <w:t xml:space="preserve">	7</w:t>
      </w:r>
    </w:p>
    <w:p>
      <w:pPr>
        <w:tabs>
          <w:tab w:pos="9000" w:val="left"/>
        </w:tabs>
        <w:jc w:val="left"/>
      </w:pPr>
      <w:r>
        <w:rPr>
          <w:sz w:val="22"/>
        </w:rPr>
        <w:t>12. Inventory Planning</w:t>
        <w:t xml:space="preserve">	7</w:t>
      </w:r>
    </w:p>
    <w:p>
      <w:pPr>
        <w:tabs>
          <w:tab w:pos="9000" w:val="left"/>
        </w:tabs>
        <w:jc w:val="left"/>
      </w:pPr>
      <w:r>
        <w:rPr>
          <w:sz w:val="22"/>
        </w:rPr>
        <w:t>11. Route Optimization</w:t>
        <w:t xml:space="preserve">	6</w:t>
      </w:r>
    </w:p>
    <w:p>
      <w:pPr>
        <w:tabs>
          <w:tab w:pos="9000" w:val="left"/>
        </w:tabs>
        <w:jc w:val="left"/>
      </w:pPr>
      <w:r>
        <w:rPr>
          <w:sz w:val="22"/>
        </w:rPr>
        <w:t>10. Operational Insights</w:t>
        <w:t xml:space="preserve">	6</w:t>
      </w:r>
    </w:p>
    <w:p>
      <w:pPr>
        <w:tabs>
          <w:tab w:pos="9000" w:val="left"/>
        </w:tabs>
        <w:jc w:val="left"/>
      </w:pPr>
      <w:r>
        <w:rPr>
          <w:sz w:val="22"/>
        </w:rPr>
        <w:t>9. Feature Importance</w:t>
        <w:t xml:space="preserve">	6</w:t>
      </w:r>
    </w:p>
    <w:p>
      <w:pPr>
        <w:tabs>
          <w:tab w:pos="9000" w:val="left"/>
        </w:tabs>
        <w:jc w:val="left"/>
      </w:pPr>
      <w:r>
        <w:rPr>
          <w:sz w:val="22"/>
        </w:rPr>
        <w:t>8. Cross Validation Strategy</w:t>
        <w:t xml:space="preserve">	6</w:t>
      </w:r>
    </w:p>
    <w:p>
      <w:pPr>
        <w:tabs>
          <w:tab w:pos="9000" w:val="left"/>
        </w:tabs>
        <w:jc w:val="left"/>
      </w:pPr>
      <w:r>
        <w:rPr>
          <w:sz w:val="22"/>
        </w:rPr>
        <w:t>7. Model Evaluation</w:t>
        <w:t xml:space="preserve">	6</w:t>
      </w:r>
    </w:p>
    <w:p>
      <w:pPr>
        <w:tabs>
          <w:tab w:pos="9000" w:val="left"/>
        </w:tabs>
        <w:jc w:val="left"/>
      </w:pPr>
      <w:r>
        <w:rPr>
          <w:sz w:val="22"/>
        </w:rPr>
        <w:t>6. Training Procedure</w:t>
        <w:t xml:space="preserve">	5–6</w:t>
      </w:r>
    </w:p>
    <w:p>
      <w:pPr>
        <w:tabs>
          <w:tab w:pos="9000" w:val="left"/>
        </w:tabs>
        <w:jc w:val="left"/>
      </w:pPr>
      <w:r>
        <w:rPr>
          <w:sz w:val="22"/>
        </w:rPr>
        <w:t>5. Data Preparation</w:t>
        <w:t xml:space="preserve">	5</w:t>
      </w:r>
    </w:p>
    <w:p>
      <w:pPr>
        <w:tabs>
          <w:tab w:pos="9000" w:val="left"/>
        </w:tabs>
        <w:jc w:val="left"/>
      </w:pPr>
      <w:r>
        <w:rPr>
          <w:sz w:val="22"/>
        </w:rPr>
        <w:t>4. Model Selection</w:t>
        <w:t xml:space="preserve">	5</w:t>
      </w:r>
    </w:p>
    <w:p>
      <w:pPr>
        <w:tabs>
          <w:tab w:pos="9000" w:val="left"/>
        </w:tabs>
        <w:jc w:val="left"/>
      </w:pPr>
      <w:r>
        <w:rPr>
          <w:sz w:val="22"/>
        </w:rPr>
        <w:t>3. Exploratory Analysis</w:t>
        <w:t xml:space="preserve">	5</w:t>
      </w:r>
    </w:p>
    <w:p>
      <w:pPr>
        <w:tabs>
          <w:tab w:pos="9000" w:val="left"/>
        </w:tabs>
        <w:jc w:val="left"/>
      </w:pPr>
      <w:r>
        <w:rPr>
          <w:sz w:val="22"/>
        </w:rPr>
        <w:t>2. Data Quality Assessment</w:t>
        <w:t xml:space="preserve">	5</w:t>
      </w:r>
    </w:p>
    <w:p>
      <w:pPr>
        <w:tabs>
          <w:tab w:pos="9000" w:val="left"/>
        </w:tabs>
        <w:jc w:val="left"/>
      </w:pPr>
      <w:r>
        <w:rPr>
          <w:sz w:val="22"/>
        </w:rPr>
        <w:t>1. Business Problem</w:t>
        <w:t xml:space="preserve">	5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/>
      </w:r>
      <w:r>
        <w:rPr>
          <w:rFonts w:ascii="Calibri" w:cs="Calibri" w:eastAsia="Calibri" w:hAnsi="Calibri"/>
          <w:b/>
          <w:bCs/>
          <w:color w:val="1F3864"/>
        </w:rPr>
        <w:t xml:space="preserve">Executive Summary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report analyzes 112,635 logistics records to predict delivery duration (delivery_days). The objective is to identify drivers of delivery performance and propose optimization strategies.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Dataset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00"/>
      </w:tblGrid>
      <w:tr>
        <w:trPr>
          <w:tblHeader/>
        </w:trPr>
        <w:tc>
          <w:tcPr>
            <w:tcW w:type="dxa" w:w="54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5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Total Shipments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112,635</w:t>
            </w:r>
          </w:p>
        </w:tc>
      </w:tr>
      <w:tr>
        <w:tc>
          <w:tcPr>
            <w:tcW w:type="dxa" w:w="54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Features</w:t>
            </w:r>
          </w:p>
        </w:tc>
        <w:tc>
          <w:tcPr>
            <w:tcW w:type="dxa" w:w="36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24</w:t>
            </w:r>
          </w:p>
        </w:tc>
      </w:tr>
      <w:tr>
        <w:tc>
          <w:tcPr>
            <w:tcW w:type="dxa" w:w="5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Average Delivery Days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12.47</w:t>
            </w:r>
          </w:p>
        </w:tc>
      </w:tr>
      <w:tr>
        <w:tc>
          <w:tcPr>
            <w:tcW w:type="dxa" w:w="54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Average Freight Value</w:t>
            </w:r>
          </w:p>
        </w:tc>
        <w:tc>
          <w:tcPr>
            <w:tcW w:type="dxa" w:w="36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$19.99</w:t>
            </w:r>
          </w:p>
        </w:tc>
      </w:tr>
      <w:tr>
        <w:tc>
          <w:tcPr>
            <w:tcW w:type="dxa" w:w="5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Average Product Price</w:t>
            </w:r>
          </w:p>
        </w:tc>
        <w:tc>
          <w:tcPr>
            <w:tcW w:type="dxa" w:w="3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$120.65</w:t>
            </w:r>
          </w:p>
        </w:tc>
      </w:tr>
    </w:tbl>
    <w:p>
      <w:pPr>
        <w:spacing w:after="300"/>
      </w:pPr>
    </w:p>
    <w:p>
      <w:pPr>
        <w:pStyle w:val="Heading2"/>
        <w:spacing w:after="16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Dataset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45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order_id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order_item_id</w:t>
            </w:r>
          </w:p>
        </w:tc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product_id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seller_id</w:t>
            </w:r>
          </w:p>
        </w:tc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customer_id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order_status</w:t>
            </w:r>
          </w:p>
        </w:tc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is_delivered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product_category_name_english</w:t>
            </w:r>
          </w:p>
        </w:tc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price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freight_value</w:t>
            </w:r>
          </w:p>
        </w:tc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order_purchase_timestamp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order_delivered_customer_date</w:t>
            </w:r>
          </w:p>
        </w:tc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order_estimated_delivery_date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delivery_days</w:t>
            </w:r>
          </w:p>
        </w:tc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delivery_days_capped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delivery_delay_days</w:t>
            </w:r>
          </w:p>
        </w:tc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carrier_transit_days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product_weight_g</w:t>
            </w:r>
          </w:p>
        </w:tc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product_length_cm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product_height_cm</w:t>
            </w:r>
          </w:p>
        </w:tc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product_width_cm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customer_state</w:t>
            </w:r>
          </w:p>
        </w:tc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seller_state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  <w:tr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freight_outlier</w:t>
            </w:r>
          </w:p>
        </w:tc>
        <w:tc>
          <w:tcPr>
            <w:tcW w:type="dxa" w:w="45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Logistics attribute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1. </w:t>
      </w:r>
      <w:r>
        <w:rPr>
          <w:rFonts w:ascii="Calibri" w:cs="Calibri" w:eastAsia="Calibri" w:hAnsi="Calibri"/>
          <w:b/>
          <w:bCs/>
          <w:color w:val="1F3864"/>
        </w:rPr>
        <w:t xml:space="preserve">Business Problem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business problem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2. </w:t>
      </w:r>
      <w:r>
        <w:rPr>
          <w:rFonts w:ascii="Calibri" w:cs="Calibri" w:eastAsia="Calibri" w:hAnsi="Calibri"/>
          <w:b/>
          <w:bCs/>
          <w:color w:val="1F3864"/>
        </w:rPr>
        <w:t xml:space="preserve">Data Quality Assessment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data quality assessment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3. </w:t>
      </w:r>
      <w:r>
        <w:rPr>
          <w:rFonts w:ascii="Calibri" w:cs="Calibri" w:eastAsia="Calibri" w:hAnsi="Calibri"/>
          <w:b/>
          <w:bCs/>
          <w:color w:val="1F3864"/>
        </w:rPr>
        <w:t xml:space="preserve">Exploratory Analysis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exploratory analysis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4. </w:t>
      </w:r>
      <w:r>
        <w:rPr>
          <w:rFonts w:ascii="Calibri" w:cs="Calibri" w:eastAsia="Calibri" w:hAnsi="Calibri"/>
          <w:b/>
          <w:bCs/>
          <w:color w:val="1F3864"/>
        </w:rPr>
        <w:t xml:space="preserve">Model Selection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model selection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5. </w:t>
      </w:r>
      <w:r>
        <w:rPr>
          <w:rFonts w:ascii="Calibri" w:cs="Calibri" w:eastAsia="Calibri" w:hAnsi="Calibri"/>
          <w:b/>
          <w:bCs/>
          <w:color w:val="1F3864"/>
        </w:rPr>
        <w:t xml:space="preserve">Data Preparation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data preparation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6. </w:t>
      </w:r>
      <w:r>
        <w:rPr>
          <w:rFonts w:ascii="Calibri" w:cs="Calibri" w:eastAsia="Calibri" w:hAnsi="Calibri"/>
          <w:b/>
          <w:bCs/>
          <w:color w:val="1F3864"/>
        </w:rPr>
        <w:t xml:space="preserve">Training Procedure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training procedure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7. </w:t>
      </w:r>
      <w:r>
        <w:rPr>
          <w:rFonts w:ascii="Calibri" w:cs="Calibri" w:eastAsia="Calibri" w:hAnsi="Calibri"/>
          <w:b/>
          <w:bCs/>
          <w:color w:val="1F3864"/>
        </w:rPr>
        <w:t xml:space="preserve">Model Evaluation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model evaluation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8. </w:t>
      </w:r>
      <w:r>
        <w:rPr>
          <w:rFonts w:ascii="Calibri" w:cs="Calibri" w:eastAsia="Calibri" w:hAnsi="Calibri"/>
          <w:b/>
          <w:bCs/>
          <w:color w:val="1F3864"/>
        </w:rPr>
        <w:t xml:space="preserve">Cross Validation Strategy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cross validation strategy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9. </w:t>
      </w:r>
      <w:r>
        <w:rPr>
          <w:rFonts w:ascii="Calibri" w:cs="Calibri" w:eastAsia="Calibri" w:hAnsi="Calibri"/>
          <w:b/>
          <w:bCs/>
          <w:color w:val="1F3864"/>
        </w:rPr>
        <w:t xml:space="preserve">Feature Importance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feature importance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10. </w:t>
      </w:r>
      <w:r>
        <w:rPr>
          <w:rFonts w:ascii="Calibri" w:cs="Calibri" w:eastAsia="Calibri" w:hAnsi="Calibri"/>
          <w:b/>
          <w:bCs/>
          <w:color w:val="1F3864"/>
        </w:rPr>
        <w:t xml:space="preserve">Operational Insights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operational insights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11. </w:t>
      </w:r>
      <w:r>
        <w:rPr>
          <w:rFonts w:ascii="Calibri" w:cs="Calibri" w:eastAsia="Calibri" w:hAnsi="Calibri"/>
          <w:b/>
          <w:bCs/>
          <w:color w:val="1F3864"/>
        </w:rPr>
        <w:t xml:space="preserve">Route Optimization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route optimization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12. </w:t>
      </w:r>
      <w:r>
        <w:rPr>
          <w:rFonts w:ascii="Calibri" w:cs="Calibri" w:eastAsia="Calibri" w:hAnsi="Calibri"/>
          <w:b/>
          <w:bCs/>
          <w:color w:val="1F3864"/>
        </w:rPr>
        <w:t xml:space="preserve">Inventory Planning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inventory planning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13. </w:t>
      </w:r>
      <w:r>
        <w:rPr>
          <w:rFonts w:ascii="Calibri" w:cs="Calibri" w:eastAsia="Calibri" w:hAnsi="Calibri"/>
          <w:b/>
          <w:bCs/>
          <w:color w:val="1F3864"/>
        </w:rPr>
        <w:t xml:space="preserve">Resource Allocation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resource allocation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14. </w:t>
      </w:r>
      <w:r>
        <w:rPr>
          <w:rFonts w:ascii="Calibri" w:cs="Calibri" w:eastAsia="Calibri" w:hAnsi="Calibri"/>
          <w:b/>
          <w:bCs/>
          <w:color w:val="1F3864"/>
        </w:rPr>
        <w:t xml:space="preserve">Cost Optimization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cost optimization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15. </w:t>
      </w:r>
      <w:r>
        <w:rPr>
          <w:rFonts w:ascii="Calibri" w:cs="Calibri" w:eastAsia="Calibri" w:hAnsi="Calibri"/>
          <w:b/>
          <w:bCs/>
          <w:color w:val="1F3864"/>
        </w:rPr>
        <w:t xml:space="preserve">Risk Management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risk management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16. </w:t>
      </w:r>
      <w:r>
        <w:rPr>
          <w:rFonts w:ascii="Calibri" w:cs="Calibri" w:eastAsia="Calibri" w:hAnsi="Calibri"/>
          <w:b/>
          <w:bCs/>
          <w:color w:val="1F3864"/>
        </w:rPr>
        <w:t xml:space="preserve">Recommendations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recommendations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>17. </w:t>
      </w:r>
      <w:r>
        <w:rPr>
          <w:rFonts w:ascii="Calibri" w:cs="Calibri" w:eastAsia="Calibri" w:hAnsi="Calibri"/>
          <w:b/>
          <w:bCs/>
          <w:color w:val="1F3864"/>
        </w:rPr>
        <w:t xml:space="preserve">Future Scope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section discusses future scope within the logistics forecasting workflow. Observations are derived from shipment attributes, freight costs, product characteristics, and delivery behavior.</w:t>
      </w:r>
    </w:p>
    <w:p>
      <w:pPr>
        <w:pBdr>
          <w:left w:val="single" w:color="2E5FA3" w:sz="24" w:space="8"/>
        </w:pBdr>
        <w:shd w:fill="EAF0F8" w:val="clear"/>
        <w:spacing w:after="240" w:before="80"/>
        <w:ind w:left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Observation:  </w:t>
      </w:r>
      <w:r>
        <w:rPr>
          <w:rFonts w:ascii="Calibri" w:cs="Calibri" w:eastAsia="Calibri" w:hAnsi="Calibri"/>
          <w:i/>
          <w:iCs/>
          <w:color w:val="3B3B3B"/>
          <w:sz w:val="22"/>
          <w:szCs w:val="22"/>
        </w:rPr>
        <w:t xml:space="preserve">Predictive analytics enables proactive planning, reduces delays, improves customer satisfaction, and supports data-driven operational decisions.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/>
      </w:r>
      <w:r>
        <w:rPr>
          <w:rFonts w:ascii="Calibri" w:cs="Calibri" w:eastAsia="Calibri" w:hAnsi="Calibri"/>
          <w:b/>
          <w:bCs/>
          <w:color w:val="1F3864"/>
        </w:rP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Strength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Weakness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Recommendation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Linear Regression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Interpretable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Limited non-linear learning</w:t>
            </w:r>
          </w:p>
        </w:tc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Baseline</w:t>
            </w:r>
          </w:p>
        </w:tc>
      </w:tr>
      <w:tr>
        <w:tc>
          <w:tcPr>
            <w:tcW w:type="dxa" w:w="24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24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High accuracy</w:t>
            </w:r>
          </w:p>
        </w:tc>
        <w:tc>
          <w:tcPr>
            <w:tcW w:type="dxa" w:w="24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More computation</w:t>
            </w:r>
          </w:p>
        </w:tc>
        <w:tc>
          <w:tcPr>
            <w:tcW w:type="dxa" w:w="18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Primary Model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XGBoost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Strong performance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Complex tuning</w:t>
            </w:r>
          </w:p>
        </w:tc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Future Enhancement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E5FA3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</w:rPr>
        <w:t xml:space="preserve"/>
      </w:r>
      <w:r>
        <w:rPr>
          <w:rFonts w:ascii="Calibri" w:cs="Calibri" w:eastAsia="Calibri" w:hAnsi="Calibri"/>
          <w:b/>
          <w:bCs/>
          <w:color w:val="1F3864"/>
        </w:rPr>
        <w:t xml:space="preserve">Optimization Recommendations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260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37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Expected Benefit</w:t>
            </w:r>
          </w:p>
        </w:tc>
      </w:tr>
      <w:tr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Route Planning</w:t>
            </w:r>
          </w:p>
        </w:tc>
        <w:tc>
          <w:tcPr>
            <w:tcW w:type="dxa" w:w="37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Prioritize high-risk shipments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Reduced delays</w:t>
            </w:r>
          </w:p>
        </w:tc>
      </w:tr>
      <w:tr>
        <w:tc>
          <w:tcPr>
            <w:tcW w:type="dxa" w:w="27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Fleet Utilization</w:t>
            </w:r>
          </w:p>
        </w:tc>
        <w:tc>
          <w:tcPr>
            <w:tcW w:type="dxa" w:w="37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Optimize vehicle allocation</w:t>
            </w:r>
          </w:p>
        </w:tc>
        <w:tc>
          <w:tcPr>
            <w:tcW w:type="dxa" w:w="26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Lower costs</w:t>
            </w:r>
          </w:p>
        </w:tc>
      </w:tr>
      <w:tr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Inventory</w:t>
            </w:r>
          </w:p>
        </w:tc>
        <w:tc>
          <w:tcPr>
            <w:tcW w:type="dxa" w:w="37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Place stock closer to demand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Faster delivery</w:t>
            </w:r>
          </w:p>
        </w:tc>
      </w:tr>
      <w:tr>
        <w:tc>
          <w:tcPr>
            <w:tcW w:type="dxa" w:w="27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Monitoring</w:t>
            </w:r>
          </w:p>
        </w:tc>
        <w:tc>
          <w:tcPr>
            <w:tcW w:type="dxa" w:w="37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Use predictive dashboards</w:t>
            </w:r>
          </w:p>
        </w:tc>
        <w:tc>
          <w:tcPr>
            <w:tcW w:type="dxa" w:w="2600"/>
            <w:shd w:fill="EAF0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Early intervention</w:t>
            </w:r>
          </w:p>
        </w:tc>
      </w:tr>
      <w:tr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Customer Service</w:t>
            </w:r>
          </w:p>
        </w:tc>
        <w:tc>
          <w:tcPr>
            <w:tcW w:type="dxa" w:w="37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Notify delay-prone orders</w:t>
            </w:r>
          </w:p>
        </w:tc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1"/>
                <w:szCs w:val="21"/>
              </w:rPr>
              <w:t xml:space="preserve">Higher satisfaction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Internship Project — Week 4</w:t>
    </w:r>
    <w:r>
      <w:rPr>
        <w:rFonts w:ascii="Calibri" w:cs="Calibri" w:eastAsia="Calibri" w:hAnsi="Calibri"/>
        <w:color w:val="595959"/>
        <w:sz w:val="18"/>
        <w:szCs w:val="18"/>
      </w:rPr>
      <w:t xml:space="preserve">	Delivery Duration Prediction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2026-08-28T13:00:16.371Z</dcterms:created>
  <dcterms:modified xsi:type="dcterms:W3CDTF">2026-08-28T13:00:16.388Z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