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Report -- Rio Grande Watershed Fund</w:t>
      </w:r>
    </w:p>
    <w:p>
      <w:r>
        <w:rPr>
          <w:b/>
        </w:rPr>
        <w:t xml:space="preserve">Grant: </w:t>
      </w:r>
      <w:r>
        <w:t>Mesilla Valley Riparian Assessment (FY2024)</w:t>
        <w:br/>
      </w:r>
      <w:r>
        <w:rPr>
          <w:b/>
        </w:rPr>
        <w:t xml:space="preserve">Funder: </w:t>
      </w:r>
      <w:r>
        <w:t>Rio Grande Watershed Fund</w:t>
        <w:br/>
      </w:r>
      <w:r>
        <w:rPr>
          <w:b/>
        </w:rPr>
        <w:t xml:space="preserve">Status: </w:t>
      </w:r>
      <w:r>
        <w:rPr>
          <w:color w:val="1F6F2B"/>
        </w:rPr>
        <w:t>CLOSED - Final Report Accepted (FY2024)</w:t>
        <w:br/>
      </w:r>
      <w:r>
        <w:rPr>
          <w:b/>
        </w:rPr>
        <w:t xml:space="preserve">Awarded total: </w:t>
      </w:r>
      <w:r>
        <w:t>$185,000</w:t>
        <w:br/>
      </w:r>
    </w:p>
    <w:p>
      <w:r>
        <w:t>This is the accepted final report for a completed, prior-year project under a different funder. It is retained for the records and is unrelated to the current Clearwater Environmental Trust proposal. No further action is required on this grant.</w:t>
      </w:r>
    </w:p>
    <w:p>
      <w:r>
        <w:t>Deliverables were submitted and the closeout was accepted. Figures herein pertain to the closed FY2024 award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