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MODERNIZATION: DISPENSARY REORGANISATION</w:t>
      </w:r>
    </w:p>
    <w:p>
      <w:r>
        <w:t xml:space="preserve">  Target Date: December 19, 2026</w:t>
      </w:r>
    </w:p>
    <w:p>
      <w:r>
        <w:t xml:space="preserve">  </w:t>
      </w:r>
    </w:p>
    <w:p>
      <w:r>
        <w:t xml:space="preserve">  We need to clear the outbuilding dispensary to make room for the new digital record station and drug stock scanner.</w:t>
      </w:r>
    </w:p>
    <w:p>
      <w:r>
        <w:t xml:space="preserve">  </w:t>
      </w:r>
    </w:p>
    <w:p>
      <w:r>
        <w:t xml:space="preserve">  Tasks:</w:t>
      </w:r>
    </w:p>
    <w:p>
      <w:r>
        <w:t xml:space="preserve">  1. Dispose of expired veterinary medicines according to APHA hazardous waste rules.</w:t>
      </w:r>
    </w:p>
    <w:p>
      <w:r>
        <w:t xml:space="preserve">  2. Install wall-mounted tablet holder for real-time drug entry.</w:t>
      </w:r>
    </w:p>
    <w:p>
      <w:r>
        <w:t xml:space="preserve">  3. Fit temperature-sensor logger to refrigerator with automated alerts to Craig's phone.</w:t>
      </w:r>
    </w:p>
    <w:p>
      <w:r>
        <w:t xml:space="preserve">  4. Replace old wooden shelving with easy-clean steel medical units.</w:t>
      </w:r>
    </w:p>
    <w:p>
      <w:r>
        <w:t xml:space="preserve">  5. Set up dedicated filing tray for Douglas Mackay's quarterly receipts.</w:t>
      </w:r>
    </w:p>
    <w:p>
      <w:r>
        <w:t xml:space="preserve">  6. Clean out storage chest for Land Rover Defender backup field supplies.</w:t>
      </w:r>
    </w:p>
    <w:p>
      <w:r>
        <w:t xml:space="preserve">  </w:t>
      </w:r>
    </w:p>
    <w:p>
      <w:r>
        <w:t xml:space="preserve">  Dispensary audit to follow immediately once reorganisation is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