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HIGHLAND PONY BREEDING HEALTH RECORDS</w:t>
      </w:r>
    </w:p>
    <w:p>
      <w:r>
        <w:t xml:space="preserve">  Location: Applecross Croft</w:t>
      </w:r>
    </w:p>
    <w:p>
      <w:r>
        <w:t xml:space="preserve">  Client: Iain Campbell (01520 733709)</w:t>
      </w:r>
    </w:p>
    <w:p>
      <w:r>
        <w:t xml:space="preserve">  </w:t>
      </w:r>
    </w:p>
    <w:p>
      <w:r>
        <w:t xml:space="preserve">  Veterinary Checks conducted on October 9, 2026:</w:t>
      </w:r>
    </w:p>
    <w:p>
      <w:r>
        <w:t xml:space="preserve">  1. Mare: 'Glen Shieldaig Rose' (Age 8)</w:t>
      </w:r>
    </w:p>
    <w:p>
      <w:r>
        <w:t xml:space="preserve">     - Condition: Good, healthy coat.</w:t>
      </w:r>
    </w:p>
    <w:p>
      <w:r>
        <w:t xml:space="preserve">     - Action: Administered equine influenza and tetanus booster vaccine. Microchip verified: 985141002245180.</w:t>
      </w:r>
    </w:p>
    <w:p>
      <w:r>
        <w:t xml:space="preserve">  2. Colt Foal: Unnamed (Sire: 'Torridon Prince')</w:t>
      </w:r>
    </w:p>
    <w:p>
      <w:r>
        <w:t xml:space="preserve">     - Condition: Active, normal heart and lung sounds.</w:t>
      </w:r>
    </w:p>
    <w:p>
      <w:r>
        <w:t xml:space="preserve">     - Action: Insertion of microchip: 985141002280455. Completed passport identification form.</w:t>
      </w:r>
    </w:p>
    <w:p>
      <w:r>
        <w:t xml:space="preserve">  </w:t>
      </w:r>
    </w:p>
    <w:p>
      <w:r>
        <w:t xml:space="preserve">  Breeding Notes:</w:t>
      </w:r>
    </w:p>
    <w:p>
      <w:r>
        <w:t xml:space="preserve">  Iain reports excellent grazing recovery this season. Discussed parasite control plan for winter housing. Worm egg count scheduled for late November.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