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Whitaker Freight Services - Team Roster</w:t>
      </w:r>
    </w:p>
    <w:p>
      <w:r>
        <w:t>Effective: January 2026. Office: 10420 Pellissippi Parkway, Suite 105, Knoxville, TN 37932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Tenure</w:t>
            </w:r>
          </w:p>
        </w:tc>
      </w:tr>
      <w:tr>
        <w:tc>
          <w:tcPr>
            <w:tcW w:type="dxa" w:w="2880"/>
          </w:tcPr>
          <w:p>
            <w:r>
              <w:t>Floyd Whitaker</w:t>
            </w:r>
          </w:p>
        </w:tc>
        <w:tc>
          <w:tcPr>
            <w:tcW w:type="dxa" w:w="2880"/>
          </w:tcPr>
          <w:p>
            <w:r>
              <w:t>Owner and Broker</w:t>
            </w:r>
          </w:p>
        </w:tc>
        <w:tc>
          <w:tcPr>
            <w:tcW w:type="dxa" w:w="2880"/>
          </w:tcPr>
          <w:p>
            <w:r>
              <w:t>Since 2008</w:t>
            </w:r>
          </w:p>
        </w:tc>
      </w:tr>
      <w:tr>
        <w:tc>
          <w:tcPr>
            <w:tcW w:type="dxa" w:w="2880"/>
          </w:tcPr>
          <w:p>
            <w:r>
              <w:t>Brenda Sizemore</w:t>
            </w:r>
          </w:p>
        </w:tc>
        <w:tc>
          <w:tcPr>
            <w:tcW w:type="dxa" w:w="2880"/>
          </w:tcPr>
          <w:p>
            <w:r>
              <w:t>Office Manager</w:t>
            </w:r>
          </w:p>
        </w:tc>
        <w:tc>
          <w:tcPr>
            <w:tcW w:type="dxa" w:w="2880"/>
          </w:tcPr>
          <w:p>
            <w:r>
              <w:t>12 years</w:t>
            </w:r>
          </w:p>
        </w:tc>
      </w:tr>
      <w:tr>
        <w:tc>
          <w:tcPr>
            <w:tcW w:type="dxa" w:w="2880"/>
          </w:tcPr>
          <w:p>
            <w:r>
              <w:t>Brandon Whitaker</w:t>
            </w:r>
          </w:p>
        </w:tc>
        <w:tc>
          <w:tcPr>
            <w:tcW w:type="dxa" w:w="2880"/>
          </w:tcPr>
          <w:p>
            <w:r>
              <w:t>Junior Associate</w:t>
            </w:r>
          </w:p>
        </w:tc>
        <w:tc>
          <w:tcPr>
            <w:tcW w:type="dxa" w:w="2880"/>
          </w:tcPr>
          <w:p>
            <w:r>
              <w:t>New, 2026</w:t>
            </w:r>
          </w:p>
        </w:tc>
      </w:tr>
      <w:tr>
        <w:tc>
          <w:tcPr>
            <w:tcW w:type="dxa" w:w="2880"/>
          </w:tcPr>
          <w:p>
            <w:r>
              <w:t>Lon Pruitt</w:t>
            </w:r>
          </w:p>
        </w:tc>
        <w:tc>
          <w:tcPr>
            <w:tcW w:type="dxa" w:w="2880"/>
          </w:tcPr>
          <w:p>
            <w:r>
              <w:t>Freight Dispatch Specialist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Renee Carter</w:t>
            </w:r>
          </w:p>
        </w:tc>
        <w:tc>
          <w:tcPr>
            <w:tcW w:type="dxa" w:w="2880"/>
          </w:tcPr>
          <w:p>
            <w:r>
              <w:t>Freight Dispatch Specialist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</w:tr>
      <w:tr>
        <w:tc>
          <w:tcPr>
            <w:tcW w:type="dxa" w:w="2880"/>
          </w:tcPr>
          <w:p>
            <w:r>
              <w:t>Hollis Means</w:t>
            </w:r>
          </w:p>
        </w:tc>
        <w:tc>
          <w:tcPr>
            <w:tcW w:type="dxa" w:w="2880"/>
          </w:tcPr>
          <w:p>
            <w:r>
              <w:t>Bookkeeper</w:t>
            </w:r>
          </w:p>
        </w:tc>
        <w:tc>
          <w:tcPr>
            <w:tcW w:type="dxa" w:w="2880"/>
          </w:tcPr>
          <w:p>
            <w:r>
              <w:t>6 years</w:t>
            </w:r>
          </w:p>
        </w:tc>
      </w:tr>
      <w:tr>
        <w:tc>
          <w:tcPr>
            <w:tcW w:type="dxa" w:w="2880"/>
          </w:tcPr>
          <w:p>
            <w:r>
              <w:t>April Sturgill</w:t>
            </w:r>
          </w:p>
        </w:tc>
        <w:tc>
          <w:tcPr>
            <w:tcW w:type="dxa" w:w="2880"/>
          </w:tcPr>
          <w:p>
            <w:r>
              <w:t>Administrative Assistant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</w:tr>
    </w:tbl>
    <w:p>
      <w:r>
        <w:t>Headcount: 6 employees plus the owner. Reports to Floyd Whitaker.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