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Tennessee Freight Mentorship Program - 2026 Cohort Plan</w:t>
      </w:r>
    </w:p>
    <w:p>
      <w:r>
        <w:t>Prepared by: Floyd Whitaker and Keith Burgess. Date: February 14, 2026.</w:t>
      </w:r>
    </w:p>
    <w:p>
      <w:pPr>
        <w:pStyle w:val="Heading2"/>
      </w:pPr>
      <w:r>
        <w:t>Cohort Assignments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Mentee</w:t>
            </w:r>
          </w:p>
        </w:tc>
        <w:tc>
          <w:tcPr>
            <w:tcW w:type="dxa" w:w="2160"/>
          </w:tcPr>
          <w:p>
            <w:r>
              <w:t>Company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Mentor</w:t>
            </w:r>
          </w:p>
        </w:tc>
      </w:tr>
      <w:tr>
        <w:tc>
          <w:tcPr>
            <w:tcW w:type="dxa" w:w="2160"/>
          </w:tcPr>
          <w:p>
            <w:r>
              <w:t>Jimmy Watkins</w:t>
            </w:r>
          </w:p>
        </w:tc>
        <w:tc>
          <w:tcPr>
            <w:tcW w:type="dxa" w:w="2160"/>
          </w:tcPr>
          <w:p>
            <w:r>
              <w:t>Watkins Hauling</w:t>
            </w:r>
          </w:p>
        </w:tc>
        <w:tc>
          <w:tcPr>
            <w:tcW w:type="dxa" w:w="2160"/>
          </w:tcPr>
          <w:p>
            <w:r>
              <w:t>Chattanooga, TN</w:t>
            </w:r>
          </w:p>
        </w:tc>
        <w:tc>
          <w:tcPr>
            <w:tcW w:type="dxa" w:w="2160"/>
          </w:tcPr>
          <w:p>
            <w:r>
              <w:t>Floyd Whitaker</w:t>
            </w:r>
          </w:p>
        </w:tc>
      </w:tr>
      <w:tr>
        <w:tc>
          <w:tcPr>
            <w:tcW w:type="dxa" w:w="2160"/>
          </w:tcPr>
          <w:p>
            <w:r>
              <w:t>Marcus Cole</w:t>
            </w:r>
          </w:p>
        </w:tc>
        <w:tc>
          <w:tcPr>
            <w:tcW w:type="dxa" w:w="2160"/>
          </w:tcPr>
          <w:p>
            <w:r>
              <w:t>Cole Freight</w:t>
            </w:r>
          </w:p>
        </w:tc>
        <w:tc>
          <w:tcPr>
            <w:tcW w:type="dxa" w:w="2160"/>
          </w:tcPr>
          <w:p>
            <w:r>
              <w:t>Nashville, TN</w:t>
            </w:r>
          </w:p>
        </w:tc>
        <w:tc>
          <w:tcPr>
            <w:tcW w:type="dxa" w:w="2160"/>
          </w:tcPr>
          <w:p>
            <w:r>
              <w:t>Floyd Whitaker</w:t>
            </w:r>
          </w:p>
        </w:tc>
      </w:tr>
      <w:tr>
        <w:tc>
          <w:tcPr>
            <w:tcW w:type="dxa" w:w="2160"/>
          </w:tcPr>
          <w:p>
            <w:r>
              <w:t>Sarah Jenkins</w:t>
            </w:r>
          </w:p>
        </w:tc>
        <w:tc>
          <w:tcPr>
            <w:tcW w:type="dxa" w:w="2160"/>
          </w:tcPr>
          <w:p>
            <w:r>
              <w:t>Jenkins Logistics</w:t>
            </w:r>
          </w:p>
        </w:tc>
        <w:tc>
          <w:tcPr>
            <w:tcW w:type="dxa" w:w="2160"/>
          </w:tcPr>
          <w:p>
            <w:r>
              <w:t>Memphis, TN</w:t>
            </w:r>
          </w:p>
        </w:tc>
        <w:tc>
          <w:tcPr>
            <w:tcW w:type="dxa" w:w="2160"/>
          </w:tcPr>
          <w:p>
            <w:r>
              <w:t>Keith Burgess</w:t>
            </w:r>
          </w:p>
        </w:tc>
      </w:tr>
      <w:tr>
        <w:tc>
          <w:tcPr>
            <w:tcW w:type="dxa" w:w="2160"/>
          </w:tcPr>
          <w:p>
            <w:r>
              <w:t>Dave Harmon</w:t>
            </w:r>
          </w:p>
        </w:tc>
        <w:tc>
          <w:tcPr>
            <w:tcW w:type="dxa" w:w="2160"/>
          </w:tcPr>
          <w:p>
            <w:r>
              <w:t>Harmon Transport</w:t>
            </w:r>
          </w:p>
        </w:tc>
        <w:tc>
          <w:tcPr>
            <w:tcW w:type="dxa" w:w="2160"/>
          </w:tcPr>
          <w:p>
            <w:r>
              <w:t>Knoxville, TN</w:t>
            </w:r>
          </w:p>
        </w:tc>
        <w:tc>
          <w:tcPr>
            <w:tcW w:type="dxa" w:w="2160"/>
          </w:tcPr>
          <w:p>
            <w:r>
              <w:t>Keith Burgess</w:t>
            </w:r>
          </w:p>
        </w:tc>
      </w:tr>
    </w:tbl>
    <w:p>
      <w:pPr>
        <w:pStyle w:val="Heading2"/>
      </w:pPr>
      <w:r>
        <w:t>Curriculum</w:t>
      </w:r>
    </w:p>
    <w:p>
      <w:pPr>
        <w:pStyle w:val="ListBullet"/>
      </w:pPr>
      <w:r>
        <w:t>Month 1: Carrier vetting and DOT compliance basics.</w:t>
      </w:r>
    </w:p>
    <w:p>
      <w:pPr>
        <w:pStyle w:val="ListBullet"/>
      </w:pPr>
      <w:r>
        <w:t>Month 2: Load matching and rate negotiation.</w:t>
      </w:r>
    </w:p>
    <w:p>
      <w:pPr>
        <w:pStyle w:val="ListBullet"/>
      </w:pPr>
      <w:r>
        <w:t>Month 3: Claims management and client retention.</w:t>
      </w:r>
    </w:p>
    <w:p>
      <w:r>
        <w:t>Quarterly review of cohort progress at the next planning 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