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Introduction</w:t>
      </w:r>
      <w:bookmarkStart w:id="0" w:name="_GoBack"/>
      <w:bookmarkEnd w:id="0"/>
    </w:p>
    <w:p w:rsidR="00316406" w:rsidRDefault="00316406" w:rsidP="00316406">
      <w:r w:rsidRPr="00316406">
        <w:rPr>
          <w:b/>
          <w:u w:val="single"/>
        </w:rPr>
        <w:t>Purpose of dashboard:</w:t>
      </w:r>
      <w:r>
        <w:t xml:space="preserve"> To monitor daily sales performance, identify top revenue-driving products and categories, and track overall business growth trends from Jan to Apr 2026.</w:t>
      </w:r>
    </w:p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Dataset Description</w:t>
      </w:r>
    </w:p>
    <w:p w:rsidR="00316406" w:rsidRPr="00316406" w:rsidRDefault="00316406" w:rsidP="00316406">
      <w:pPr>
        <w:rPr>
          <w:b/>
          <w:u w:val="single"/>
        </w:rPr>
      </w:pPr>
      <w:r w:rsidRPr="00316406">
        <w:rPr>
          <w:b/>
          <w:u w:val="single"/>
        </w:rPr>
        <w:t xml:space="preserve">Number of rows, columns, fields used:  </w:t>
      </w:r>
    </w:p>
    <w:p w:rsidR="00316406" w:rsidRDefault="00316406" w:rsidP="00316406">
      <w:r>
        <w:t xml:space="preserve">- Rows: </w:t>
      </w:r>
      <w:r>
        <w:rPr>
          <w:rFonts w:ascii="Cambria Math" w:hAnsi="Cambria Math" w:cs="Cambria Math"/>
        </w:rPr>
        <w:t>∼</w:t>
      </w:r>
      <w:r>
        <w:t>100 transactions from 01-01-2026 to 06-04-2026</w:t>
      </w:r>
    </w:p>
    <w:p w:rsidR="00316406" w:rsidRDefault="00316406" w:rsidP="00316406">
      <w:r>
        <w:t>- Columns: 5 main fields used → Date, Product, Category, Quantity, Revenue</w:t>
      </w:r>
    </w:p>
    <w:p w:rsidR="00316406" w:rsidRDefault="00316406" w:rsidP="00316406">
      <w:r>
        <w:t>- Dashboard Fields: Date for trend, Product for Top Products, Category for Distribution, Revenue and Quantity for KPIs</w:t>
      </w:r>
    </w:p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KPI Analysis</w:t>
      </w:r>
    </w:p>
    <w:p w:rsidR="00316406" w:rsidRDefault="00316406" w:rsidP="00316406">
      <w:r>
        <w:t>- Total Revenue: 1,63,400</w:t>
      </w:r>
    </w:p>
    <w:p w:rsidR="00316406" w:rsidRDefault="00316406" w:rsidP="00316406">
      <w:r>
        <w:t>- Total Quantity Sold: 599 units</w:t>
      </w:r>
    </w:p>
    <w:p w:rsidR="00316406" w:rsidRDefault="00316406" w:rsidP="00316406">
      <w:r>
        <w:t>- No of Products: 5 distinct products</w:t>
      </w:r>
    </w:p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Charts Explanation</w:t>
      </w:r>
    </w:p>
    <w:p w:rsidR="00316406" w:rsidRDefault="00316406" w:rsidP="00316406">
      <w:r>
        <w:t xml:space="preserve">- </w:t>
      </w:r>
      <w:r w:rsidRPr="00316406">
        <w:rPr>
          <w:b/>
          <w:u w:val="single"/>
        </w:rPr>
        <w:t>Revenue Trend</w:t>
      </w:r>
      <w:r>
        <w:t>: Line chart showing daily revenue. Revenue is volatile with peaks around 5000 and troughs near 0. Major spikes observed in mid-Feb, early Mar, and late Mar.</w:t>
      </w:r>
    </w:p>
    <w:p w:rsidR="00316406" w:rsidRDefault="00316406" w:rsidP="00316406">
      <w:r w:rsidRPr="00316406">
        <w:rPr>
          <w:b/>
        </w:rPr>
        <w:t xml:space="preserve">- </w:t>
      </w:r>
      <w:r w:rsidRPr="00316406">
        <w:rPr>
          <w:b/>
          <w:u w:val="single"/>
        </w:rPr>
        <w:t>Top Products</w:t>
      </w:r>
      <w:r>
        <w:t xml:space="preserve">: Bar chart showing revenue by product. Laptop is the highest at </w:t>
      </w:r>
      <w:r>
        <w:rPr>
          <w:rFonts w:ascii="Cambria Math" w:hAnsi="Cambria Math" w:cs="Cambria Math"/>
        </w:rPr>
        <w:t>∼</w:t>
      </w:r>
      <w:r>
        <w:t xml:space="preserve">78,500, followed by Mobile </w:t>
      </w:r>
      <w:r>
        <w:rPr>
          <w:rFonts w:ascii="Cambria Math" w:hAnsi="Cambria Math" w:cs="Cambria Math"/>
        </w:rPr>
        <w:t>∼</w:t>
      </w:r>
      <w:r>
        <w:t xml:space="preserve">38,400. Headphones is the lowest at </w:t>
      </w:r>
      <w:r>
        <w:rPr>
          <w:rFonts w:ascii="Cambria Math" w:hAnsi="Cambria Math" w:cs="Cambria Math"/>
        </w:rPr>
        <w:t>∼</w:t>
      </w:r>
      <w:r>
        <w:t>11,400.</w:t>
      </w:r>
    </w:p>
    <w:p w:rsidR="00316406" w:rsidRDefault="00316406" w:rsidP="00316406">
      <w:r>
        <w:t xml:space="preserve">- </w:t>
      </w:r>
      <w:r w:rsidRPr="00316406">
        <w:rPr>
          <w:b/>
          <w:u w:val="single"/>
        </w:rPr>
        <w:t>Category Distribution</w:t>
      </w:r>
      <w:r>
        <w:t xml:space="preserve">: Pie chart showing revenue share. Electronics dominates with </w:t>
      </w:r>
      <w:r>
        <w:rPr>
          <w:rFonts w:ascii="Cambria Math" w:hAnsi="Cambria Math" w:cs="Cambria Math"/>
        </w:rPr>
        <w:t>∼</w:t>
      </w:r>
      <w:r>
        <w:t xml:space="preserve">70%, Accessories </w:t>
      </w:r>
      <w:r>
        <w:rPr>
          <w:rFonts w:ascii="Cambria Math" w:hAnsi="Cambria Math" w:cs="Cambria Math"/>
        </w:rPr>
        <w:t>∼</w:t>
      </w:r>
      <w:r>
        <w:t xml:space="preserve">15-20%, and Fashion </w:t>
      </w:r>
      <w:r>
        <w:rPr>
          <w:rFonts w:ascii="Cambria Math" w:hAnsi="Cambria Math" w:cs="Cambria Math"/>
        </w:rPr>
        <w:t>∼</w:t>
      </w:r>
      <w:r>
        <w:t>10-15%.</w:t>
      </w:r>
    </w:p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Observations</w:t>
      </w:r>
    </w:p>
    <w:p w:rsidR="00316406" w:rsidRDefault="00316406" w:rsidP="00316406">
      <w:r>
        <w:t>Example:</w:t>
      </w:r>
    </w:p>
    <w:p w:rsidR="00316406" w:rsidRDefault="00316406" w:rsidP="00316406">
      <w:r>
        <w:t>- Electronics generated highest revenue, driven mainly by Laptop sales.</w:t>
      </w:r>
    </w:p>
    <w:p w:rsidR="00316406" w:rsidRDefault="00316406" w:rsidP="00316406">
      <w:r>
        <w:t>- Revenue fluctuated heavily; no consistent growth trend, but multiple peaks in March.</w:t>
      </w:r>
    </w:p>
    <w:p w:rsidR="00316406" w:rsidRDefault="00316406" w:rsidP="00316406">
      <w:r>
        <w:t>- Laptop contributed nearly 50% of total revenue from top 5 products.</w:t>
      </w:r>
    </w:p>
    <w:p w:rsidR="00316406" w:rsidRDefault="00316406" w:rsidP="00316406">
      <w:r>
        <w:t>- Fashion category and Headphones have the lowest revenue contribution.</w:t>
      </w:r>
    </w:p>
    <w:p w:rsidR="00316406" w:rsidRPr="00316406" w:rsidRDefault="00316406" w:rsidP="00316406">
      <w:pPr>
        <w:rPr>
          <w:b/>
          <w:sz w:val="40"/>
          <w:szCs w:val="40"/>
        </w:rPr>
      </w:pPr>
      <w:r w:rsidRPr="00316406">
        <w:rPr>
          <w:b/>
          <w:sz w:val="40"/>
          <w:szCs w:val="40"/>
        </w:rPr>
        <w:t>Conclusion</w:t>
      </w:r>
    </w:p>
    <w:p w:rsidR="00EE0353" w:rsidRDefault="00316406" w:rsidP="00316406">
      <w:r>
        <w:t>Dashboard helps monitor sales performance and business growth by highlighting product-wise and category-wise contribution. The data shows high dependency on Electronics and Laptop sales, with room to improve revenue from Fashion and Accessories.</w:t>
      </w:r>
    </w:p>
    <w:sectPr w:rsidR="00EE0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406"/>
    <w:rsid w:val="00316406"/>
    <w:rsid w:val="00EE0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F0E0"/>
  <w15:chartTrackingRefBased/>
  <w15:docId w15:val="{34EB660F-7866-4A4A-B71B-B65F99BE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SINGH</dc:creator>
  <cp:keywords/>
  <dc:description/>
  <cp:lastModifiedBy>SUPRIYA SINGH</cp:lastModifiedBy>
  <cp:revision>1</cp:revision>
  <dcterms:created xsi:type="dcterms:W3CDTF">2026-06-12T14:22:00Z</dcterms:created>
  <dcterms:modified xsi:type="dcterms:W3CDTF">2026-06-12T14:29:00Z</dcterms:modified>
</cp:coreProperties>
</file>