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B3661A"/>
          <w:sz w:val="18"/>
        </w:rPr>
        <w:t>PROCESS GUIDE — INTERNAL</w:t>
      </w:r>
    </w:p>
    <w:p>
      <w:pPr>
        <w:pStyle w:val="Title"/>
        <w:spacing w:after="80"/>
      </w:pPr>
      <w:r>
        <w:rPr>
          <w:rFonts w:ascii="Georgia" w:hAnsi="Georgia"/>
          <w:b/>
          <w:color w:val="1B2430"/>
          <w:sz w:val="48"/>
        </w:rPr>
        <w:t>From Enquiry to Delivery: How an Order Moves Through Nimbasia</w:t>
      </w:r>
    </w:p>
    <w:p>
      <w:pPr>
        <w:spacing w:after="280"/>
      </w:pPr>
      <w:r>
        <w:rPr>
          <w:i/>
          <w:color w:val="4A5568"/>
          <w:sz w:val="23"/>
        </w:rPr>
        <w:t>A step-by-step walkthrough of the order lifecycle — enquiry, approval, purchasing, goods receipt, production, and dispatch — with the exact screen, action, and role responsible at each point.</w:t>
      </w:r>
    </w:p>
    <w:p>
      <w:pPr>
        <w:spacing w:after="320"/>
      </w:pPr>
      <w:r>
        <w:rPr>
          <w:b/>
          <w:color w:val="4A5568"/>
          <w:sz w:val="16"/>
        </w:rPr>
        <w:t>PREPARED FOR</w:t>
        <w:br/>
      </w:r>
      <w:r>
        <w:rPr>
          <w:sz w:val="19"/>
        </w:rPr>
        <w:t xml:space="preserve">Operations &amp; Sales teams     </w:t>
      </w:r>
      <w:r>
        <w:rPr>
          <w:b/>
          <w:color w:val="4A5568"/>
          <w:sz w:val="16"/>
        </w:rPr>
        <w:t>COVERS</w:t>
        <w:br/>
      </w:r>
      <w:r>
        <w:rPr>
          <w:sz w:val="19"/>
        </w:rPr>
        <w:t xml:space="preserve">Enquiry → Order → Production → Dispatch     </w:t>
      </w:r>
      <w:r>
        <w:rPr>
          <w:b/>
          <w:color w:val="4A5568"/>
          <w:sz w:val="16"/>
        </w:rPr>
        <w:t>LAST REVIEWED</w:t>
        <w:br/>
      </w:r>
      <w:r>
        <w:rPr>
          <w:sz w:val="19"/>
        </w:rPr>
        <w:t xml:space="preserve">10 Jul 2026     </w:t>
      </w:r>
    </w:p>
    <w:p>
      <w:pPr>
        <w:spacing w:before="440" w:after="120"/>
        <w:pBdr>
          <w:bottom w:val="single" w:sz="6" w:color="D7DDE3" w:space="4"/>
        </w:pBdr>
      </w:pPr>
      <w:r>
        <w:rPr>
          <w:rFonts w:ascii="Calibri" w:hAnsi="Calibri"/>
          <w:b/>
          <w:color w:val="B3661A"/>
          <w:sz w:val="22"/>
        </w:rPr>
        <w:t xml:space="preserve">01  </w:t>
      </w:r>
      <w:r>
        <w:rPr>
          <w:rFonts w:ascii="Georgia" w:hAnsi="Georgia"/>
          <w:b/>
          <w:color w:val="1B2430"/>
          <w:sz w:val="32"/>
        </w:rPr>
        <w:t>What the system runs</w:t>
      </w:r>
    </w:p>
    <w:p>
      <w:pPr>
        <w:spacing w:after="200"/>
      </w:pPr>
      <w:r>
        <w:rPr>
          <w:color w:val="4A5568"/>
          <w:sz w:val="21"/>
        </w:rPr>
        <w:t>Nimbasia is the ERP for a specialty-chemical manufacturer (stearates and related products). It tracks a customer request all the way through to a delivered, invoiced shipment, with a purchasing and quality-control loop for raw materials running alongside.</w:t>
      </w:r>
    </w:p>
    <w:p>
      <w:pPr>
        <w:spacing w:after="200"/>
      </w:pPr>
      <w:r>
        <w:rPr>
          <w:rFonts w:ascii="Consolas" w:hAnsi="Consolas"/>
          <w:b/>
          <w:color w:val="1B2430"/>
          <w:sz w:val="19"/>
        </w:rPr>
        <w:t>Enquiry</w:t>
      </w:r>
      <w:r>
        <w:rPr>
          <w:color w:val="4A5568"/>
        </w:rPr>
        <w:t xml:space="preserve">  →  </w:t>
      </w:r>
      <w:r>
        <w:rPr>
          <w:rFonts w:ascii="Consolas" w:hAnsi="Consolas"/>
          <w:b/>
          <w:color w:val="1B2430"/>
          <w:sz w:val="19"/>
        </w:rPr>
        <w:t>Order</w:t>
      </w:r>
      <w:r>
        <w:rPr>
          <w:color w:val="4A5568"/>
        </w:rPr>
        <w:t xml:space="preserve">  →  </w:t>
      </w:r>
      <w:r>
        <w:rPr>
          <w:rFonts w:ascii="Consolas" w:hAnsi="Consolas"/>
          <w:b/>
          <w:color w:val="1B2430"/>
          <w:sz w:val="19"/>
        </w:rPr>
        <w:t>Production</w:t>
      </w:r>
      <w:r>
        <w:rPr>
          <w:color w:val="4A5568"/>
        </w:rPr>
        <w:t xml:space="preserve">  →  </w:t>
      </w:r>
      <w:r>
        <w:rPr>
          <w:rFonts w:ascii="Consolas" w:hAnsi="Consolas"/>
          <w:b/>
          <w:color w:val="1B2430"/>
          <w:sz w:val="19"/>
        </w:rPr>
        <w:t>Dispatch</w:t>
      </w:r>
      <w:r>
        <w:rPr>
          <w:color w:val="4A5568"/>
        </w:rPr>
        <w:t xml:space="preserve">  →  </w:t>
      </w:r>
      <w:r>
        <w:rPr>
          <w:rFonts w:ascii="Consolas" w:hAnsi="Consolas"/>
          <w:b/>
          <w:color w:val="B3661A"/>
          <w:sz w:val="19"/>
        </w:rPr>
        <w:t>Delivered</w:t>
      </w:r>
    </w:p>
    <w:p>
      <w:r>
        <w:t xml:space="preserve">Two things can kick off an order: an </w:t>
      </w:r>
      <w:r>
        <w:rPr>
          <w:b/>
        </w:rPr>
        <w:t>Enquiry</w:t>
      </w:r>
      <w:r>
        <w:t xml:space="preserve"> a salesperson logs from a customer call, or a </w:t>
      </w:r>
      <w:r>
        <w:rPr>
          <w:b/>
        </w:rPr>
        <w:t>Manual Order Request</w:t>
      </w:r>
      <w:r>
        <w:t xml:space="preserve"> entered directly when there's no prior enquiry. Both are approved through the same Approval screen before a real Order exists.</w:t>
      </w:r>
    </w:p>
    <w:p>
      <w:pPr>
        <w:spacing w:before="440" w:after="120"/>
        <w:pBdr>
          <w:bottom w:val="single" w:sz="6" w:color="D7DDE3" w:space="4"/>
        </w:pBdr>
      </w:pPr>
      <w:r>
        <w:rPr>
          <w:rFonts w:ascii="Calibri" w:hAnsi="Calibri"/>
          <w:b/>
          <w:color w:val="B3661A"/>
          <w:sz w:val="22"/>
        </w:rPr>
        <w:t xml:space="preserve">02  </w:t>
      </w:r>
      <w:r>
        <w:rPr>
          <w:rFonts w:ascii="Georgia" w:hAnsi="Georgia"/>
          <w:b/>
          <w:color w:val="1B2430"/>
          <w:sz w:val="32"/>
        </w:rPr>
        <w:t>Who does what</w:t>
      </w:r>
    </w:p>
    <w:p>
      <w:pPr>
        <w:spacing w:after="200"/>
      </w:pPr>
      <w:r>
        <w:rPr>
          <w:color w:val="4A5568"/>
          <w:sz w:val="21"/>
        </w:rPr>
        <w:t>Four logins, four scopes. Each role only sees the screens it needs — pricing, in particular, is hidden from everyone except Admin.</w:t>
      </w:r>
    </w:p>
    <w:p>
      <w:pPr>
        <w:spacing w:after="40"/>
      </w:pPr>
      <w:r>
        <w:rPr>
          <w:b/>
          <w:color w:val="B3661A"/>
        </w:rPr>
        <w:t xml:space="preserve">● </w:t>
      </w:r>
      <w:r>
        <w:rPr>
          <w:b/>
          <w:sz w:val="23"/>
        </w:rPr>
        <w:t>Admin</w:t>
      </w:r>
    </w:p>
    <w:p>
      <w:pPr>
        <w:spacing w:after="200"/>
        <w:ind w:left="280"/>
      </w:pPr>
      <w:r>
        <w:t>Sees and edits everything: approves enquiries, sets PO pricing, confirms goods receipt, closes out production, manages users and master data.</w:t>
      </w:r>
    </w:p>
    <w:p>
      <w:pPr>
        <w:spacing w:after="40"/>
      </w:pPr>
      <w:r>
        <w:rPr>
          <w:b/>
          <w:color w:val="2F7A4F"/>
        </w:rPr>
        <w:t xml:space="preserve">● </w:t>
      </w:r>
      <w:r>
        <w:rPr>
          <w:b/>
          <w:sz w:val="23"/>
        </w:rPr>
        <w:t>Sales</w:t>
      </w:r>
    </w:p>
    <w:p>
      <w:pPr>
        <w:spacing w:after="200"/>
        <w:ind w:left="280"/>
      </w:pPr>
      <w:r>
        <w:t>Logs enquiries, approves/rejects them, creates and edits orders before production starts. Can see purchase orders but not their prices.</w:t>
      </w:r>
    </w:p>
    <w:p>
      <w:pPr>
        <w:spacing w:after="40"/>
      </w:pPr>
      <w:r>
        <w:rPr>
          <w:b/>
          <w:color w:val="9A6B12"/>
        </w:rPr>
        <w:t xml:space="preserve">● </w:t>
      </w:r>
      <w:r>
        <w:rPr>
          <w:b/>
          <w:sz w:val="23"/>
        </w:rPr>
        <w:t>Production</w:t>
      </w:r>
    </w:p>
    <w:p>
      <w:pPr>
        <w:spacing w:after="200"/>
        <w:ind w:left="280"/>
      </w:pPr>
      <w:r>
        <w:t>Runs the manufacturing batch: raw materials, equipment settings, in-process and finished-goods testing. Can request purchase orders, without visibility into cost.</w:t>
      </w:r>
    </w:p>
    <w:p>
      <w:pPr>
        <w:spacing w:after="40"/>
      </w:pPr>
      <w:r>
        <w:rPr>
          <w:b/>
          <w:color w:val="A3372C"/>
        </w:rPr>
        <w:t xml:space="preserve">● </w:t>
      </w:r>
      <w:r>
        <w:rPr>
          <w:b/>
          <w:sz w:val="23"/>
        </w:rPr>
        <w:t>Dispatch</w:t>
      </w:r>
    </w:p>
    <w:p>
      <w:pPr>
        <w:spacing w:after="200"/>
        <w:ind w:left="280"/>
      </w:pPr>
      <w:r>
        <w:t>Works only completed production: creates shipments, updates status from packing through delivered.</w:t>
      </w:r>
    </w:p>
    <w:p>
      <w:pPr>
        <w:spacing w:before="440" w:after="120"/>
        <w:pBdr>
          <w:bottom w:val="single" w:sz="6" w:color="D7DDE3" w:space="4"/>
        </w:pBdr>
      </w:pPr>
      <w:r>
        <w:rPr>
          <w:rFonts w:ascii="Calibri" w:hAnsi="Calibri"/>
          <w:b/>
          <w:color w:val="B3661A"/>
          <w:sz w:val="22"/>
        </w:rPr>
        <w:t xml:space="preserve">03  </w:t>
      </w:r>
      <w:r>
        <w:rPr>
          <w:rFonts w:ascii="Georgia" w:hAnsi="Georgia"/>
          <w:b/>
          <w:color w:val="1B2430"/>
          <w:sz w:val="32"/>
        </w:rPr>
        <w:t>Flow A — the enquiry route</w:t>
      </w:r>
    </w:p>
    <w:p>
      <w:pPr>
        <w:spacing w:after="200"/>
      </w:pPr>
      <w:r>
        <w:rPr>
          <w:color w:val="4A5568"/>
          <w:sz w:val="21"/>
        </w:rPr>
        <w:t>The default path: a customer calls or messages in, and Sales captures it before anything is promised.</w:t>
      </w:r>
    </w:p>
    <w:p>
      <w:pPr>
        <w:spacing w:before="240" w:after="80"/>
      </w:pPr>
      <w:r>
        <w:rPr>
          <w:b/>
          <w:color w:val="FFFFFF"/>
          <w:sz w:val="18"/>
        </w:rPr>
        <w:t xml:space="preserve"> 1 </w:t>
      </w:r>
      <w:r>
        <w:rPr>
          <w:b/>
          <w:color w:val="1B2430"/>
          <w:sz w:val="25"/>
        </w:rPr>
        <w:t xml:space="preserve">  Log the enquiry  [Sales]</w:t>
      </w:r>
    </w:p>
    <w:p>
      <w:r>
        <w:t>Screen: Enquiries → Create Enquiry. Sales records the company, product(s) and grade, quantity, expected delivery, how the enquiry came in (phone, WhatsApp, website, walk-in), and who owns it. Saving generates an enquiry number and sets status PENDING.</w:t>
      </w:r>
    </w:p>
    <w:p>
      <w:pPr>
        <w:spacing w:before="240" w:after="80"/>
      </w:pPr>
      <w:r>
        <w:rPr>
          <w:b/>
          <w:color w:val="FFFFFF"/>
          <w:sz w:val="18"/>
        </w:rPr>
        <w:t xml:space="preserve"> 2 </w:t>
      </w:r>
      <w:r>
        <w:rPr>
          <w:b/>
          <w:color w:val="1B2430"/>
          <w:sz w:val="25"/>
        </w:rPr>
        <w:t xml:space="preserve">  Approve or reject  [Sales / Admin]</w:t>
      </w:r>
    </w:p>
    <w:p>
      <w:r>
        <w:t>Screen: Approval, filtered to Pending. Reviewing this list, Admin or Sales chooses one of three outcomes:</w:t>
      </w:r>
    </w:p>
    <w:p>
      <w:pPr>
        <w:spacing w:after="200"/>
      </w:pPr>
      <w:r>
        <w:rPr>
          <w:rFonts w:ascii="Consolas" w:hAnsi="Consolas"/>
          <w:b/>
          <w:color w:val="1B2430"/>
          <w:sz w:val="19"/>
        </w:rPr>
        <w:t>PENDING</w:t>
      </w:r>
      <w:r>
        <w:rPr>
          <w:color w:val="4A5568"/>
        </w:rPr>
        <w:t xml:space="preserve">  →  </w:t>
      </w:r>
      <w:r>
        <w:rPr>
          <w:rFonts w:ascii="Consolas" w:hAnsi="Consolas"/>
          <w:b/>
          <w:color w:val="B3661A"/>
          <w:sz w:val="19"/>
        </w:rPr>
        <w:t>ACCEPTED  (Order created automatically)</w:t>
      </w:r>
    </w:p>
    <w:p>
      <w:pPr>
        <w:spacing w:after="200"/>
      </w:pPr>
      <w:r>
        <w:rPr>
          <w:rFonts w:ascii="Consolas" w:hAnsi="Consolas"/>
          <w:b/>
          <w:color w:val="1B2430"/>
          <w:sz w:val="19"/>
        </w:rPr>
        <w:t>PENDING</w:t>
      </w:r>
      <w:r>
        <w:rPr>
          <w:color w:val="4A5568"/>
        </w:rPr>
        <w:t xml:space="preserve">  →  </w:t>
      </w:r>
      <w:r>
        <w:rPr>
          <w:rFonts w:ascii="Consolas" w:hAnsi="Consolas"/>
          <w:b/>
          <w:color w:val="B3661A"/>
          <w:sz w:val="19"/>
        </w:rPr>
        <w:t>HOLD  (parked, revisit later)</w:t>
      </w:r>
    </w:p>
    <w:p>
      <w:pPr>
        <w:spacing w:after="200"/>
      </w:pPr>
      <w:r>
        <w:rPr>
          <w:rFonts w:ascii="Consolas" w:hAnsi="Consolas"/>
          <w:b/>
          <w:color w:val="1B2430"/>
          <w:sz w:val="19"/>
        </w:rPr>
        <w:t>PENDING</w:t>
      </w:r>
      <w:r>
        <w:rPr>
          <w:color w:val="4A5568"/>
        </w:rPr>
        <w:t xml:space="preserve">  →  </w:t>
      </w:r>
      <w:r>
        <w:rPr>
          <w:rFonts w:ascii="Consolas" w:hAnsi="Consolas"/>
          <w:b/>
          <w:color w:val="B3661A"/>
          <w:sz w:val="19"/>
        </w:rPr>
        <w:t>REJECTED  (closed, nothing downstream)</w:t>
      </w:r>
    </w:p>
    <w:p>
      <w:pPr>
        <w:spacing w:before="240" w:after="80"/>
      </w:pPr>
      <w:r>
        <w:rPr>
          <w:b/>
          <w:color w:val="FFFFFF"/>
          <w:sz w:val="18"/>
        </w:rPr>
        <w:t xml:space="preserve"> 3 </w:t>
      </w:r>
      <w:r>
        <w:rPr>
          <w:b/>
          <w:color w:val="1B2430"/>
          <w:sz w:val="25"/>
        </w:rPr>
        <w:t xml:space="preserve">  Manage the order  [Sales]</w:t>
      </w:r>
    </w:p>
    <w:p>
      <w:r>
        <w:t>Screen: Orders. The new order inherits the product, quantity, price and client details from the enquiry, and gets its own sales-order number. Sales fills in anything still missing — a complete delivery address is required before the order can move to production. Everything here is still editable at this point.</w:t>
      </w:r>
    </w:p>
    <w:p>
      <w:pPr>
        <w:spacing w:before="240" w:after="80"/>
      </w:pPr>
      <w:r>
        <w:rPr>
          <w:b/>
          <w:color w:val="FFFFFF"/>
          <w:sz w:val="18"/>
        </w:rPr>
        <w:t xml:space="preserve"> 4 </w:t>
      </w:r>
      <w:r>
        <w:rPr>
          <w:b/>
          <w:color w:val="1B2430"/>
          <w:sz w:val="25"/>
        </w:rPr>
        <w:t xml:space="preserve">  Send to production  [Sales]</w:t>
      </w:r>
    </w:p>
    <w:p>
      <w:r>
        <w:t>Clicking Move to Production changes order status CREATED → IN_PRODUCTION and auto-creates a Production record — see Section 06. Order fields lock once this happens.</w:t>
      </w:r>
    </w:p>
    <w:p>
      <w:r>
        <w:rPr>
          <w:i/>
          <w:color w:val="4A5568"/>
          <w:sz w:val="19"/>
        </w:rPr>
        <w:t>Steps 5–8 (procurement, production, dispatch) are shared with Flow B and covered in Section 05 onward.</w:t>
      </w:r>
    </w:p>
    <w:p>
      <w:pPr>
        <w:spacing w:before="440" w:after="120"/>
        <w:pBdr>
          <w:bottom w:val="single" w:sz="6" w:color="D7DDE3" w:space="4"/>
        </w:pBdr>
      </w:pPr>
      <w:r>
        <w:rPr>
          <w:rFonts w:ascii="Calibri" w:hAnsi="Calibri"/>
          <w:b/>
          <w:color w:val="B3661A"/>
          <w:sz w:val="22"/>
        </w:rPr>
        <w:t xml:space="preserve">04  </w:t>
      </w:r>
      <w:r>
        <w:rPr>
          <w:rFonts w:ascii="Georgia" w:hAnsi="Georgia"/>
          <w:b/>
          <w:color w:val="1B2430"/>
          <w:sz w:val="32"/>
        </w:rPr>
        <w:t>Flow B — the manual order route</w:t>
      </w:r>
    </w:p>
    <w:p>
      <w:pPr>
        <w:spacing w:after="200"/>
      </w:pPr>
      <w:r>
        <w:rPr>
          <w:color w:val="4A5568"/>
          <w:sz w:val="21"/>
        </w:rPr>
        <w:t>Used when a customer's order is confirmed directly, with no enquiry on record to attach it to.</w:t>
      </w:r>
    </w:p>
    <w:p>
      <w:pPr>
        <w:spacing w:before="240" w:after="80"/>
      </w:pPr>
      <w:r>
        <w:rPr>
          <w:b/>
          <w:color w:val="FFFFFF"/>
          <w:sz w:val="18"/>
        </w:rPr>
        <w:t xml:space="preserve"> 1 </w:t>
      </w:r>
      <w:r>
        <w:rPr>
          <w:b/>
          <w:color w:val="1B2430"/>
          <w:sz w:val="25"/>
        </w:rPr>
        <w:t xml:space="preserve">  Create the request  [Sales]</w:t>
      </w:r>
    </w:p>
    <w:p>
      <w:r>
        <w:t>Screen: Manual Order Requests → Create. Same core details as an enquiry — product, grade, quantity, packing, full delivery address, required dispatch date — but status starts at REQUESTED.</w:t>
      </w:r>
    </w:p>
    <w:p>
      <w:pPr>
        <w:spacing w:before="240" w:after="80"/>
      </w:pPr>
      <w:r>
        <w:rPr>
          <w:b/>
          <w:color w:val="FFFFFF"/>
          <w:sz w:val="18"/>
        </w:rPr>
        <w:t xml:space="preserve"> 2 </w:t>
      </w:r>
      <w:r>
        <w:rPr>
          <w:b/>
          <w:color w:val="1B2430"/>
          <w:sz w:val="25"/>
        </w:rPr>
        <w:t xml:space="preserve">  Approve  [Sales / Admin]</w:t>
      </w:r>
    </w:p>
    <w:p>
      <w:r>
        <w:t>Same Approval screen as Flow A. Approving sets status APPROVED, then ORDER_CREATED once the Order exists; rejecting sets REJECTED.</w:t>
      </w:r>
    </w:p>
    <w:p>
      <w:r>
        <w:t>From here the request behaves exactly like an approved enquiry — it joins the same Orders → Production → Dispatch pipeline.</w:t>
      </w:r>
    </w:p>
    <w:p>
      <w:pPr>
        <w:spacing w:before="440" w:after="120"/>
        <w:pBdr>
          <w:bottom w:val="single" w:sz="6" w:color="D7DDE3" w:space="4"/>
        </w:pBdr>
      </w:pPr>
      <w:r>
        <w:rPr>
          <w:rFonts w:ascii="Calibri" w:hAnsi="Calibri"/>
          <w:b/>
          <w:color w:val="B3661A"/>
          <w:sz w:val="22"/>
        </w:rPr>
        <w:t xml:space="preserve">05  </w:t>
      </w:r>
      <w:r>
        <w:rPr>
          <w:rFonts w:ascii="Georgia" w:hAnsi="Georgia"/>
          <w:b/>
          <w:color w:val="1B2430"/>
          <w:sz w:val="32"/>
        </w:rPr>
        <w:t>Parallel track — sourcing raw materials</w:t>
      </w:r>
    </w:p>
    <w:p>
      <w:pPr>
        <w:spacing w:after="200"/>
      </w:pPr>
      <w:r>
        <w:rPr>
          <w:color w:val="4A5568"/>
          <w:sz w:val="21"/>
        </w:rPr>
        <w:t>This runs alongside order approval, not after it — Production keeps stock ahead of demand rather than reacting order-by-order.</w:t>
      </w:r>
    </w:p>
    <w:p>
      <w:pPr>
        <w:spacing w:before="240" w:after="80"/>
      </w:pPr>
      <w:r>
        <w:rPr>
          <w:b/>
          <w:color w:val="FFFFFF"/>
          <w:sz w:val="18"/>
        </w:rPr>
        <w:t xml:space="preserve"> 1 </w:t>
      </w:r>
      <w:r>
        <w:rPr>
          <w:b/>
          <w:color w:val="1B2430"/>
          <w:sz w:val="25"/>
        </w:rPr>
        <w:t xml:space="preserve">  Raise a purchase order  [Production / Admin]</w:t>
      </w:r>
    </w:p>
    <w:p>
      <w:r>
        <w:t>Screen: Purchase Orders → Create PO. Production selects or adds a supplier and lists the items and quantities needed. Pricing fields are visible to Admin only — Production's version of the form simply doesn't show them.</w:t>
      </w:r>
    </w:p>
    <w:p>
      <w:pPr>
        <w:spacing w:after="200"/>
      </w:pPr>
      <w:r>
        <w:rPr>
          <w:rFonts w:ascii="Consolas" w:hAnsi="Consolas"/>
          <w:b/>
          <w:color w:val="1B2430"/>
          <w:sz w:val="19"/>
        </w:rPr>
        <w:t>DRAFT</w:t>
      </w:r>
      <w:r>
        <w:rPr>
          <w:color w:val="4A5568"/>
        </w:rPr>
        <w:t xml:space="preserve">  →  </w:t>
      </w:r>
      <w:r>
        <w:rPr>
          <w:rFonts w:ascii="Consolas" w:hAnsi="Consolas"/>
          <w:b/>
          <w:color w:val="1B2430"/>
          <w:sz w:val="19"/>
        </w:rPr>
        <w:t>SENT_TO_SUPPLIER</w:t>
      </w:r>
      <w:r>
        <w:rPr>
          <w:color w:val="4A5568"/>
        </w:rPr>
        <w:t xml:space="preserve">  →  </w:t>
      </w:r>
      <w:r>
        <w:rPr>
          <w:rFonts w:ascii="Consolas" w:hAnsi="Consolas"/>
          <w:b/>
          <w:color w:val="1B2430"/>
          <w:sz w:val="19"/>
        </w:rPr>
        <w:t>PARTIALLY_RECEIVED</w:t>
      </w:r>
      <w:r>
        <w:rPr>
          <w:color w:val="4A5568"/>
        </w:rPr>
        <w:t xml:space="preserve">  →  </w:t>
      </w:r>
      <w:r>
        <w:rPr>
          <w:rFonts w:ascii="Consolas" w:hAnsi="Consolas"/>
          <w:b/>
          <w:color w:val="1B2430"/>
          <w:sz w:val="19"/>
        </w:rPr>
        <w:t>FULLY_RECEIVED</w:t>
      </w:r>
      <w:r>
        <w:rPr>
          <w:color w:val="4A5568"/>
        </w:rPr>
        <w:t xml:space="preserve">  →  </w:t>
      </w:r>
      <w:r>
        <w:rPr>
          <w:rFonts w:ascii="Consolas" w:hAnsi="Consolas"/>
          <w:b/>
          <w:color w:val="B3661A"/>
          <w:sz w:val="19"/>
        </w:rPr>
        <w:t>CLOSED</w:t>
      </w:r>
    </w:p>
    <w:p>
      <w:r>
        <w:t>Admin adds unit price, tax, and freight, then sends it to the supplier — the system blocks that transition until every line has a price.</w:t>
      </w:r>
    </w:p>
    <w:p>
      <w:pPr>
        <w:spacing w:before="240" w:after="80"/>
      </w:pPr>
      <w:r>
        <w:rPr>
          <w:b/>
          <w:color w:val="FFFFFF"/>
          <w:sz w:val="18"/>
        </w:rPr>
        <w:t xml:space="preserve"> 2 </w:t>
      </w:r>
      <w:r>
        <w:rPr>
          <w:b/>
          <w:color w:val="1B2430"/>
          <w:sz w:val="25"/>
        </w:rPr>
        <w:t xml:space="preserve">  Receive the goods  [Admin]</w:t>
      </w:r>
    </w:p>
    <w:p>
      <w:r>
        <w:t>Screen: Goods Receipt (GRN) → Create GRN. Admin picks the PO, records what actually arrived per line item, the vehicle, and the warehouse location. This opens in DRAFT.</w:t>
      </w:r>
    </w:p>
    <w:p>
      <w:pPr>
        <w:spacing w:before="240" w:after="80"/>
      </w:pPr>
      <w:r>
        <w:rPr>
          <w:b/>
          <w:color w:val="FFFFFF"/>
          <w:sz w:val="18"/>
        </w:rPr>
        <w:t xml:space="preserve"> 3 </w:t>
      </w:r>
      <w:r>
        <w:rPr>
          <w:b/>
          <w:color w:val="1B2430"/>
          <w:sz w:val="25"/>
        </w:rPr>
        <w:t xml:space="preserve">  Quality-test the batch  [Admin]</w:t>
      </w:r>
    </w:p>
    <w:p>
      <w:r>
        <w:t>Still on the GRN screen: a QC test sheet records sample results per item, signed off by an approver who must be a different person from whoever ran the tests. The GRN cannot be confirmed unless the QC result is PASS.</w:t>
      </w:r>
    </w:p>
    <w:p>
      <w:pPr>
        <w:spacing w:before="240" w:after="80"/>
      </w:pPr>
      <w:r>
        <w:rPr>
          <w:b/>
          <w:color w:val="FFFFFF"/>
          <w:sz w:val="18"/>
        </w:rPr>
        <w:t xml:space="preserve"> 4 </w:t>
      </w:r>
      <w:r>
        <w:rPr>
          <w:b/>
          <w:color w:val="1B2430"/>
          <w:sz w:val="25"/>
        </w:rPr>
        <w:t xml:space="preserve">  Confirm the GRN  [Admin]</w:t>
      </w:r>
    </w:p>
    <w:p>
      <w:r>
        <w:t>Confirming moves the GRN to CONFIRMED and posts the received quantity into inventory — it's now available for Production to consume. The PO's status updates to PARTIALLY_RECEIVED or FULLY_RECEIVED depending on what's left outstanding.</w:t>
      </w:r>
    </w:p>
    <w:p>
      <w:pPr>
        <w:spacing w:before="440" w:after="120"/>
        <w:pBdr>
          <w:bottom w:val="single" w:sz="6" w:color="D7DDE3" w:space="4"/>
        </w:pBdr>
      </w:pPr>
      <w:r>
        <w:rPr>
          <w:rFonts w:ascii="Calibri" w:hAnsi="Calibri"/>
          <w:b/>
          <w:color w:val="B3661A"/>
          <w:sz w:val="22"/>
        </w:rPr>
        <w:t xml:space="preserve">06  </w:t>
      </w:r>
      <w:r>
        <w:rPr>
          <w:rFonts w:ascii="Georgia" w:hAnsi="Georgia"/>
          <w:b/>
          <w:color w:val="1B2430"/>
          <w:sz w:val="32"/>
        </w:rPr>
        <w:t>Production and dispatch</w:t>
      </w:r>
    </w:p>
    <w:p>
      <w:pPr>
        <w:spacing w:after="200"/>
      </w:pPr>
      <w:r>
        <w:rPr>
          <w:color w:val="4A5568"/>
          <w:sz w:val="21"/>
        </w:rPr>
        <w:t>Where both flows converge, once an order is sent to production.</w:t>
      </w:r>
    </w:p>
    <w:p>
      <w:pPr>
        <w:spacing w:before="240" w:after="80"/>
      </w:pPr>
      <w:r>
        <w:rPr>
          <w:b/>
          <w:color w:val="FFFFFF"/>
          <w:sz w:val="18"/>
        </w:rPr>
        <w:t xml:space="preserve"> 1 </w:t>
      </w:r>
      <w:r>
        <w:rPr>
          <w:b/>
          <w:color w:val="1B2430"/>
          <w:sz w:val="25"/>
        </w:rPr>
        <w:t xml:space="preserve">  Set up the batch  [Production]</w:t>
      </w:r>
    </w:p>
    <w:p>
      <w:r>
        <w:t>Screen: Production. The order arrives here already carrying its target quantity and product spec. Production adds a batch number, particle size, and equipment settings (ACM, classifier, and blower RPM).</w:t>
      </w:r>
    </w:p>
    <w:p>
      <w:pPr>
        <w:spacing w:before="240" w:after="80"/>
      </w:pPr>
      <w:r>
        <w:rPr>
          <w:b/>
          <w:color w:val="FFFFFF"/>
          <w:sz w:val="18"/>
        </w:rPr>
        <w:t xml:space="preserve"> 2 </w:t>
      </w:r>
      <w:r>
        <w:rPr>
          <w:b/>
          <w:color w:val="1B2430"/>
          <w:sz w:val="25"/>
        </w:rPr>
        <w:t xml:space="preserve">  Draw raw materials  [Production]</w:t>
      </w:r>
    </w:p>
    <w:p>
      <w:r>
        <w:t>Production lists which raw materials, additives and catalysts the batch will consume — by name, quantity, batch number and shift. The system checks stock is actually available before it lets this through, and posts a matching stock-out transaction. If a batch runs short mid-run, a substitution can swap in a different batch of the same material, with the swap and reason logged.</w:t>
      </w:r>
    </w:p>
    <w:p>
      <w:pPr>
        <w:spacing w:before="240" w:after="80"/>
      </w:pPr>
      <w:r>
        <w:rPr>
          <w:b/>
          <w:color w:val="FFFFFF"/>
          <w:sz w:val="18"/>
        </w:rPr>
        <w:t xml:space="preserve"> 3 </w:t>
      </w:r>
      <w:r>
        <w:rPr>
          <w:b/>
          <w:color w:val="1B2430"/>
          <w:sz w:val="25"/>
        </w:rPr>
        <w:t xml:space="preserve">  Run and monitor  [Production]</w:t>
      </w:r>
    </w:p>
    <w:p>
      <w:pPr>
        <w:spacing w:after="200"/>
      </w:pPr>
      <w:r>
        <w:rPr>
          <w:rFonts w:ascii="Consolas" w:hAnsi="Consolas"/>
          <w:b/>
          <w:color w:val="1B2430"/>
          <w:sz w:val="19"/>
        </w:rPr>
        <w:t>PENDING</w:t>
      </w:r>
      <w:r>
        <w:rPr>
          <w:color w:val="4A5568"/>
        </w:rPr>
        <w:t xml:space="preserve">  →  </w:t>
      </w:r>
      <w:r>
        <w:rPr>
          <w:rFonts w:ascii="Consolas" w:hAnsi="Consolas"/>
          <w:b/>
          <w:color w:val="1B2430"/>
          <w:sz w:val="19"/>
        </w:rPr>
        <w:t>IN_PROGRESS</w:t>
      </w:r>
      <w:r>
        <w:rPr>
          <w:color w:val="4A5568"/>
        </w:rPr>
        <w:t xml:space="preserve">  →  </w:t>
      </w:r>
      <w:r>
        <w:rPr>
          <w:rFonts w:ascii="Consolas" w:hAnsi="Consolas"/>
          <w:b/>
          <w:color w:val="1B2430"/>
          <w:sz w:val="19"/>
        </w:rPr>
        <w:t>PARTIALLY_PRODUCED</w:t>
      </w:r>
      <w:r>
        <w:rPr>
          <w:color w:val="4A5568"/>
        </w:rPr>
        <w:t xml:space="preserve">  →  </w:t>
      </w:r>
      <w:r>
        <w:rPr>
          <w:rFonts w:ascii="Consolas" w:hAnsi="Consolas"/>
          <w:b/>
          <w:color w:val="B3661A"/>
          <w:sz w:val="19"/>
        </w:rPr>
        <w:t>COMPLETED</w:t>
      </w:r>
    </w:p>
    <w:p>
      <w:r>
        <w:t>Status can drop to HOLD at any point and resume from there. In-process test sheets capture shift-wise sampling (free fatty acid, ash, moisture, appearance) while the run is live.</w:t>
      </w:r>
    </w:p>
    <w:p>
      <w:pPr>
        <w:spacing w:before="240" w:after="80"/>
      </w:pPr>
      <w:r>
        <w:rPr>
          <w:b/>
          <w:color w:val="FFFFFF"/>
          <w:sz w:val="18"/>
        </w:rPr>
        <w:t xml:space="preserve"> 4 </w:t>
      </w:r>
      <w:r>
        <w:rPr>
          <w:b/>
          <w:color w:val="1B2430"/>
          <w:sz w:val="25"/>
        </w:rPr>
        <w:t xml:space="preserve">  Close out the batch  [Production]</w:t>
      </w:r>
    </w:p>
    <w:p>
      <w:r>
        <w:t>On completion, Production records the actual output quantity and a finished-goods test sheet (bulk density, sieve residue, black particle), signed off the same way as the GRN's QC step. This posts the finished quantity into inventory and flips the order to READY_FOR_DISPATCH.</w:t>
      </w:r>
    </w:p>
    <w:p>
      <w:pPr>
        <w:spacing w:before="240" w:after="80"/>
      </w:pPr>
      <w:r>
        <w:rPr>
          <w:b/>
          <w:color w:val="FFFFFF"/>
          <w:sz w:val="18"/>
        </w:rPr>
        <w:t xml:space="preserve"> 5 </w:t>
      </w:r>
      <w:r>
        <w:rPr>
          <w:b/>
          <w:color w:val="1B2430"/>
          <w:sz w:val="25"/>
        </w:rPr>
        <w:t xml:space="preserve">  Ship it  [Dispatch]</w:t>
      </w:r>
    </w:p>
    <w:p>
      <w:r>
        <w:t>Screen: Dispatch. Orders ready to ship are listed with the quantity still outstanding. Each shipment records a quantity, a date, and a status:</w:t>
      </w:r>
    </w:p>
    <w:p>
      <w:pPr>
        <w:spacing w:after="200"/>
      </w:pPr>
      <w:r>
        <w:rPr>
          <w:rFonts w:ascii="Consolas" w:hAnsi="Consolas"/>
          <w:b/>
          <w:color w:val="1B2430"/>
          <w:sz w:val="19"/>
        </w:rPr>
        <w:t>PACKING</w:t>
      </w:r>
      <w:r>
        <w:rPr>
          <w:color w:val="4A5568"/>
        </w:rPr>
        <w:t xml:space="preserve">  →  </w:t>
      </w:r>
      <w:r>
        <w:rPr>
          <w:rFonts w:ascii="Consolas" w:hAnsi="Consolas"/>
          <w:b/>
          <w:color w:val="1B2430"/>
          <w:sz w:val="19"/>
        </w:rPr>
        <w:t>SHIPPED</w:t>
      </w:r>
      <w:r>
        <w:rPr>
          <w:color w:val="4A5568"/>
        </w:rPr>
        <w:t xml:space="preserve">  →  </w:t>
      </w:r>
      <w:r>
        <w:rPr>
          <w:rFonts w:ascii="Consolas" w:hAnsi="Consolas"/>
          <w:b/>
          <w:color w:val="B3661A"/>
          <w:sz w:val="19"/>
        </w:rPr>
        <w:t>DELIVERED</w:t>
      </w:r>
    </w:p>
    <w:p>
      <w:r>
        <w:t>DELIVERED can only be set once the shipped quantity accounts for everything outstanding on the order. A single order can ship in more than one batch — the order sits at PARTIALLY_DISPATCHED until the last one goes out, then COMPLETED.</w:t>
      </w:r>
    </w:p>
    <w:p>
      <w:pPr>
        <w:spacing w:before="440" w:after="120"/>
        <w:pBdr>
          <w:bottom w:val="single" w:sz="6" w:color="D7DDE3" w:space="4"/>
        </w:pBdr>
      </w:pPr>
      <w:r>
        <w:rPr>
          <w:rFonts w:ascii="Calibri" w:hAnsi="Calibri"/>
          <w:b/>
          <w:color w:val="B3661A"/>
          <w:sz w:val="22"/>
        </w:rPr>
        <w:t xml:space="preserve">07  </w:t>
      </w:r>
      <w:r>
        <w:rPr>
          <w:rFonts w:ascii="Georgia" w:hAnsi="Georgia"/>
          <w:b/>
          <w:color w:val="1B2430"/>
          <w:sz w:val="32"/>
        </w:rPr>
        <w:t>Rules that gate every step</w:t>
      </w:r>
    </w:p>
    <w:p>
      <w:pPr>
        <w:spacing w:after="200"/>
      </w:pPr>
      <w:r>
        <w:rPr>
          <w:color w:val="4A5568"/>
          <w:sz w:val="21"/>
        </w:rPr>
        <w:t>The system won't let a step happen out of order. These are the checks worth knowing before you hit a wall on screen.</w:t>
      </w:r>
    </w:p>
    <w:p>
      <w:pPr>
        <w:pStyle w:val="ListBullet"/>
      </w:pPr>
      <w:r>
        <w:t>An order needs a complete delivery address (city, pincode, state, country) before it can move to production.</w:t>
      </w:r>
    </w:p>
    <w:p>
      <w:pPr>
        <w:pStyle w:val="ListBullet"/>
      </w:pPr>
      <w:r>
        <w:t>Once production or dispatch has started against an order, its core fields lock — edit before, not after.</w:t>
      </w:r>
    </w:p>
    <w:p>
      <w:pPr>
        <w:pStyle w:val="ListBullet"/>
      </w:pPr>
      <w:r>
        <w:t>A purchase order can't be sent to its supplier until every line item has a unit price set.</w:t>
      </w:r>
    </w:p>
    <w:p>
      <w:pPr>
        <w:pStyle w:val="ListBullet"/>
      </w:pPr>
      <w:r>
        <w:t>A GRN can only be confirmed after its QC test sheet comes back PASS — not PENDING, not FAIL.</w:t>
      </w:r>
    </w:p>
    <w:p>
      <w:pPr>
        <w:pStyle w:val="ListBullet"/>
      </w:pPr>
      <w:r>
        <w:t>The person who approves a QC test sheet must be different from whoever ran the tests on it.</w:t>
      </w:r>
    </w:p>
    <w:p>
      <w:pPr>
        <w:pStyle w:val="ListBullet"/>
      </w:pPr>
      <w:r>
        <w:t>A dispatch can't exceed the quantity still outstanding on its order, and can only be marked delivered when it clears that balance exactly.</w:t>
      </w:r>
    </w:p>
    <w:p>
      <w:pPr>
        <w:pStyle w:val="ListBullet"/>
      </w:pPr>
      <w:r>
        <w:t>Every create, edit, status change, and approval is written to the Activity Log with the before/after values and who did it — visible to Admin.</w:t>
      </w:r>
    </w:p>
    <w:p>
      <w:pPr>
        <w:spacing w:before="440" w:after="120"/>
        <w:pBdr>
          <w:bottom w:val="single" w:sz="6" w:color="D7DDE3" w:space="4"/>
        </w:pBdr>
      </w:pPr>
      <w:r>
        <w:rPr>
          <w:rFonts w:ascii="Calibri" w:hAnsi="Calibri"/>
          <w:b/>
          <w:color w:val="B3661A"/>
          <w:sz w:val="22"/>
        </w:rPr>
        <w:t xml:space="preserve">08  </w:t>
      </w:r>
      <w:r>
        <w:rPr>
          <w:rFonts w:ascii="Georgia" w:hAnsi="Georgia"/>
          <w:b/>
          <w:color w:val="1B2430"/>
          <w:sz w:val="32"/>
        </w:rPr>
        <w:t>Document numbering, at a glance</w:t>
      </w:r>
    </w:p>
    <w:tbl>
      <w:tblPr>
        <w:tblW w:type="auto" w:w="0"/>
        <w:jc w:val="center"/>
        <w:tblLook w:firstColumn="1" w:firstRow="1" w:lastColumn="0" w:lastRow="0" w:noHBand="0" w:noVBand="1" w:val="04A0"/>
      </w:tblPr>
      <w:tblGrid>
        <w:gridCol w:w="3249"/>
        <w:gridCol w:w="3249"/>
        <w:gridCol w:w="3249"/>
      </w:tblGrid>
      <w:tr>
        <w:tc>
          <w:tcPr>
            <w:tcW w:type="dxa" w:w="2592"/>
            <w:shd w:val="clear" w:color="auto" w:fill="F0EEE8"/>
            <w:tcBorders>
              <w:top w:val="single" w:sz="4" w:color="D7DDE3"/>
              <w:left w:val="single" w:sz="4" w:color="D7DDE3"/>
              <w:bottom w:val="single" w:sz="4" w:color="D7DDE3"/>
              <w:right w:val="single" w:sz="4" w:color="D7DDE3"/>
            </w:tcBorders>
          </w:tcPr>
          <w:p>
            <w:r/>
            <w:r>
              <w:rPr>
                <w:b/>
                <w:color w:val="4A5568"/>
                <w:sz w:val="18"/>
              </w:rPr>
              <w:t>DOCUMENT</w:t>
            </w:r>
          </w:p>
        </w:tc>
        <w:tc>
          <w:tcPr>
            <w:tcW w:type="dxa" w:w="2160"/>
            <w:shd w:val="clear" w:color="auto" w:fill="F0EEE8"/>
            <w:tcBorders>
              <w:top w:val="single" w:sz="4" w:color="D7DDE3"/>
              <w:left w:val="single" w:sz="4" w:color="D7DDE3"/>
              <w:bottom w:val="single" w:sz="4" w:color="D7DDE3"/>
              <w:right w:val="single" w:sz="4" w:color="D7DDE3"/>
            </w:tcBorders>
          </w:tcPr>
          <w:p>
            <w:r/>
            <w:r>
              <w:rPr>
                <w:b/>
                <w:color w:val="4A5568"/>
                <w:sz w:val="18"/>
              </w:rPr>
              <w:t>FORMAT</w:t>
            </w:r>
          </w:p>
        </w:tc>
        <w:tc>
          <w:tcPr>
            <w:tcW w:type="dxa" w:w="4320"/>
            <w:shd w:val="clear" w:color="auto" w:fill="F0EEE8"/>
            <w:tcBorders>
              <w:top w:val="single" w:sz="4" w:color="D7DDE3"/>
              <w:left w:val="single" w:sz="4" w:color="D7DDE3"/>
              <w:bottom w:val="single" w:sz="4" w:color="D7DDE3"/>
              <w:right w:val="single" w:sz="4" w:color="D7DDE3"/>
            </w:tcBorders>
          </w:tcPr>
          <w:p>
            <w:r/>
            <w:r>
              <w:rPr>
                <w:b/>
                <w:color w:val="4A5568"/>
                <w:sz w:val="18"/>
              </w:rPr>
              <w:t>ASSIGNED WHEN</w:t>
            </w:r>
          </w:p>
        </w:tc>
      </w:tr>
      <w:tr>
        <w:tc>
          <w:tcPr>
            <w:tcW w:type="dxa" w:w="2592"/>
            <w:tcBorders>
              <w:top w:val="single" w:sz="4" w:color="D7DDE3"/>
              <w:left w:val="single" w:sz="4" w:color="D7DDE3"/>
              <w:bottom w:val="single" w:sz="4" w:color="D7DDE3"/>
              <w:right w:val="single" w:sz="4" w:color="D7DDE3"/>
            </w:tcBorders>
          </w:tcPr>
          <w:p>
            <w:r/>
            <w:r>
              <w:rPr>
                <w:sz w:val="19"/>
              </w:rPr>
              <w:t>Enquiry</w:t>
            </w:r>
          </w:p>
        </w:tc>
        <w:tc>
          <w:tcPr>
            <w:tcW w:type="dxa" w:w="2160"/>
            <w:tcBorders>
              <w:top w:val="single" w:sz="4" w:color="D7DDE3"/>
              <w:left w:val="single" w:sz="4" w:color="D7DDE3"/>
              <w:bottom w:val="single" w:sz="4" w:color="D7DDE3"/>
              <w:right w:val="single" w:sz="4" w:color="D7DDE3"/>
            </w:tcBorders>
          </w:tcPr>
          <w:p>
            <w:r/>
            <w:r>
              <w:rPr>
                <w:sz w:val="19"/>
              </w:rPr>
              <w:t>ENQ-XXXXX</w:t>
            </w:r>
          </w:p>
        </w:tc>
        <w:tc>
          <w:tcPr>
            <w:tcW w:type="dxa" w:w="4320"/>
            <w:tcBorders>
              <w:top w:val="single" w:sz="4" w:color="D7DDE3"/>
              <w:left w:val="single" w:sz="4" w:color="D7DDE3"/>
              <w:bottom w:val="single" w:sz="4" w:color="D7DDE3"/>
              <w:right w:val="single" w:sz="4" w:color="D7DDE3"/>
            </w:tcBorders>
          </w:tcPr>
          <w:p>
            <w:r/>
            <w:r>
              <w:rPr>
                <w:sz w:val="19"/>
              </w:rPr>
              <w:t>Enquiry saved</w:t>
            </w:r>
          </w:p>
        </w:tc>
      </w:tr>
      <w:tr>
        <w:tc>
          <w:tcPr>
            <w:tcW w:type="dxa" w:w="2592"/>
            <w:tcBorders>
              <w:top w:val="single" w:sz="4" w:color="D7DDE3"/>
              <w:left w:val="single" w:sz="4" w:color="D7DDE3"/>
              <w:bottom w:val="single" w:sz="4" w:color="D7DDE3"/>
              <w:right w:val="single" w:sz="4" w:color="D7DDE3"/>
            </w:tcBorders>
          </w:tcPr>
          <w:p>
            <w:r/>
            <w:r>
              <w:rPr>
                <w:sz w:val="19"/>
              </w:rPr>
              <w:t>Manual Order Request</w:t>
            </w:r>
          </w:p>
        </w:tc>
        <w:tc>
          <w:tcPr>
            <w:tcW w:type="dxa" w:w="2160"/>
            <w:tcBorders>
              <w:top w:val="single" w:sz="4" w:color="D7DDE3"/>
              <w:left w:val="single" w:sz="4" w:color="D7DDE3"/>
              <w:bottom w:val="single" w:sz="4" w:color="D7DDE3"/>
              <w:right w:val="single" w:sz="4" w:color="D7DDE3"/>
            </w:tcBorders>
          </w:tcPr>
          <w:p>
            <w:r/>
            <w:r>
              <w:rPr>
                <w:sz w:val="19"/>
              </w:rPr>
              <w:t>MOR-XXXX</w:t>
            </w:r>
          </w:p>
        </w:tc>
        <w:tc>
          <w:tcPr>
            <w:tcW w:type="dxa" w:w="4320"/>
            <w:tcBorders>
              <w:top w:val="single" w:sz="4" w:color="D7DDE3"/>
              <w:left w:val="single" w:sz="4" w:color="D7DDE3"/>
              <w:bottom w:val="single" w:sz="4" w:color="D7DDE3"/>
              <w:right w:val="single" w:sz="4" w:color="D7DDE3"/>
            </w:tcBorders>
          </w:tcPr>
          <w:p>
            <w:r/>
            <w:r>
              <w:rPr>
                <w:sz w:val="19"/>
              </w:rPr>
              <w:t>Request saved</w:t>
            </w:r>
          </w:p>
        </w:tc>
      </w:tr>
      <w:tr>
        <w:tc>
          <w:tcPr>
            <w:tcW w:type="dxa" w:w="2592"/>
            <w:tcBorders>
              <w:top w:val="single" w:sz="4" w:color="D7DDE3"/>
              <w:left w:val="single" w:sz="4" w:color="D7DDE3"/>
              <w:bottom w:val="single" w:sz="4" w:color="D7DDE3"/>
              <w:right w:val="single" w:sz="4" w:color="D7DDE3"/>
            </w:tcBorders>
          </w:tcPr>
          <w:p>
            <w:r/>
            <w:r>
              <w:rPr>
                <w:sz w:val="19"/>
              </w:rPr>
              <w:t>Sales Order</w:t>
            </w:r>
          </w:p>
        </w:tc>
        <w:tc>
          <w:tcPr>
            <w:tcW w:type="dxa" w:w="2160"/>
            <w:tcBorders>
              <w:top w:val="single" w:sz="4" w:color="D7DDE3"/>
              <w:left w:val="single" w:sz="4" w:color="D7DDE3"/>
              <w:bottom w:val="single" w:sz="4" w:color="D7DDE3"/>
              <w:right w:val="single" w:sz="4" w:color="D7DDE3"/>
            </w:tcBorders>
          </w:tcPr>
          <w:p>
            <w:r/>
            <w:r>
              <w:rPr>
                <w:sz w:val="19"/>
              </w:rPr>
              <w:t>TSO-XXXXX</w:t>
            </w:r>
          </w:p>
        </w:tc>
        <w:tc>
          <w:tcPr>
            <w:tcW w:type="dxa" w:w="4320"/>
            <w:tcBorders>
              <w:top w:val="single" w:sz="4" w:color="D7DDE3"/>
              <w:left w:val="single" w:sz="4" w:color="D7DDE3"/>
              <w:bottom w:val="single" w:sz="4" w:color="D7DDE3"/>
              <w:right w:val="single" w:sz="4" w:color="D7DDE3"/>
            </w:tcBorders>
          </w:tcPr>
          <w:p>
            <w:r/>
            <w:r>
              <w:rPr>
                <w:sz w:val="19"/>
              </w:rPr>
              <w:t>Order created (from enquiry or request)</w:t>
            </w:r>
          </w:p>
        </w:tc>
      </w:tr>
      <w:tr>
        <w:tc>
          <w:tcPr>
            <w:tcW w:type="dxa" w:w="2592"/>
            <w:tcBorders>
              <w:top w:val="single" w:sz="4" w:color="D7DDE3"/>
              <w:left w:val="single" w:sz="4" w:color="D7DDE3"/>
              <w:bottom w:val="single" w:sz="4" w:color="D7DDE3"/>
              <w:right w:val="single" w:sz="4" w:color="D7DDE3"/>
            </w:tcBorders>
          </w:tcPr>
          <w:p>
            <w:r/>
            <w:r>
              <w:rPr>
                <w:sz w:val="19"/>
              </w:rPr>
              <w:t>Purchase Order</w:t>
            </w:r>
          </w:p>
        </w:tc>
        <w:tc>
          <w:tcPr>
            <w:tcW w:type="dxa" w:w="2160"/>
            <w:tcBorders>
              <w:top w:val="single" w:sz="4" w:color="D7DDE3"/>
              <w:left w:val="single" w:sz="4" w:color="D7DDE3"/>
              <w:bottom w:val="single" w:sz="4" w:color="D7DDE3"/>
              <w:right w:val="single" w:sz="4" w:color="D7DDE3"/>
            </w:tcBorders>
          </w:tcPr>
          <w:p>
            <w:r/>
            <w:r>
              <w:rPr>
                <w:sz w:val="19"/>
              </w:rPr>
              <w:t>PO-XXXXX</w:t>
            </w:r>
          </w:p>
        </w:tc>
        <w:tc>
          <w:tcPr>
            <w:tcW w:type="dxa" w:w="4320"/>
            <w:tcBorders>
              <w:top w:val="single" w:sz="4" w:color="D7DDE3"/>
              <w:left w:val="single" w:sz="4" w:color="D7DDE3"/>
              <w:bottom w:val="single" w:sz="4" w:color="D7DDE3"/>
              <w:right w:val="single" w:sz="4" w:color="D7DDE3"/>
            </w:tcBorders>
          </w:tcPr>
          <w:p>
            <w:r/>
            <w:r>
              <w:rPr>
                <w:sz w:val="19"/>
              </w:rPr>
              <w:t>PO saved</w:t>
            </w:r>
          </w:p>
        </w:tc>
      </w:tr>
      <w:tr>
        <w:tc>
          <w:tcPr>
            <w:tcW w:type="dxa" w:w="2592"/>
            <w:tcBorders>
              <w:top w:val="single" w:sz="4" w:color="D7DDE3"/>
              <w:left w:val="single" w:sz="4" w:color="D7DDE3"/>
              <w:bottom w:val="single" w:sz="4" w:color="D7DDE3"/>
              <w:right w:val="single" w:sz="4" w:color="D7DDE3"/>
            </w:tcBorders>
          </w:tcPr>
          <w:p>
            <w:r/>
            <w:r>
              <w:rPr>
                <w:sz w:val="19"/>
              </w:rPr>
              <w:t>Supplier</w:t>
            </w:r>
          </w:p>
        </w:tc>
        <w:tc>
          <w:tcPr>
            <w:tcW w:type="dxa" w:w="2160"/>
            <w:tcBorders>
              <w:top w:val="single" w:sz="4" w:color="D7DDE3"/>
              <w:left w:val="single" w:sz="4" w:color="D7DDE3"/>
              <w:bottom w:val="single" w:sz="4" w:color="D7DDE3"/>
              <w:right w:val="single" w:sz="4" w:color="D7DDE3"/>
            </w:tcBorders>
          </w:tcPr>
          <w:p>
            <w:r/>
            <w:r>
              <w:rPr>
                <w:sz w:val="19"/>
              </w:rPr>
              <w:t>SUP-XXX</w:t>
            </w:r>
          </w:p>
        </w:tc>
        <w:tc>
          <w:tcPr>
            <w:tcW w:type="dxa" w:w="4320"/>
            <w:tcBorders>
              <w:top w:val="single" w:sz="4" w:color="D7DDE3"/>
              <w:left w:val="single" w:sz="4" w:color="D7DDE3"/>
              <w:bottom w:val="single" w:sz="4" w:color="D7DDE3"/>
              <w:right w:val="single" w:sz="4" w:color="D7DDE3"/>
            </w:tcBorders>
          </w:tcPr>
          <w:p>
            <w:r/>
            <w:r>
              <w:rPr>
                <w:sz w:val="19"/>
              </w:rPr>
              <w:t>New supplier added</w:t>
            </w:r>
          </w:p>
        </w:tc>
      </w:tr>
      <w:tr>
        <w:tc>
          <w:tcPr>
            <w:tcW w:type="dxa" w:w="2592"/>
            <w:tcBorders>
              <w:top w:val="single" w:sz="4" w:color="D7DDE3"/>
              <w:left w:val="single" w:sz="4" w:color="D7DDE3"/>
              <w:bottom w:val="single" w:sz="4" w:color="D7DDE3"/>
              <w:right w:val="single" w:sz="4" w:color="D7DDE3"/>
            </w:tcBorders>
          </w:tcPr>
          <w:p>
            <w:r/>
            <w:r>
              <w:rPr>
                <w:sz w:val="19"/>
              </w:rPr>
              <w:t>Goods Receipt Note</w:t>
            </w:r>
          </w:p>
        </w:tc>
        <w:tc>
          <w:tcPr>
            <w:tcW w:type="dxa" w:w="2160"/>
            <w:tcBorders>
              <w:top w:val="single" w:sz="4" w:color="D7DDE3"/>
              <w:left w:val="single" w:sz="4" w:color="D7DDE3"/>
              <w:bottom w:val="single" w:sz="4" w:color="D7DDE3"/>
              <w:right w:val="single" w:sz="4" w:color="D7DDE3"/>
            </w:tcBorders>
          </w:tcPr>
          <w:p>
            <w:r/>
            <w:r>
              <w:rPr>
                <w:sz w:val="19"/>
              </w:rPr>
              <w:t>GRN-XXXXX</w:t>
            </w:r>
          </w:p>
        </w:tc>
        <w:tc>
          <w:tcPr>
            <w:tcW w:type="dxa" w:w="4320"/>
            <w:tcBorders>
              <w:top w:val="single" w:sz="4" w:color="D7DDE3"/>
              <w:left w:val="single" w:sz="4" w:color="D7DDE3"/>
              <w:bottom w:val="single" w:sz="4" w:color="D7DDE3"/>
              <w:right w:val="single" w:sz="4" w:color="D7DDE3"/>
            </w:tcBorders>
          </w:tcPr>
          <w:p>
            <w:r/>
            <w:r>
              <w:rPr>
                <w:sz w:val="19"/>
              </w:rPr>
              <w:t>GRN saved</w:t>
            </w:r>
          </w:p>
        </w:tc>
      </w:tr>
    </w:tbl>
    <w:p>
      <w:pPr>
        <w:spacing w:after="80"/>
      </w:pPr>
    </w:p>
    <w:p>
      <w:r>
        <w:rPr>
          <w:i/>
          <w:color w:val="4A5568"/>
          <w:sz w:val="17"/>
        </w:rPr>
        <w:t>Compiled from the current application code (enquiry, order, purchase-order, GRN, production, dispatch, and master-data modules) as of 10 Jul 2026. Update this guide alongside any change to status rules or approval logic.</w:t>
      </w:r>
    </w:p>
    <w:sectPr w:rsidR="00FC693F" w:rsidRPr="0006063C"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00" w:lineRule="auto"/>
    </w:pPr>
    <w:rPr>
      <w:rFonts w:ascii="Calibri" w:hAnsi="Calibri"/>
      <w:color w:val="1B24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