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sz w:val="40"/>
          <w:szCs w:val="40"/>
        </w:rPr>
        <w:t xml:space="preserve">Senior Search &amp; Relevance Engineer</w:t>
      </w:r>
    </w:p>
    <w:p>
      <w:pPr>
        <w:spacing w:after="200"/>
      </w:pPr>
      <w:r>
        <w:rPr>
          <w:rFonts w:ascii="Arial" w:cs="Arial" w:eastAsia="Arial" w:hAnsi="Arial"/>
          <w:sz w:val="22"/>
          <w:szCs w:val="22"/>
        </w:rPr>
        <w:t xml:space="preserve">Sift AI  ·  Full-time  ·  Bangalore / Hybrid  ·  Series A</w:t>
      </w:r>
    </w:p>
    <w:p>
      <w:pPr>
        <w:pBdr>
          <w:bottom w:val="single" w:color="E5E7EB" w:sz="4"/>
        </w:pBdr>
        <w:spacing w:after="200"/>
      </w:pPr>
      <w:r>
        <w:rPr>
          <w:rFonts w:ascii="Arial" w:cs="Arial" w:eastAsia="Arial" w:hAnsi="Arial"/>
          <w:sz w:val="22"/>
          <w:szCs w:val="22"/>
        </w:rPr>
        <w:t xml:space="preserve"/>
      </w:r>
    </w:p>
    <w:p>
      <w:pPr>
        <w:pStyle w:val="Heading1"/>
        <w:pBdr>
          <w:bottom w:val="single" w:color="2563EB" w:sz="6" w:space="1"/>
        </w:pBdr>
        <w:spacing w:after="160" w:before="300"/>
      </w:pPr>
      <w:r>
        <w:rPr>
          <w:rFonts w:ascii="Arial" w:cs="Arial" w:eastAsia="Arial" w:hAnsi="Arial"/>
          <w:b/>
          <w:bCs/>
          <w:color w:val="1B3A6B"/>
          <w:sz w:val="32"/>
          <w:szCs w:val="32"/>
        </w:rPr>
        <w:t xml:space="preserve">About Sift AI</w:t>
      </w:r>
    </w:p>
    <w:p>
      <w:pPr>
        <w:spacing w:after="120"/>
      </w:pPr>
      <w:r>
        <w:rPr>
          <w:rFonts w:ascii="Arial" w:cs="Arial" w:eastAsia="Arial" w:hAnsi="Arial"/>
          <w:sz w:val="22"/>
          <w:szCs w:val="22"/>
        </w:rPr>
        <w:t xml:space="preserve">Sift AI is building the next generation of talent intelligence — helping companies find the right engineers faster by going beyond keyword matching to understand real demonstrated expertise. We are 25 people, Series A, and moving fast. You will be one of the first 5 engineers.</w:t>
      </w:r>
    </w:p>
    <w:p>
      <w:pPr>
        <w:spacing w:after="60"/>
      </w:pPr>
      <w:r>
        <w:rPr>
          <w:rFonts w:ascii="Arial" w:cs="Arial" w:eastAsia="Arial" w:hAnsi="Arial"/>
          <w:sz w:val="22"/>
          <w:szCs w:val="22"/>
        </w:rPr>
        <w:t xml:space="preserve"/>
      </w:r>
    </w:p>
    <w:p>
      <w:pPr>
        <w:pStyle w:val="Heading1"/>
        <w:pBdr>
          <w:bottom w:val="single" w:color="2563EB" w:sz="6" w:space="1"/>
        </w:pBdr>
        <w:spacing w:after="160" w:before="300"/>
      </w:pPr>
      <w:r>
        <w:rPr>
          <w:rFonts w:ascii="Arial" w:cs="Arial" w:eastAsia="Arial" w:hAnsi="Arial"/>
          <w:b/>
          <w:bCs/>
          <w:color w:val="1B3A6B"/>
          <w:sz w:val="32"/>
          <w:szCs w:val="32"/>
        </w:rPr>
        <w:t xml:space="preserve">The Role</w:t>
      </w:r>
    </w:p>
    <w:p>
      <w:pPr>
        <w:spacing w:after="120"/>
      </w:pPr>
      <w:r>
        <w:rPr>
          <w:rFonts w:ascii="Arial" w:cs="Arial" w:eastAsia="Arial" w:hAnsi="Arial"/>
          <w:sz w:val="22"/>
          <w:szCs w:val="22"/>
        </w:rPr>
        <w:t xml:space="preserve">We are looking for a Senior Search &amp; Relevance Engineer who has shipped real retrieval and ranking systems to production users — not someone who added 'embeddings' to their LinkedIn last month. You will own the core candidate matching pipeline end to end.</w:t>
      </w:r>
    </w:p>
    <w:p>
      <w:pPr>
        <w:spacing w:after="60"/>
      </w:pPr>
      <w:r>
        <w:rPr>
          <w:rFonts w:ascii="Arial" w:cs="Arial" w:eastAsia="Arial" w:hAnsi="Arial"/>
          <w:sz w:val="22"/>
          <w:szCs w:val="22"/>
        </w:rPr>
        <w:t xml:space="preserve"/>
      </w:r>
    </w:p>
    <w:p>
      <w:pPr>
        <w:pStyle w:val="Heading1"/>
        <w:pBdr>
          <w:bottom w:val="single" w:color="2563EB" w:sz="6" w:space="1"/>
        </w:pBdr>
        <w:spacing w:after="160" w:before="300"/>
      </w:pPr>
      <w:r>
        <w:rPr>
          <w:rFonts w:ascii="Arial" w:cs="Arial" w:eastAsia="Arial" w:hAnsi="Arial"/>
          <w:b/>
          <w:bCs/>
          <w:color w:val="1B3A6B"/>
          <w:sz w:val="32"/>
          <w:szCs w:val="32"/>
        </w:rPr>
        <w:t xml:space="preserve">What You Will Work On</w:t>
      </w:r>
    </w:p>
    <w:p>
      <w:pPr>
        <w:pStyle w:val="ListParagraph"/>
        <w:numPr>
          <w:ilvl w:val="0"/>
          <w:numId w:val="2"/>
        </w:numPr>
        <w:spacing w:after="80"/>
      </w:pPr>
      <w:r>
        <w:rPr>
          <w:rFonts w:ascii="Arial" w:cs="Arial" w:eastAsia="Arial" w:hAnsi="Arial"/>
          <w:sz w:val="22"/>
          <w:szCs w:val="22"/>
        </w:rPr>
        <w:t xml:space="preserve">Design and ship embedding-based dense retrieval pipelines using sentence-transformers, BGE, or E5 models</w:t>
      </w:r>
    </w:p>
    <w:p>
      <w:pPr>
        <w:pStyle w:val="ListParagraph"/>
        <w:numPr>
          <w:ilvl w:val="0"/>
          <w:numId w:val="2"/>
        </w:numPr>
        <w:spacing w:after="80"/>
      </w:pPr>
      <w:r>
        <w:rPr>
          <w:rFonts w:ascii="Arial" w:cs="Arial" w:eastAsia="Arial" w:hAnsi="Arial"/>
          <w:sz w:val="22"/>
          <w:szCs w:val="22"/>
        </w:rPr>
        <w:t xml:space="preserve">Build and tune hybrid search systems combining BM25 sparse retrieval with dense vector search</w:t>
      </w:r>
    </w:p>
    <w:p>
      <w:pPr>
        <w:pStyle w:val="ListParagraph"/>
        <w:numPr>
          <w:ilvl w:val="0"/>
          <w:numId w:val="2"/>
        </w:numPr>
        <w:spacing w:after="80"/>
      </w:pPr>
      <w:r>
        <w:rPr>
          <w:rFonts w:ascii="Arial" w:cs="Arial" w:eastAsia="Arial" w:hAnsi="Arial"/>
          <w:sz w:val="22"/>
          <w:szCs w:val="22"/>
        </w:rPr>
        <w:t xml:space="preserve">Own vector database infrastructure — Qdrant, FAISS, Weaviate, or Milvus at production scale</w:t>
      </w:r>
    </w:p>
    <w:p>
      <w:pPr>
        <w:pStyle w:val="ListParagraph"/>
        <w:numPr>
          <w:ilvl w:val="0"/>
          <w:numId w:val="2"/>
        </w:numPr>
        <w:spacing w:after="80"/>
      </w:pPr>
      <w:r>
        <w:rPr>
          <w:rFonts w:ascii="Arial" w:cs="Arial" w:eastAsia="Arial" w:hAnsi="Arial"/>
          <w:sz w:val="22"/>
          <w:szCs w:val="22"/>
        </w:rPr>
        <w:t xml:space="preserve">Implement learning-to-rank models with offline evaluation using NDCG, MRR, and MAP metrics</w:t>
      </w:r>
    </w:p>
    <w:p>
      <w:pPr>
        <w:pStyle w:val="ListParagraph"/>
        <w:numPr>
          <w:ilvl w:val="0"/>
          <w:numId w:val="2"/>
        </w:numPr>
        <w:spacing w:after="80"/>
      </w:pPr>
      <w:r>
        <w:rPr>
          <w:rFonts w:ascii="Arial" w:cs="Arial" w:eastAsia="Arial" w:hAnsi="Arial"/>
          <w:sz w:val="22"/>
          <w:szCs w:val="22"/>
        </w:rPr>
        <w:t xml:space="preserve">Build re-ranking layers using cross-encoder models for final candidate ordering</w:t>
      </w:r>
    </w:p>
    <w:p>
      <w:pPr>
        <w:pStyle w:val="ListParagraph"/>
        <w:numPr>
          <w:ilvl w:val="0"/>
          <w:numId w:val="2"/>
        </w:numPr>
        <w:spacing w:after="80"/>
      </w:pPr>
      <w:r>
        <w:rPr>
          <w:rFonts w:ascii="Arial" w:cs="Arial" w:eastAsia="Arial" w:hAnsi="Arial"/>
          <w:sz w:val="22"/>
          <w:szCs w:val="22"/>
        </w:rPr>
        <w:t xml:space="preserve">Design A/B testing frameworks to measure online impact of ranking changes</w:t>
      </w:r>
    </w:p>
    <w:p>
      <w:pPr>
        <w:pStyle w:val="ListParagraph"/>
        <w:numPr>
          <w:ilvl w:val="0"/>
          <w:numId w:val="2"/>
        </w:numPr>
        <w:spacing w:after="80"/>
      </w:pPr>
      <w:r>
        <w:rPr>
          <w:rFonts w:ascii="Arial" w:cs="Arial" w:eastAsia="Arial" w:hAnsi="Arial"/>
          <w:sz w:val="22"/>
          <w:szCs w:val="22"/>
        </w:rPr>
        <w:t xml:space="preserve">Write production Python — clean, tested, observable code that goes to real users</w:t>
      </w:r>
    </w:p>
    <w:p>
      <w:pPr>
        <w:spacing w:after="60"/>
      </w:pPr>
      <w:r>
        <w:rPr>
          <w:rFonts w:ascii="Arial" w:cs="Arial" w:eastAsia="Arial" w:hAnsi="Arial"/>
          <w:sz w:val="22"/>
          <w:szCs w:val="22"/>
        </w:rPr>
        <w:t xml:space="preserve"/>
      </w:r>
    </w:p>
    <w:p>
      <w:pPr>
        <w:pStyle w:val="Heading1"/>
        <w:pBdr>
          <w:bottom w:val="single" w:color="2563EB" w:sz="6" w:space="1"/>
        </w:pBdr>
        <w:spacing w:after="160" w:before="300"/>
      </w:pPr>
      <w:r>
        <w:rPr>
          <w:rFonts w:ascii="Arial" w:cs="Arial" w:eastAsia="Arial" w:hAnsi="Arial"/>
          <w:b/>
          <w:bCs/>
          <w:color w:val="1B3A6B"/>
          <w:sz w:val="32"/>
          <w:szCs w:val="32"/>
        </w:rPr>
        <w:t xml:space="preserve">What We Need</w:t>
      </w:r>
    </w:p>
    <w:p>
      <w:pPr>
        <w:pStyle w:val="Heading2"/>
        <w:spacing w:after="120" w:before="240"/>
      </w:pPr>
      <w:r>
        <w:rPr>
          <w:rFonts w:ascii="Arial" w:cs="Arial" w:eastAsia="Arial" w:hAnsi="Arial"/>
          <w:b/>
          <w:bCs/>
          <w:color w:val="2563EB"/>
          <w:sz w:val="26"/>
          <w:szCs w:val="26"/>
        </w:rPr>
        <w:t xml:space="preserve">Must Have</w:t>
      </w:r>
    </w:p>
    <w:p>
      <w:pPr>
        <w:pStyle w:val="ListParagraph"/>
        <w:numPr>
          <w:ilvl w:val="0"/>
          <w:numId w:val="2"/>
        </w:numPr>
        <w:spacing w:after="80"/>
      </w:pPr>
      <w:r>
        <w:rPr>
          <w:rFonts w:ascii="Arial" w:cs="Arial" w:eastAsia="Arial" w:hAnsi="Arial"/>
          <w:sz w:val="22"/>
          <w:szCs w:val="22"/>
        </w:rPr>
        <w:t xml:space="preserve">5–9 years of software engineering experience (this is a range, not a hard cutoff — 4 years with exceptional retrieval experience is fine)</w:t>
      </w:r>
    </w:p>
    <w:p>
      <w:pPr>
        <w:pStyle w:val="ListParagraph"/>
        <w:numPr>
          <w:ilvl w:val="0"/>
          <w:numId w:val="2"/>
        </w:numPr>
        <w:spacing w:after="80"/>
      </w:pPr>
      <w:r>
        <w:rPr>
          <w:rFonts w:ascii="Arial" w:cs="Arial" w:eastAsia="Arial" w:hAnsi="Arial"/>
          <w:sz w:val="22"/>
          <w:szCs w:val="22"/>
        </w:rPr>
        <w:t xml:space="preserve">Hands-on experience building retrieval or ranking systems that served real users in production</w:t>
      </w:r>
    </w:p>
    <w:p>
      <w:pPr>
        <w:pStyle w:val="ListParagraph"/>
        <w:numPr>
          <w:ilvl w:val="0"/>
          <w:numId w:val="2"/>
        </w:numPr>
        <w:spacing w:after="80"/>
      </w:pPr>
      <w:r>
        <w:rPr>
          <w:rFonts w:ascii="Arial" w:cs="Arial" w:eastAsia="Arial" w:hAnsi="Arial"/>
          <w:sz w:val="22"/>
          <w:szCs w:val="22"/>
        </w:rPr>
        <w:t xml:space="preserve">Working knowledge of embeddings and vector similarity search (not just knowing the word — built something with it)</w:t>
      </w:r>
    </w:p>
    <w:p>
      <w:pPr>
        <w:pStyle w:val="ListParagraph"/>
        <w:numPr>
          <w:ilvl w:val="0"/>
          <w:numId w:val="2"/>
        </w:numPr>
        <w:spacing w:after="80"/>
      </w:pPr>
      <w:r>
        <w:rPr>
          <w:rFonts w:ascii="Arial" w:cs="Arial" w:eastAsia="Arial" w:hAnsi="Arial"/>
          <w:sz w:val="22"/>
          <w:szCs w:val="22"/>
        </w:rPr>
        <w:t xml:space="preserve">Experience with at least one vector store: FAISS, Qdrant, Pinecone, Weaviate, or Milvus</w:t>
      </w:r>
    </w:p>
    <w:p>
      <w:pPr>
        <w:pStyle w:val="ListParagraph"/>
        <w:numPr>
          <w:ilvl w:val="0"/>
          <w:numId w:val="2"/>
        </w:numPr>
        <w:spacing w:after="80"/>
      </w:pPr>
      <w:r>
        <w:rPr>
          <w:rFonts w:ascii="Arial" w:cs="Arial" w:eastAsia="Arial" w:hAnsi="Arial"/>
          <w:sz w:val="22"/>
          <w:szCs w:val="22"/>
        </w:rPr>
        <w:t xml:space="preserve">Strong Python engineering — you write code colleagues want to read, not just code that runs</w:t>
      </w:r>
    </w:p>
    <w:p>
      <w:pPr>
        <w:pStyle w:val="ListParagraph"/>
        <w:numPr>
          <w:ilvl w:val="0"/>
          <w:numId w:val="2"/>
        </w:numPr>
        <w:spacing w:after="80"/>
      </w:pPr>
      <w:r>
        <w:rPr>
          <w:rFonts w:ascii="Arial" w:cs="Arial" w:eastAsia="Arial" w:hAnsi="Arial"/>
          <w:sz w:val="22"/>
          <w:szCs w:val="22"/>
        </w:rPr>
        <w:t xml:space="preserve">Experience evaluating ranking quality: NDCG, MRR, MAP, or similar offline metrics</w:t>
      </w:r>
    </w:p>
    <w:p>
      <w:pPr>
        <w:spacing w:after="60"/>
      </w:pPr>
      <w:r>
        <w:rPr>
          <w:rFonts w:ascii="Arial" w:cs="Arial" w:eastAsia="Arial" w:hAnsi="Arial"/>
          <w:sz w:val="22"/>
          <w:szCs w:val="22"/>
        </w:rPr>
        <w:t xml:space="preserve"/>
      </w:r>
    </w:p>
    <w:p>
      <w:pPr>
        <w:pStyle w:val="Heading2"/>
        <w:spacing w:after="120" w:before="240"/>
      </w:pPr>
      <w:r>
        <w:rPr>
          <w:rFonts w:ascii="Arial" w:cs="Arial" w:eastAsia="Arial" w:hAnsi="Arial"/>
          <w:b/>
          <w:bCs/>
          <w:color w:val="2563EB"/>
          <w:sz w:val="26"/>
          <w:szCs w:val="26"/>
        </w:rPr>
        <w:t xml:space="preserve">Strong Signals We Look For</w:t>
      </w:r>
    </w:p>
    <w:p>
      <w:pPr>
        <w:pStyle w:val="ListParagraph"/>
        <w:numPr>
          <w:ilvl w:val="0"/>
          <w:numId w:val="2"/>
        </w:numPr>
        <w:spacing w:after="80"/>
      </w:pPr>
      <w:r>
        <w:rPr>
          <w:rFonts w:ascii="Arial" w:cs="Arial" w:eastAsia="Arial" w:hAnsi="Arial"/>
          <w:sz w:val="22"/>
          <w:szCs w:val="22"/>
        </w:rPr>
        <w:t xml:space="preserve">Built recommendation systems or search products at a product company (not consulting)</w:t>
      </w:r>
    </w:p>
    <w:p>
      <w:pPr>
        <w:pStyle w:val="ListParagraph"/>
        <w:numPr>
          <w:ilvl w:val="0"/>
          <w:numId w:val="2"/>
        </w:numPr>
        <w:spacing w:after="80"/>
      </w:pPr>
      <w:r>
        <w:rPr>
          <w:rFonts w:ascii="Arial" w:cs="Arial" w:eastAsia="Arial" w:hAnsi="Arial"/>
          <w:sz w:val="22"/>
          <w:szCs w:val="22"/>
        </w:rPr>
        <w:t xml:space="preserve">Experience with information retrieval before LLMs became fashionable — BM25, TF-IDF, Elasticsearch/OpenSearch</w:t>
      </w:r>
    </w:p>
    <w:p>
      <w:pPr>
        <w:pStyle w:val="ListParagraph"/>
        <w:numPr>
          <w:ilvl w:val="0"/>
          <w:numId w:val="2"/>
        </w:numPr>
        <w:spacing w:after="80"/>
      </w:pPr>
      <w:r>
        <w:rPr>
          <w:rFonts w:ascii="Arial" w:cs="Arial" w:eastAsia="Arial" w:hAnsi="Arial"/>
          <w:sz w:val="22"/>
          <w:szCs w:val="22"/>
        </w:rPr>
        <w:t xml:space="preserve">Cross-encoder or learning-to-rank experience</w:t>
      </w:r>
    </w:p>
    <w:p>
      <w:pPr>
        <w:pStyle w:val="ListParagraph"/>
        <w:numPr>
          <w:ilvl w:val="0"/>
          <w:numId w:val="2"/>
        </w:numPr>
        <w:spacing w:after="80"/>
      </w:pPr>
      <w:r>
        <w:rPr>
          <w:rFonts w:ascii="Arial" w:cs="Arial" w:eastAsia="Arial" w:hAnsi="Arial"/>
          <w:sz w:val="22"/>
          <w:szCs w:val="22"/>
        </w:rPr>
        <w:t xml:space="preserve">A/B testing and online experiment design</w:t>
      </w:r>
    </w:p>
    <w:p>
      <w:pPr>
        <w:pStyle w:val="ListParagraph"/>
        <w:numPr>
          <w:ilvl w:val="0"/>
          <w:numId w:val="2"/>
        </w:numPr>
        <w:spacing w:after="80"/>
      </w:pPr>
      <w:r>
        <w:rPr>
          <w:rFonts w:ascii="Arial" w:cs="Arial" w:eastAsia="Arial" w:hAnsi="Arial"/>
          <w:sz w:val="22"/>
          <w:szCs w:val="22"/>
        </w:rPr>
        <w:t xml:space="preserve">Open-source contributions in search, NLP, or ML</w:t>
      </w:r>
    </w:p>
    <w:p>
      <w:pPr>
        <w:spacing w:after="60"/>
      </w:pPr>
      <w:r>
        <w:rPr>
          <w:rFonts w:ascii="Arial" w:cs="Arial" w:eastAsia="Arial" w:hAnsi="Arial"/>
          <w:sz w:val="22"/>
          <w:szCs w:val="22"/>
        </w:rPr>
        <w:t xml:space="preserve"/>
      </w:r>
    </w:p>
    <w:p>
      <w:pPr>
        <w:pStyle w:val="Heading2"/>
        <w:spacing w:after="120" w:before="240"/>
      </w:pPr>
      <w:r>
        <w:rPr>
          <w:rFonts w:ascii="Arial" w:cs="Arial" w:eastAsia="Arial" w:hAnsi="Arial"/>
          <w:b/>
          <w:bCs/>
          <w:color w:val="2563EB"/>
          <w:sz w:val="26"/>
          <w:szCs w:val="26"/>
        </w:rPr>
        <w:t xml:space="preserve">We Are Probably Not a Fit If You</w:t>
      </w:r>
    </w:p>
    <w:p>
      <w:pPr>
        <w:pStyle w:val="ListParagraph"/>
        <w:numPr>
          <w:ilvl w:val="0"/>
          <w:numId w:val="2"/>
        </w:numPr>
        <w:spacing w:after="80"/>
      </w:pPr>
      <w:r>
        <w:rPr>
          <w:rFonts w:ascii="Arial" w:cs="Arial" w:eastAsia="Arial" w:hAnsi="Arial"/>
          <w:sz w:val="22"/>
          <w:szCs w:val="22"/>
        </w:rPr>
        <w:t xml:space="preserve">Have only used LangChain wrappers and call it retrieval experience</w:t>
      </w:r>
    </w:p>
    <w:p>
      <w:pPr>
        <w:pStyle w:val="ListParagraph"/>
        <w:numPr>
          <w:ilvl w:val="0"/>
          <w:numId w:val="2"/>
        </w:numPr>
        <w:spacing w:after="80"/>
      </w:pPr>
      <w:r>
        <w:rPr>
          <w:rFonts w:ascii="Arial" w:cs="Arial" w:eastAsia="Arial" w:hAnsi="Arial"/>
          <w:sz w:val="22"/>
          <w:szCs w:val="22"/>
        </w:rPr>
        <w:t xml:space="preserve">Your entire career is at TCS, Infosys, Wipro, Accenture or similar — we need product company DNA</w:t>
      </w:r>
    </w:p>
    <w:p>
      <w:pPr>
        <w:pStyle w:val="ListParagraph"/>
        <w:numPr>
          <w:ilvl w:val="0"/>
          <w:numId w:val="2"/>
        </w:numPr>
        <w:spacing w:after="80"/>
      </w:pPr>
      <w:r>
        <w:rPr>
          <w:rFonts w:ascii="Arial" w:cs="Arial" w:eastAsia="Arial" w:hAnsi="Arial"/>
          <w:sz w:val="22"/>
          <w:szCs w:val="22"/>
        </w:rPr>
        <w:t xml:space="preserve">Are primarily a researcher with no production deployments</w:t>
      </w:r>
    </w:p>
    <w:p>
      <w:pPr>
        <w:pStyle w:val="ListParagraph"/>
        <w:numPr>
          <w:ilvl w:val="0"/>
          <w:numId w:val="2"/>
        </w:numPr>
        <w:spacing w:after="80"/>
      </w:pPr>
      <w:r>
        <w:rPr>
          <w:rFonts w:ascii="Arial" w:cs="Arial" w:eastAsia="Arial" w:hAnsi="Arial"/>
          <w:sz w:val="22"/>
          <w:szCs w:val="22"/>
        </w:rPr>
        <w:t xml:space="preserve">Last wrote production code more than 2 years ago</w:t>
      </w:r>
    </w:p>
    <w:p>
      <w:pPr>
        <w:pStyle w:val="ListParagraph"/>
        <w:numPr>
          <w:ilvl w:val="0"/>
          <w:numId w:val="2"/>
        </w:numPr>
        <w:spacing w:after="80"/>
      </w:pPr>
      <w:r>
        <w:rPr>
          <w:rFonts w:ascii="Arial" w:cs="Arial" w:eastAsia="Arial" w:hAnsi="Arial"/>
          <w:sz w:val="22"/>
          <w:szCs w:val="22"/>
        </w:rPr>
        <w:t xml:space="preserve">Are looking for a role where you architect but don't implement</w:t>
      </w:r>
    </w:p>
    <w:p>
      <w:pPr>
        <w:spacing w:after="60"/>
      </w:pPr>
      <w:r>
        <w:rPr>
          <w:rFonts w:ascii="Arial" w:cs="Arial" w:eastAsia="Arial" w:hAnsi="Arial"/>
          <w:sz w:val="22"/>
          <w:szCs w:val="22"/>
        </w:rPr>
        <w:t xml:space="preserve"/>
      </w:r>
    </w:p>
    <w:p>
      <w:pPr>
        <w:pStyle w:val="Heading1"/>
        <w:pBdr>
          <w:bottom w:val="single" w:color="2563EB" w:sz="6" w:space="1"/>
        </w:pBdr>
        <w:spacing w:after="160" w:before="300"/>
      </w:pPr>
      <w:r>
        <w:rPr>
          <w:rFonts w:ascii="Arial" w:cs="Arial" w:eastAsia="Arial" w:hAnsi="Arial"/>
          <w:b/>
          <w:bCs/>
          <w:color w:val="1B3A6B"/>
          <w:sz w:val="32"/>
          <w:szCs w:val="32"/>
        </w:rPr>
        <w:t xml:space="preserve">Location &amp; Compensation</w:t>
      </w:r>
    </w:p>
    <w:p>
      <w:pPr>
        <w:pStyle w:val="ListParagraph"/>
        <w:numPr>
          <w:ilvl w:val="0"/>
          <w:numId w:val="2"/>
        </w:numPr>
        <w:spacing w:after="80"/>
      </w:pPr>
      <w:r>
        <w:rPr>
          <w:rFonts w:ascii="Arial" w:cs="Arial" w:eastAsia="Arial" w:hAnsi="Arial"/>
          <w:sz w:val="22"/>
          <w:szCs w:val="22"/>
        </w:rPr>
        <w:t xml:space="preserve">Bangalore preferred. Mumbai, Hyderabad, Pune also fine. Remote for exceptional candidates.</w:t>
      </w:r>
    </w:p>
    <w:p>
      <w:pPr>
        <w:pStyle w:val="ListParagraph"/>
        <w:numPr>
          <w:ilvl w:val="0"/>
          <w:numId w:val="2"/>
        </w:numPr>
        <w:spacing w:after="80"/>
      </w:pPr>
      <w:r>
        <w:rPr>
          <w:rFonts w:ascii="Arial" w:cs="Arial" w:eastAsia="Arial" w:hAnsi="Arial"/>
          <w:sz w:val="22"/>
          <w:szCs w:val="22"/>
        </w:rPr>
        <w:t xml:space="preserve">Compensation: 35–60 LPA depending on experience</w:t>
      </w:r>
    </w:p>
    <w:p>
      <w:pPr>
        <w:pStyle w:val="ListParagraph"/>
        <w:numPr>
          <w:ilvl w:val="0"/>
          <w:numId w:val="2"/>
        </w:numPr>
        <w:spacing w:after="80"/>
      </w:pPr>
      <w:r>
        <w:rPr>
          <w:rFonts w:ascii="Arial" w:cs="Arial" w:eastAsia="Arial" w:hAnsi="Arial"/>
          <w:sz w:val="22"/>
          <w:szCs w:val="22"/>
        </w:rPr>
        <w:t xml:space="preserve">Equity: meaningful founding-team grant</w:t>
      </w:r>
    </w:p>
    <w:p>
      <w:pPr>
        <w:pStyle w:val="ListParagraph"/>
        <w:numPr>
          <w:ilvl w:val="0"/>
          <w:numId w:val="2"/>
        </w:numPr>
        <w:spacing w:after="80"/>
      </w:pPr>
      <w:r>
        <w:rPr>
          <w:rFonts w:ascii="Arial" w:cs="Arial" w:eastAsia="Arial" w:hAnsi="Arial"/>
          <w:sz w:val="22"/>
          <w:szCs w:val="22"/>
        </w:rPr>
        <w:t xml:space="preserve">Notice period: we can buy out up to 30 days. Sub-30 day notice is strongly preferred.</w:t>
      </w:r>
    </w:p>
    <w:p>
      <w:pPr>
        <w:spacing w:after="60"/>
      </w:pPr>
      <w:r>
        <w:rPr>
          <w:rFonts w:ascii="Arial" w:cs="Arial" w:eastAsia="Arial" w:hAnsi="Arial"/>
          <w:sz w:val="22"/>
          <w:szCs w:val="22"/>
        </w:rPr>
        <w:t xml:space="preserve"/>
      </w:r>
    </w:p>
    <w:p>
      <w:pPr>
        <w:pBdr>
          <w:bottom w:val="single" w:color="E5E7EB" w:sz="4"/>
        </w:pBdr>
        <w:spacing w:after="120"/>
      </w:pPr>
      <w:r>
        <w:rPr>
          <w:rFonts w:ascii="Arial" w:cs="Arial" w:eastAsia="Arial" w:hAnsi="Arial"/>
          <w:sz w:val="22"/>
          <w:szCs w:val="22"/>
        </w:rPr>
        <w:t xml:space="preserve"/>
      </w:r>
    </w:p>
    <w:p>
      <w:pPr>
        <w:spacing w:after="80"/>
      </w:pPr>
      <w:r>
        <w:rPr>
          <w:rFonts w:ascii="Arial" w:cs="Arial" w:eastAsia="Arial" w:hAnsi="Arial"/>
          <w:b/>
          <w:bCs/>
          <w:sz w:val="20"/>
          <w:szCs w:val="20"/>
        </w:rPr>
        <w:t xml:space="preserve">NOTE FOR HACKATHON PARTICIPANTS</w:t>
      </w:r>
    </w:p>
    <w:p>
      <w:pPr>
        <w:spacing w:after="80"/>
      </w:pPr>
      <w:r>
        <w:rPr>
          <w:rFonts w:ascii="Arial" w:cs="Arial" w:eastAsia="Arial" w:hAnsi="Arial"/>
          <w:sz w:val="19"/>
          <w:szCs w:val="19"/>
        </w:rPr>
        <w:t xml:space="preserve">This JD is designed as a controlled test. The ideal candidate has ALL of the following in their career descriptions (not just skill labels): retrieval OR ranking OR recommendation OR search OR embedding OR vector. They work at a product company (not pure consulting). They have 4–10 years YOE. Their behavioral signals show they are reachable: open to work, last active within 90 days, recruiter response rate above 50%, notice period under 90 days.</w:t>
      </w:r>
    </w:p>
    <w:p>
      <w:pPr>
        <w:spacing w:after="80"/>
      </w:pPr>
      <w:r>
        <w:rPr>
          <w:rFonts w:ascii="Arial" w:cs="Arial" w:eastAsia="Arial" w:hAnsi="Arial"/>
          <w:sz w:val="19"/>
          <w:szCs w:val="19"/>
        </w:rPr>
        <w:t xml:space="preserve">The test dataset has 150 candidates divided into 5 known tiers. Your system should rank them accordingly. See the JSON file for the expected_tier field in each candidate.</w:t>
      </w:r>
    </w:p>
    <w:p>
      <w:pPr>
        <w:spacing w:after="40"/>
      </w:pPr>
      <w:r>
        <w:rPr>
          <w:rFonts w:ascii="Arial" w:cs="Arial" w:eastAsia="Arial" w:hAnsi="Arial"/>
          <w:sz w:val="19"/>
          <w:szCs w:val="19"/>
        </w:rPr>
        <w:t xml:space="preserve">Tier 1 (Ranks 1–15): Perfect fit — strong retrieval/ranking career evidence, product company, good signals.</w:t>
      </w:r>
    </w:p>
    <w:p>
      <w:pPr>
        <w:spacing w:after="40"/>
      </w:pPr>
      <w:r>
        <w:rPr>
          <w:rFonts w:ascii="Arial" w:cs="Arial" w:eastAsia="Arial" w:hAnsi="Arial"/>
          <w:sz w:val="19"/>
          <w:szCs w:val="19"/>
        </w:rPr>
        <w:t xml:space="preserve">Tier 2 (Ranks 16–35): Good fit — adjacent ML work (recommendation, NLP, search), some retrieval evidence.</w:t>
      </w:r>
    </w:p>
    <w:p>
      <w:pPr>
        <w:spacing w:after="40"/>
      </w:pPr>
      <w:r>
        <w:rPr>
          <w:rFonts w:ascii="Arial" w:cs="Arial" w:eastAsia="Arial" w:hAnsi="Arial"/>
          <w:sz w:val="19"/>
          <w:szCs w:val="19"/>
        </w:rPr>
        <w:t xml:space="preserve">Tier 3 (Ranks 36–70): Partial fit — engineers with relevant tech skills but weak/no retrieval career evidence.</w:t>
      </w:r>
    </w:p>
    <w:p>
      <w:pPr>
        <w:spacing w:after="40"/>
      </w:pPr>
      <w:r>
        <w:rPr>
          <w:rFonts w:ascii="Arial" w:cs="Arial" w:eastAsia="Arial" w:hAnsi="Arial"/>
          <w:sz w:val="19"/>
          <w:szCs w:val="19"/>
        </w:rPr>
        <w:t xml:space="preserve">Tier 4 (Ranks 71–120): Poor fit — skill-only claims with zero career backing, or consulting-only backgrounds.</w:t>
      </w:r>
    </w:p>
    <w:p>
      <w:pPr>
        <w:spacing w:after="80"/>
      </w:pPr>
      <w:r>
        <w:rPr>
          <w:rFonts w:ascii="Arial" w:cs="Arial" w:eastAsia="Arial" w:hAnsi="Arial"/>
          <w:sz w:val="19"/>
          <w:szCs w:val="19"/>
        </w:rPr>
        <w:t xml:space="preserve">Tier 5 (Ranks 121–150): Honeypots — impossible profiles, contradictory data, non-tech careers claiming AI expertise.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2026-06-15T07:56:43.888Z</dcterms:created>
  <dcterms:modified xsi:type="dcterms:W3CDTF">2026-06-15T07:56:43.902Z</dcterms:modified>
</cp:coreProperties>
</file>

<file path=docProps/custom.xml><?xml version="1.0" encoding="utf-8"?>
<Properties xmlns="http://schemas.openxmlformats.org/officeDocument/2006/custom-properties" xmlns:vt="http://schemas.openxmlformats.org/officeDocument/2006/docPropsVTypes"/>
</file>