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3280" w:rsidRDefault="00A728C6">
      <w:r w:rsidRPr="00A728C6">
        <w:rPr>
          <w:noProof/>
          <w:lang w:eastAsia="en-IN"/>
        </w:rPr>
        <w:drawing>
          <wp:inline distT="0" distB="0" distL="0" distR="0" wp14:anchorId="259F8E75" wp14:editId="1A76C8D3">
            <wp:extent cx="5731510" cy="25342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34285"/>
                    </a:xfrm>
                    <a:prstGeom prst="rect">
                      <a:avLst/>
                    </a:prstGeom>
                  </pic:spPr>
                </pic:pic>
              </a:graphicData>
            </a:graphic>
          </wp:inline>
        </w:drawing>
      </w:r>
    </w:p>
    <w:p w:rsidR="00A728C6" w:rsidRDefault="00A728C6" w:rsidP="00A728C6">
      <w:pPr>
        <w:pStyle w:val="font8"/>
        <w:shd w:val="clear" w:color="auto" w:fill="FFFFFF"/>
        <w:jc w:val="both"/>
        <w:rPr>
          <w:rFonts w:ascii="Arial" w:hAnsi="Arial" w:cs="Arial"/>
          <w:color w:val="030303"/>
          <w:sz w:val="30"/>
          <w:szCs w:val="30"/>
        </w:rPr>
      </w:pPr>
      <w:r>
        <w:rPr>
          <w:rStyle w:val="wixui-rich-texttext"/>
          <w:rFonts w:ascii="Arial" w:hAnsi="Arial" w:cs="Arial"/>
          <w:color w:val="030303"/>
          <w:sz w:val="30"/>
          <w:szCs w:val="30"/>
        </w:rPr>
        <w:t>The LIS Academy (Library &amp; Information Science Academy) is a professional Public Charitable Trust established to advance the Profession and assist Libraries with state-of-the-art technology and Librarians with continuous skill development. The primary focus of the Academy is to provide need-based service to the different types of Libraries in the country and to work for the advancement of the Library and Information Science (LIS) profession at large.</w:t>
      </w:r>
    </w:p>
    <w:p w:rsidR="00A728C6" w:rsidRDefault="00A728C6" w:rsidP="00A728C6">
      <w:pPr>
        <w:pStyle w:val="font8"/>
        <w:shd w:val="clear" w:color="auto" w:fill="FFFFFF"/>
        <w:jc w:val="both"/>
        <w:rPr>
          <w:rFonts w:ascii="Arial" w:hAnsi="Arial" w:cs="Arial"/>
          <w:color w:val="030303"/>
          <w:sz w:val="30"/>
          <w:szCs w:val="30"/>
        </w:rPr>
      </w:pPr>
      <w:r>
        <w:rPr>
          <w:rFonts w:ascii="Arial" w:hAnsi="Arial" w:cs="Arial"/>
          <w:color w:val="030303"/>
          <w:sz w:val="30"/>
          <w:szCs w:val="30"/>
        </w:rPr>
        <w:t>The LIS Academy, with a tagline of “Learn Inspire Serve,” aims to become the best, most active, and dynamic professional body by supporting professionals with the essential knowledge, skills, and values of librarianship through innovative and cutting-edge technology and by adopting best and fair practices and innovative ideas.</w:t>
      </w:r>
    </w:p>
    <w:p w:rsidR="00A728C6" w:rsidRDefault="00A728C6" w:rsidP="00A728C6">
      <w:pPr>
        <w:pStyle w:val="font8"/>
        <w:shd w:val="clear" w:color="auto" w:fill="FFFFFF"/>
        <w:jc w:val="both"/>
        <w:rPr>
          <w:rFonts w:ascii="Arial" w:hAnsi="Arial" w:cs="Arial"/>
          <w:color w:val="030303"/>
          <w:sz w:val="30"/>
          <w:szCs w:val="30"/>
        </w:rPr>
      </w:pPr>
      <w:r>
        <w:rPr>
          <w:rFonts w:ascii="Arial" w:hAnsi="Arial" w:cs="Arial"/>
          <w:color w:val="030303"/>
          <w:sz w:val="30"/>
          <w:szCs w:val="30"/>
        </w:rPr>
        <w:t>The mission of the LIS Academy is to spread multi-dimensional utility and overall growth of Librarianship through education, literature, research, publications, outsourcing, training programs, consultation, and collaboration.</w:t>
      </w:r>
    </w:p>
    <w:p w:rsidR="00A728C6" w:rsidRDefault="00A728C6" w:rsidP="00A728C6">
      <w:pPr>
        <w:pStyle w:val="font8"/>
        <w:shd w:val="clear" w:color="auto" w:fill="FFFFFF"/>
        <w:jc w:val="both"/>
        <w:rPr>
          <w:rFonts w:ascii="Arial" w:hAnsi="Arial" w:cs="Arial"/>
          <w:color w:val="030303"/>
          <w:sz w:val="30"/>
          <w:szCs w:val="30"/>
        </w:rPr>
      </w:pPr>
      <w:r>
        <w:rPr>
          <w:rFonts w:ascii="Arial" w:hAnsi="Arial" w:cs="Arial"/>
          <w:color w:val="030303"/>
          <w:sz w:val="30"/>
          <w:szCs w:val="30"/>
        </w:rPr>
        <w:t>Along with the above primary objectives, LIS Academy works with Higher Education Institutions to improve their research and publication productivity by conducting workshops and seminars for their Teachers and Research Scholars and helping them enhance their research productivity. Accordingly, the Academy also undertakes consultancy to prepare institutions for accreditations such as NBA, NAAC, and NIRF.</w:t>
      </w:r>
    </w:p>
    <w:p w:rsidR="00A728C6" w:rsidRDefault="00FB7DB6" w:rsidP="00A728C6">
      <w:pPr>
        <w:pStyle w:val="font8"/>
        <w:shd w:val="clear" w:color="auto" w:fill="FFFFFF"/>
        <w:jc w:val="both"/>
        <w:rPr>
          <w:rFonts w:ascii="Arial" w:hAnsi="Arial" w:cs="Arial"/>
          <w:color w:val="030303"/>
          <w:sz w:val="30"/>
          <w:szCs w:val="30"/>
        </w:rPr>
      </w:pPr>
      <w:r w:rsidRPr="00FB7DB6">
        <w:rPr>
          <w:rFonts w:ascii="Arial" w:hAnsi="Arial" w:cs="Arial"/>
          <w:color w:val="030303"/>
          <w:sz w:val="30"/>
          <w:szCs w:val="30"/>
        </w:rPr>
        <w:lastRenderedPageBreak/>
        <w:drawing>
          <wp:inline distT="0" distB="0" distL="0" distR="0" wp14:anchorId="03BE368E" wp14:editId="05712300">
            <wp:extent cx="5731510" cy="18954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895475"/>
                    </a:xfrm>
                    <a:prstGeom prst="rect">
                      <a:avLst/>
                    </a:prstGeom>
                  </pic:spPr>
                </pic:pic>
              </a:graphicData>
            </a:graphic>
          </wp:inline>
        </w:drawing>
      </w:r>
    </w:p>
    <w:p w:rsidR="00FB7DB6" w:rsidRPr="00FB7DB6" w:rsidRDefault="00FB7DB6" w:rsidP="00FB7DB6">
      <w:pPr>
        <w:pStyle w:val="font8"/>
        <w:shd w:val="clear" w:color="auto" w:fill="FFFFFF"/>
        <w:jc w:val="both"/>
        <w:rPr>
          <w:rFonts w:ascii="Arial" w:hAnsi="Arial" w:cs="Arial"/>
          <w:color w:val="030303"/>
          <w:sz w:val="30"/>
          <w:szCs w:val="30"/>
        </w:rPr>
      </w:pPr>
      <w:r w:rsidRPr="00FB7DB6">
        <w:rPr>
          <w:rFonts w:ascii="Arial" w:hAnsi="Arial" w:cs="Arial"/>
          <w:color w:val="030303"/>
          <w:sz w:val="30"/>
          <w:szCs w:val="30"/>
        </w:rPr>
        <w:t>VISION</w:t>
      </w:r>
    </w:p>
    <w:p w:rsidR="00FB7DB6" w:rsidRDefault="00FB7DB6" w:rsidP="00FB7DB6">
      <w:pPr>
        <w:pStyle w:val="font8"/>
        <w:shd w:val="clear" w:color="auto" w:fill="FFFFFF"/>
        <w:jc w:val="both"/>
        <w:rPr>
          <w:rFonts w:ascii="Arial" w:hAnsi="Arial" w:cs="Arial"/>
          <w:color w:val="030303"/>
          <w:sz w:val="30"/>
          <w:szCs w:val="30"/>
        </w:rPr>
      </w:pPr>
      <w:r w:rsidRPr="00C86A34">
        <w:rPr>
          <w:rFonts w:ascii="Arial" w:hAnsi="Arial" w:cs="Arial"/>
          <w:b/>
          <w:color w:val="030303"/>
          <w:sz w:val="30"/>
          <w:szCs w:val="30"/>
        </w:rPr>
        <w:t>LIS Academy</w:t>
      </w:r>
      <w:r w:rsidRPr="00FB7DB6">
        <w:rPr>
          <w:rFonts w:ascii="Arial" w:hAnsi="Arial" w:cs="Arial"/>
          <w:color w:val="030303"/>
          <w:sz w:val="30"/>
          <w:szCs w:val="30"/>
        </w:rPr>
        <w:t xml:space="preserve"> contributes to the essential knowledge, skills, and values of librarianship and the information professions through innovative and cutting edge technology.</w:t>
      </w:r>
    </w:p>
    <w:p w:rsidR="00FB7DB6" w:rsidRDefault="00FB7DB6" w:rsidP="00FB7DB6">
      <w:pPr>
        <w:pStyle w:val="font8"/>
        <w:shd w:val="clear" w:color="auto" w:fill="FFFFFF"/>
        <w:jc w:val="both"/>
        <w:rPr>
          <w:rFonts w:ascii="Arial" w:hAnsi="Arial" w:cs="Arial"/>
          <w:color w:val="030303"/>
          <w:sz w:val="30"/>
          <w:szCs w:val="30"/>
        </w:rPr>
      </w:pPr>
    </w:p>
    <w:p w:rsidR="00FB7DB6" w:rsidRPr="00FB7DB6" w:rsidRDefault="00FB7DB6" w:rsidP="00FB7DB6">
      <w:pPr>
        <w:pStyle w:val="font8"/>
        <w:shd w:val="clear" w:color="auto" w:fill="FFFFFF"/>
        <w:jc w:val="both"/>
        <w:rPr>
          <w:rFonts w:ascii="Arial" w:hAnsi="Arial" w:cs="Arial"/>
          <w:color w:val="030303"/>
          <w:sz w:val="30"/>
          <w:szCs w:val="30"/>
        </w:rPr>
      </w:pPr>
      <w:r w:rsidRPr="00FB7DB6">
        <w:rPr>
          <w:rFonts w:ascii="Arial" w:hAnsi="Arial" w:cs="Arial"/>
          <w:color w:val="030303"/>
          <w:sz w:val="30"/>
          <w:szCs w:val="30"/>
        </w:rPr>
        <w:t>MISSION</w:t>
      </w:r>
    </w:p>
    <w:p w:rsidR="00FB7DB6" w:rsidRDefault="00FB7DB6" w:rsidP="00FB7DB6">
      <w:pPr>
        <w:pStyle w:val="font8"/>
        <w:shd w:val="clear" w:color="auto" w:fill="FFFFFF"/>
        <w:jc w:val="both"/>
        <w:rPr>
          <w:rFonts w:ascii="Arial" w:hAnsi="Arial" w:cs="Arial"/>
          <w:color w:val="030303"/>
          <w:sz w:val="30"/>
          <w:szCs w:val="30"/>
        </w:rPr>
      </w:pPr>
      <w:r w:rsidRPr="00FB7DB6">
        <w:rPr>
          <w:rFonts w:ascii="Arial" w:hAnsi="Arial" w:cs="Arial"/>
          <w:color w:val="030303"/>
          <w:sz w:val="30"/>
          <w:szCs w:val="30"/>
        </w:rPr>
        <w:t xml:space="preserve">The mission of the </w:t>
      </w:r>
      <w:r w:rsidRPr="00C86A34">
        <w:rPr>
          <w:rFonts w:ascii="Arial" w:hAnsi="Arial" w:cs="Arial"/>
          <w:b/>
          <w:color w:val="030303"/>
          <w:sz w:val="30"/>
          <w:szCs w:val="30"/>
        </w:rPr>
        <w:t>LIS Academy</w:t>
      </w:r>
      <w:r w:rsidRPr="00FB7DB6">
        <w:rPr>
          <w:rFonts w:ascii="Arial" w:hAnsi="Arial" w:cs="Arial"/>
          <w:color w:val="030303"/>
          <w:sz w:val="30"/>
          <w:szCs w:val="30"/>
        </w:rPr>
        <w:t xml:space="preserve"> is to spread multi-dimensional utility and overall growth of profession of Librarianship, through education, literature, research, publications, outsource, training programs, consultation and collaboration.</w:t>
      </w:r>
    </w:p>
    <w:p w:rsidR="00FB7DB6" w:rsidRDefault="00FB7DB6" w:rsidP="00A728C6">
      <w:pPr>
        <w:pStyle w:val="font8"/>
        <w:shd w:val="clear" w:color="auto" w:fill="FFFFFF"/>
        <w:jc w:val="both"/>
        <w:rPr>
          <w:rFonts w:ascii="Arial" w:hAnsi="Arial" w:cs="Arial"/>
          <w:color w:val="030303"/>
          <w:sz w:val="30"/>
          <w:szCs w:val="30"/>
        </w:rPr>
      </w:pPr>
    </w:p>
    <w:p w:rsidR="00A728C6" w:rsidRDefault="00FB7DB6" w:rsidP="00A728C6">
      <w:pPr>
        <w:pStyle w:val="font8"/>
        <w:shd w:val="clear" w:color="auto" w:fill="FFFFFF"/>
        <w:jc w:val="both"/>
        <w:rPr>
          <w:rFonts w:ascii="Arial" w:hAnsi="Arial" w:cs="Arial"/>
          <w:color w:val="030303"/>
          <w:sz w:val="30"/>
          <w:szCs w:val="30"/>
        </w:rPr>
      </w:pPr>
      <w:r>
        <w:rPr>
          <w:rFonts w:ascii="Arial" w:hAnsi="Arial" w:cs="Arial"/>
          <w:color w:val="030303"/>
          <w:sz w:val="30"/>
          <w:szCs w:val="30"/>
        </w:rPr>
        <w:t>PURPOSE</w:t>
      </w:r>
    </w:p>
    <w:p w:rsidR="00A728C6" w:rsidRDefault="00FB7DB6">
      <w:pPr>
        <w:rPr>
          <w:rFonts w:ascii="Arial" w:eastAsia="Times New Roman" w:hAnsi="Arial" w:cs="Arial"/>
          <w:color w:val="030303"/>
          <w:sz w:val="30"/>
          <w:szCs w:val="30"/>
          <w:lang w:eastAsia="en-IN"/>
        </w:rPr>
      </w:pPr>
      <w:r w:rsidRPr="00FB7DB6">
        <w:rPr>
          <w:rFonts w:ascii="Arial" w:eastAsia="Times New Roman" w:hAnsi="Arial" w:cs="Arial"/>
          <w:color w:val="030303"/>
          <w:sz w:val="30"/>
          <w:szCs w:val="30"/>
          <w:lang w:eastAsia="en-IN"/>
        </w:rPr>
        <w:t xml:space="preserve">The </w:t>
      </w:r>
      <w:r w:rsidRPr="00C86A34">
        <w:rPr>
          <w:rFonts w:ascii="Arial" w:eastAsia="Times New Roman" w:hAnsi="Arial" w:cs="Arial"/>
          <w:b/>
          <w:color w:val="030303"/>
          <w:sz w:val="30"/>
          <w:szCs w:val="30"/>
          <w:lang w:eastAsia="en-IN"/>
        </w:rPr>
        <w:t>LIS Academy</w:t>
      </w:r>
      <w:r w:rsidRPr="00FB7DB6">
        <w:rPr>
          <w:rFonts w:ascii="Arial" w:eastAsia="Times New Roman" w:hAnsi="Arial" w:cs="Arial"/>
          <w:color w:val="030303"/>
          <w:sz w:val="30"/>
          <w:szCs w:val="30"/>
          <w:lang w:eastAsia="en-IN"/>
        </w:rPr>
        <w:t xml:space="preserve"> is a professional Public Charitable Trust dedicated to the advancement of the Library and Information Science (LIS) profession. Its primary purpose is to provide need-based services to libraries and support LIS professionals through continuous skill development and technological innovation</w:t>
      </w:r>
    </w:p>
    <w:p w:rsidR="00FB7DB6" w:rsidRDefault="00FB7DB6">
      <w:pPr>
        <w:rPr>
          <w:rFonts w:ascii="Arial" w:eastAsia="Times New Roman" w:hAnsi="Arial" w:cs="Arial"/>
          <w:color w:val="030303"/>
          <w:sz w:val="30"/>
          <w:szCs w:val="30"/>
          <w:lang w:eastAsia="en-IN"/>
        </w:rPr>
      </w:pPr>
    </w:p>
    <w:p w:rsidR="00FB7DB6" w:rsidRDefault="00FB7DB6">
      <w:pPr>
        <w:rPr>
          <w:rFonts w:ascii="Arial" w:eastAsia="Times New Roman" w:hAnsi="Arial" w:cs="Arial"/>
          <w:color w:val="030303"/>
          <w:sz w:val="30"/>
          <w:szCs w:val="30"/>
          <w:lang w:eastAsia="en-IN"/>
        </w:rPr>
      </w:pPr>
      <w:r w:rsidRPr="00FB7DB6">
        <w:rPr>
          <w:rFonts w:ascii="Arial" w:eastAsia="Times New Roman" w:hAnsi="Arial" w:cs="Arial"/>
          <w:color w:val="030303"/>
          <w:sz w:val="30"/>
          <w:szCs w:val="30"/>
          <w:lang w:eastAsia="en-IN"/>
        </w:rPr>
        <w:lastRenderedPageBreak/>
        <w:drawing>
          <wp:inline distT="0" distB="0" distL="0" distR="0" wp14:anchorId="15227EC8" wp14:editId="414261C9">
            <wp:extent cx="5731510" cy="1882775"/>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882775"/>
                    </a:xfrm>
                    <a:prstGeom prst="rect">
                      <a:avLst/>
                    </a:prstGeom>
                  </pic:spPr>
                </pic:pic>
              </a:graphicData>
            </a:graphic>
          </wp:inline>
        </w:drawing>
      </w:r>
    </w:p>
    <w:p w:rsidR="00FB7DB6" w:rsidRPr="00FB7DB6" w:rsidRDefault="00FB7DB6" w:rsidP="00FB7DB6">
      <w:pPr>
        <w:pStyle w:val="font8"/>
        <w:shd w:val="clear" w:color="auto" w:fill="FFFFFF"/>
        <w:jc w:val="both"/>
        <w:rPr>
          <w:rFonts w:ascii="Arial" w:hAnsi="Arial" w:cs="Arial"/>
          <w:color w:val="030303"/>
          <w:sz w:val="30"/>
          <w:szCs w:val="30"/>
        </w:rPr>
      </w:pPr>
      <w:r w:rsidRPr="00FB7DB6">
        <w:rPr>
          <w:rFonts w:ascii="Arial" w:hAnsi="Arial" w:cs="Arial"/>
          <w:color w:val="030303"/>
          <w:sz w:val="30"/>
          <w:szCs w:val="30"/>
        </w:rPr>
        <w:t>PROFESSIONAL GROWTH</w:t>
      </w:r>
    </w:p>
    <w:p w:rsidR="00FB7DB6" w:rsidRDefault="00FB7DB6" w:rsidP="00FB7DB6">
      <w:pPr>
        <w:rPr>
          <w:rFonts w:ascii="Arial" w:eastAsia="Times New Roman" w:hAnsi="Arial" w:cs="Arial"/>
          <w:color w:val="030303"/>
          <w:sz w:val="30"/>
          <w:szCs w:val="30"/>
          <w:lang w:eastAsia="en-IN"/>
        </w:rPr>
      </w:pPr>
      <w:r w:rsidRPr="00FB7DB6">
        <w:rPr>
          <w:rFonts w:ascii="Arial" w:eastAsia="Times New Roman" w:hAnsi="Arial" w:cs="Arial"/>
          <w:color w:val="030303"/>
          <w:sz w:val="30"/>
          <w:szCs w:val="30"/>
          <w:lang w:eastAsia="en-IN"/>
        </w:rPr>
        <w:t>The </w:t>
      </w:r>
      <w:r w:rsidRPr="00FB7DB6">
        <w:rPr>
          <w:rFonts w:eastAsia="Times New Roman"/>
          <w:b/>
          <w:bCs/>
          <w:color w:val="030303"/>
          <w:sz w:val="30"/>
          <w:szCs w:val="30"/>
          <w:lang w:eastAsia="en-IN"/>
        </w:rPr>
        <w:t>LIS Academy</w:t>
      </w:r>
      <w:r w:rsidRPr="00FB7DB6">
        <w:rPr>
          <w:rFonts w:ascii="Arial" w:eastAsia="Times New Roman" w:hAnsi="Arial" w:cs="Arial"/>
          <w:color w:val="030303"/>
          <w:sz w:val="30"/>
          <w:szCs w:val="30"/>
          <w:lang w:eastAsia="en-IN"/>
        </w:rPr>
        <w:t> is a professional public charitable trust headquartered in Bengaluru, Karnataka, dedicated to the development of the library profession through technology and continuous skill development. Under its tagline </w:t>
      </w:r>
      <w:r w:rsidRPr="00FB7DB6">
        <w:rPr>
          <w:rFonts w:eastAsia="Times New Roman"/>
          <w:b/>
          <w:bCs/>
          <w:color w:val="030303"/>
          <w:sz w:val="30"/>
          <w:szCs w:val="30"/>
          <w:lang w:eastAsia="en-IN"/>
        </w:rPr>
        <w:t>"Learn, Inspire, Serve,"</w:t>
      </w:r>
      <w:r w:rsidRPr="00FB7DB6">
        <w:rPr>
          <w:rFonts w:ascii="Arial" w:eastAsia="Times New Roman" w:hAnsi="Arial" w:cs="Arial"/>
          <w:color w:val="030303"/>
          <w:sz w:val="30"/>
          <w:szCs w:val="30"/>
          <w:lang w:eastAsia="en-IN"/>
        </w:rPr>
        <w:t xml:space="preserve"> the academy offers various avenues for professional growth, ranging from entry-level "finishing schools" to advanced leadership </w:t>
      </w:r>
      <w:r w:rsidR="006B5C66">
        <w:rPr>
          <w:rFonts w:ascii="Arial" w:eastAsia="Times New Roman" w:hAnsi="Arial" w:cs="Arial"/>
          <w:color w:val="030303"/>
          <w:sz w:val="30"/>
          <w:szCs w:val="30"/>
          <w:lang w:eastAsia="en-IN"/>
        </w:rPr>
        <w:t>programs.</w:t>
      </w:r>
    </w:p>
    <w:p w:rsidR="006B5C66" w:rsidRDefault="006B5C66" w:rsidP="00FB7DB6">
      <w:pPr>
        <w:rPr>
          <w:rFonts w:ascii="Arial" w:eastAsia="Times New Roman" w:hAnsi="Arial" w:cs="Arial"/>
          <w:color w:val="030303"/>
          <w:sz w:val="30"/>
          <w:szCs w:val="30"/>
          <w:lang w:eastAsia="en-IN"/>
        </w:rPr>
      </w:pPr>
    </w:p>
    <w:p w:rsidR="006B5C66" w:rsidRDefault="006B5C66" w:rsidP="00FB7DB6">
      <w:pPr>
        <w:rPr>
          <w:rFonts w:ascii="Arial" w:eastAsia="Times New Roman" w:hAnsi="Arial" w:cs="Arial"/>
          <w:color w:val="030303"/>
          <w:sz w:val="30"/>
          <w:szCs w:val="30"/>
          <w:lang w:eastAsia="en-IN"/>
        </w:rPr>
      </w:pPr>
      <w:r w:rsidRPr="006B5C66">
        <w:rPr>
          <w:rFonts w:ascii="Arial" w:eastAsia="Times New Roman" w:hAnsi="Arial" w:cs="Arial"/>
          <w:color w:val="030303"/>
          <w:sz w:val="30"/>
          <w:szCs w:val="30"/>
          <w:lang w:eastAsia="en-IN"/>
        </w:rPr>
        <w:t>NEED-BASED SERVICES</w:t>
      </w:r>
    </w:p>
    <w:p w:rsidR="006B5C66" w:rsidRPr="00280264" w:rsidRDefault="006B5C66" w:rsidP="00DB7793">
      <w:pPr>
        <w:pStyle w:val="ListParagraph"/>
        <w:numPr>
          <w:ilvl w:val="0"/>
          <w:numId w:val="5"/>
        </w:numPr>
        <w:shd w:val="clear" w:color="auto" w:fill="FFFFFF"/>
        <w:spacing w:after="0" w:line="360" w:lineRule="atLeast"/>
        <w:ind w:left="360"/>
        <w:rPr>
          <w:rFonts w:ascii="Arial" w:eastAsia="Times New Roman" w:hAnsi="Arial" w:cs="Arial"/>
          <w:color w:val="030303"/>
          <w:sz w:val="30"/>
          <w:szCs w:val="30"/>
          <w:lang w:eastAsia="en-IN"/>
        </w:rPr>
      </w:pPr>
      <w:r w:rsidRPr="00C86A34">
        <w:rPr>
          <w:rFonts w:ascii="Arial" w:eastAsia="Times New Roman" w:hAnsi="Arial" w:cs="Arial"/>
          <w:b/>
          <w:color w:val="030303"/>
          <w:sz w:val="30"/>
          <w:szCs w:val="30"/>
          <w:lang w:eastAsia="en-IN"/>
        </w:rPr>
        <w:t>Technology Support &amp; Customization:</w:t>
      </w:r>
      <w:r w:rsidRPr="00280264">
        <w:rPr>
          <w:rFonts w:ascii="Arial" w:eastAsia="Times New Roman" w:hAnsi="Arial" w:cs="Arial"/>
          <w:color w:val="030303"/>
          <w:sz w:val="30"/>
          <w:szCs w:val="30"/>
          <w:lang w:eastAsia="en-IN"/>
        </w:rPr>
        <w:t xml:space="preserve"> Development and customization of open-source software for libraries and technology solutions.</w:t>
      </w:r>
    </w:p>
    <w:p w:rsidR="006B5C66" w:rsidRPr="00280264" w:rsidRDefault="006B5C66" w:rsidP="00DB7793">
      <w:pPr>
        <w:pStyle w:val="ListParagraph"/>
        <w:numPr>
          <w:ilvl w:val="0"/>
          <w:numId w:val="5"/>
        </w:numPr>
        <w:shd w:val="clear" w:color="auto" w:fill="FFFFFF"/>
        <w:spacing w:after="0" w:line="360" w:lineRule="atLeast"/>
        <w:ind w:left="360"/>
        <w:rPr>
          <w:rFonts w:ascii="Arial" w:eastAsia="Times New Roman" w:hAnsi="Arial" w:cs="Arial"/>
          <w:color w:val="030303"/>
          <w:sz w:val="30"/>
          <w:szCs w:val="30"/>
          <w:lang w:eastAsia="en-IN"/>
        </w:rPr>
      </w:pPr>
      <w:r w:rsidRPr="00C86A34">
        <w:rPr>
          <w:rFonts w:ascii="Arial" w:eastAsia="Times New Roman" w:hAnsi="Arial" w:cs="Arial"/>
          <w:b/>
          <w:color w:val="030303"/>
          <w:sz w:val="30"/>
          <w:szCs w:val="30"/>
          <w:lang w:eastAsia="en-IN"/>
        </w:rPr>
        <w:t>Research &amp; Academic Consultancy:</w:t>
      </w:r>
      <w:r w:rsidRPr="00280264">
        <w:rPr>
          <w:rFonts w:ascii="Arial" w:eastAsia="Times New Roman" w:hAnsi="Arial" w:cs="Arial"/>
          <w:color w:val="030303"/>
          <w:sz w:val="30"/>
          <w:szCs w:val="30"/>
          <w:lang w:eastAsia="en-IN"/>
        </w:rPr>
        <w:t xml:space="preserve"> Guidance for NAAC, NBA, and NIRF accreditation and workshops to boost research productivity.</w:t>
      </w:r>
    </w:p>
    <w:p w:rsidR="006B5C66" w:rsidRPr="00280264" w:rsidRDefault="006B5C66" w:rsidP="00DB7793">
      <w:pPr>
        <w:pStyle w:val="ListParagraph"/>
        <w:numPr>
          <w:ilvl w:val="0"/>
          <w:numId w:val="5"/>
        </w:numPr>
        <w:shd w:val="clear" w:color="auto" w:fill="FFFFFF"/>
        <w:spacing w:after="0" w:line="360" w:lineRule="atLeast"/>
        <w:ind w:left="360"/>
        <w:rPr>
          <w:rFonts w:ascii="Arial" w:eastAsia="Times New Roman" w:hAnsi="Arial" w:cs="Arial"/>
          <w:color w:val="030303"/>
          <w:sz w:val="30"/>
          <w:szCs w:val="30"/>
          <w:lang w:eastAsia="en-IN"/>
        </w:rPr>
      </w:pPr>
      <w:r w:rsidRPr="00C86A34">
        <w:rPr>
          <w:rFonts w:ascii="Arial" w:eastAsia="Times New Roman" w:hAnsi="Arial" w:cs="Arial"/>
          <w:b/>
          <w:color w:val="030303"/>
          <w:sz w:val="30"/>
          <w:szCs w:val="30"/>
          <w:lang w:eastAsia="en-IN"/>
        </w:rPr>
        <w:t>Professional Development &amp; Training:</w:t>
      </w:r>
      <w:r w:rsidRPr="00280264">
        <w:rPr>
          <w:rFonts w:ascii="Arial" w:eastAsia="Times New Roman" w:hAnsi="Arial" w:cs="Arial"/>
          <w:color w:val="030303"/>
          <w:sz w:val="30"/>
          <w:szCs w:val="30"/>
          <w:lang w:eastAsia="en-IN"/>
        </w:rPr>
        <w:t xml:space="preserve"> LISA Finishing School for enhancing soft skills and technical competencies, and leadership programs for future librarians.</w:t>
      </w:r>
    </w:p>
    <w:p w:rsidR="006B5C66" w:rsidRPr="00280264" w:rsidRDefault="006B5C66" w:rsidP="00DB7793">
      <w:pPr>
        <w:pStyle w:val="ListParagraph"/>
        <w:numPr>
          <w:ilvl w:val="0"/>
          <w:numId w:val="5"/>
        </w:numPr>
        <w:shd w:val="clear" w:color="auto" w:fill="FFFFFF"/>
        <w:spacing w:after="0" w:line="360" w:lineRule="atLeast"/>
        <w:ind w:left="360"/>
        <w:rPr>
          <w:rFonts w:ascii="Arial" w:eastAsia="Times New Roman" w:hAnsi="Arial" w:cs="Arial"/>
          <w:color w:val="030303"/>
          <w:sz w:val="30"/>
          <w:szCs w:val="30"/>
          <w:lang w:eastAsia="en-IN"/>
        </w:rPr>
      </w:pPr>
      <w:r w:rsidRPr="00C86A34">
        <w:rPr>
          <w:rFonts w:ascii="Arial" w:eastAsia="Times New Roman" w:hAnsi="Arial" w:cs="Arial"/>
          <w:b/>
          <w:color w:val="030303"/>
          <w:sz w:val="30"/>
          <w:szCs w:val="30"/>
          <w:lang w:eastAsia="en-IN"/>
        </w:rPr>
        <w:t>Distinguished Lecture Series:</w:t>
      </w:r>
      <w:r w:rsidRPr="00280264">
        <w:rPr>
          <w:rFonts w:ascii="Arial" w:eastAsia="Times New Roman" w:hAnsi="Arial" w:cs="Arial"/>
          <w:color w:val="030303"/>
          <w:sz w:val="30"/>
          <w:szCs w:val="30"/>
          <w:lang w:eastAsia="en-IN"/>
        </w:rPr>
        <w:t xml:space="preserve"> Monthly sessions featuring esteemed academics sharing insights.</w:t>
      </w:r>
    </w:p>
    <w:p w:rsidR="006B5C66" w:rsidRPr="00280264" w:rsidRDefault="006B5C66" w:rsidP="00DB7793">
      <w:pPr>
        <w:pStyle w:val="ListParagraph"/>
        <w:numPr>
          <w:ilvl w:val="0"/>
          <w:numId w:val="5"/>
        </w:numPr>
        <w:shd w:val="clear" w:color="auto" w:fill="FFFFFF"/>
        <w:spacing w:after="0" w:line="360" w:lineRule="atLeast"/>
        <w:ind w:left="360"/>
        <w:rPr>
          <w:rFonts w:ascii="Arial" w:eastAsia="Times New Roman" w:hAnsi="Arial" w:cs="Arial"/>
          <w:color w:val="030303"/>
          <w:sz w:val="30"/>
          <w:szCs w:val="30"/>
          <w:lang w:eastAsia="en-IN"/>
        </w:rPr>
      </w:pPr>
      <w:r w:rsidRPr="00C86A34">
        <w:rPr>
          <w:rFonts w:ascii="Arial" w:eastAsia="Times New Roman" w:hAnsi="Arial" w:cs="Arial"/>
          <w:b/>
          <w:color w:val="030303"/>
          <w:sz w:val="30"/>
          <w:szCs w:val="30"/>
          <w:lang w:eastAsia="en-IN"/>
        </w:rPr>
        <w:t>Career &amp; Academic Support:</w:t>
      </w:r>
      <w:r w:rsidRPr="00280264">
        <w:rPr>
          <w:rFonts w:ascii="Arial" w:eastAsia="Times New Roman" w:hAnsi="Arial" w:cs="Arial"/>
          <w:color w:val="030303"/>
          <w:sz w:val="30"/>
          <w:szCs w:val="30"/>
          <w:lang w:eastAsia="en-IN"/>
        </w:rPr>
        <w:t xml:space="preserve"> Live-streaming career </w:t>
      </w:r>
      <w:r w:rsidR="00280264" w:rsidRPr="00280264">
        <w:rPr>
          <w:rFonts w:ascii="Arial" w:eastAsia="Times New Roman" w:hAnsi="Arial" w:cs="Arial"/>
          <w:color w:val="030303"/>
          <w:sz w:val="30"/>
          <w:szCs w:val="30"/>
          <w:lang w:eastAsia="en-IN"/>
        </w:rPr>
        <w:t>counseling</w:t>
      </w:r>
      <w:r w:rsidRPr="00280264">
        <w:rPr>
          <w:rFonts w:ascii="Arial" w:eastAsia="Times New Roman" w:hAnsi="Arial" w:cs="Arial"/>
          <w:color w:val="030303"/>
          <w:sz w:val="30"/>
          <w:szCs w:val="30"/>
          <w:lang w:eastAsia="en-IN"/>
        </w:rPr>
        <w:t xml:space="preserve"> for LIS students and events like LISACON for knowledge sharing.</w:t>
      </w:r>
    </w:p>
    <w:p w:rsidR="006B5C66" w:rsidRPr="00280264" w:rsidRDefault="006B5C66" w:rsidP="006B5C66">
      <w:pPr>
        <w:pStyle w:val="ListParagraph"/>
        <w:numPr>
          <w:ilvl w:val="0"/>
          <w:numId w:val="5"/>
        </w:numPr>
        <w:shd w:val="clear" w:color="auto" w:fill="FFFFFF"/>
        <w:spacing w:after="0" w:line="360" w:lineRule="atLeast"/>
        <w:ind w:left="360"/>
        <w:rPr>
          <w:rFonts w:ascii="Arial" w:eastAsia="Times New Roman" w:hAnsi="Arial" w:cs="Arial"/>
          <w:color w:val="030303"/>
          <w:sz w:val="30"/>
          <w:szCs w:val="30"/>
          <w:lang w:eastAsia="en-IN"/>
        </w:rPr>
      </w:pPr>
      <w:r w:rsidRPr="00C86A34">
        <w:rPr>
          <w:rFonts w:ascii="Arial" w:eastAsia="Times New Roman" w:hAnsi="Arial" w:cs="Arial"/>
          <w:b/>
          <w:color w:val="030303"/>
          <w:sz w:val="30"/>
          <w:szCs w:val="30"/>
          <w:lang w:eastAsia="en-IN"/>
        </w:rPr>
        <w:t>Digital Divide Initiatives:</w:t>
      </w:r>
      <w:r w:rsidRPr="00280264">
        <w:rPr>
          <w:rFonts w:ascii="Arial" w:eastAsia="Times New Roman" w:hAnsi="Arial" w:cs="Arial"/>
          <w:color w:val="030303"/>
          <w:sz w:val="30"/>
          <w:szCs w:val="30"/>
          <w:lang w:eastAsia="en-IN"/>
        </w:rPr>
        <w:t xml:space="preserve"> Efforts to connect with rural professionals to bridge the digital divide in public libraries.</w:t>
      </w:r>
    </w:p>
    <w:p w:rsidR="00280264" w:rsidRDefault="00280264" w:rsidP="00280264">
      <w:pPr>
        <w:shd w:val="clear" w:color="auto" w:fill="FFFFFF"/>
        <w:spacing w:after="0" w:line="360" w:lineRule="atLeast"/>
        <w:rPr>
          <w:rFonts w:ascii="Arial" w:eastAsia="Times New Roman" w:hAnsi="Arial" w:cs="Arial"/>
          <w:sz w:val="24"/>
          <w:szCs w:val="24"/>
          <w:lang w:eastAsia="en-IN"/>
        </w:rPr>
      </w:pPr>
    </w:p>
    <w:p w:rsidR="009E2146" w:rsidRDefault="009E2146" w:rsidP="00280264">
      <w:pPr>
        <w:rPr>
          <w:rFonts w:ascii="Arial" w:eastAsia="Times New Roman" w:hAnsi="Arial" w:cs="Arial"/>
          <w:color w:val="030303"/>
          <w:sz w:val="30"/>
          <w:szCs w:val="30"/>
          <w:lang w:eastAsia="en-IN"/>
        </w:rPr>
      </w:pPr>
      <w:r>
        <w:rPr>
          <w:rFonts w:ascii="Arial" w:eastAsia="Times New Roman" w:hAnsi="Arial" w:cs="Arial"/>
          <w:color w:val="030303"/>
          <w:sz w:val="30"/>
          <w:szCs w:val="30"/>
          <w:lang w:eastAsia="en-IN"/>
        </w:rPr>
        <w:lastRenderedPageBreak/>
        <w:t>COLLABORATIONS</w:t>
      </w:r>
    </w:p>
    <w:p w:rsidR="009E2146" w:rsidRDefault="009E2146" w:rsidP="00280264">
      <w:pPr>
        <w:rPr>
          <w:rFonts w:ascii="Arial" w:eastAsia="Times New Roman" w:hAnsi="Arial" w:cs="Arial"/>
          <w:color w:val="030303"/>
          <w:sz w:val="30"/>
          <w:szCs w:val="30"/>
          <w:lang w:eastAsia="en-IN"/>
        </w:rPr>
      </w:pPr>
      <w:r>
        <w:rPr>
          <w:rFonts w:ascii="Arial" w:eastAsia="Times New Roman" w:hAnsi="Arial" w:cs="Arial"/>
          <w:color w:val="030303"/>
          <w:sz w:val="30"/>
          <w:szCs w:val="30"/>
          <w:lang w:eastAsia="en-IN"/>
        </w:rPr>
        <w:t>The </w:t>
      </w:r>
      <w:r w:rsidRPr="009E2146">
        <w:rPr>
          <w:rFonts w:ascii="Arial" w:eastAsia="Times New Roman" w:hAnsi="Arial" w:cs="Arial"/>
          <w:b/>
          <w:color w:val="030303"/>
          <w:sz w:val="30"/>
          <w:szCs w:val="30"/>
          <w:lang w:eastAsia="en-IN"/>
        </w:rPr>
        <w:t>LIS Academy</w:t>
      </w:r>
      <w:r>
        <w:rPr>
          <w:rFonts w:ascii="Arial" w:eastAsia="Times New Roman" w:hAnsi="Arial" w:cs="Arial"/>
          <w:color w:val="030303"/>
          <w:sz w:val="30"/>
          <w:szCs w:val="30"/>
          <w:lang w:eastAsia="en-IN"/>
        </w:rPr>
        <w:t> actively collaborates with diverse stakeholders, including academic institutions, national and international professional associations, and government bodies, to drive innovation and professional growth in the library sector.</w:t>
      </w:r>
    </w:p>
    <w:p w:rsidR="009E2146" w:rsidRDefault="009E2146" w:rsidP="00280264">
      <w:pPr>
        <w:rPr>
          <w:rFonts w:ascii="Arial" w:eastAsia="Times New Roman" w:hAnsi="Arial" w:cs="Arial"/>
          <w:color w:val="030303"/>
          <w:sz w:val="30"/>
          <w:szCs w:val="30"/>
          <w:lang w:eastAsia="en-IN"/>
        </w:rPr>
      </w:pPr>
    </w:p>
    <w:p w:rsidR="009E2146" w:rsidRDefault="009E2146" w:rsidP="00280264">
      <w:pPr>
        <w:rPr>
          <w:rFonts w:ascii="Arial" w:eastAsia="Times New Roman" w:hAnsi="Arial" w:cs="Arial"/>
          <w:color w:val="030303"/>
          <w:sz w:val="30"/>
          <w:szCs w:val="30"/>
          <w:lang w:eastAsia="en-IN"/>
        </w:rPr>
      </w:pPr>
      <w:r>
        <w:rPr>
          <w:rFonts w:ascii="Arial" w:eastAsia="Times New Roman" w:hAnsi="Arial" w:cs="Arial"/>
          <w:color w:val="030303"/>
          <w:sz w:val="30"/>
          <w:szCs w:val="30"/>
          <w:lang w:eastAsia="en-IN"/>
        </w:rPr>
        <w:t>FAIR PRACTICE</w:t>
      </w:r>
    </w:p>
    <w:p w:rsidR="00C86A34" w:rsidRPr="00280264" w:rsidRDefault="009E2146" w:rsidP="00280264">
      <w:pPr>
        <w:rPr>
          <w:rFonts w:ascii="Arial" w:eastAsia="Times New Roman" w:hAnsi="Arial" w:cs="Arial"/>
          <w:color w:val="030303"/>
          <w:sz w:val="30"/>
          <w:szCs w:val="30"/>
          <w:lang w:eastAsia="en-IN"/>
        </w:rPr>
      </w:pPr>
      <w:r>
        <w:rPr>
          <w:rFonts w:ascii="Arial" w:eastAsia="Times New Roman" w:hAnsi="Arial" w:cs="Arial"/>
          <w:color w:val="030303"/>
          <w:sz w:val="30"/>
          <w:szCs w:val="30"/>
          <w:lang w:eastAsia="en-IN"/>
        </w:rPr>
        <w:t xml:space="preserve">The </w:t>
      </w:r>
      <w:r w:rsidRPr="009E2146">
        <w:rPr>
          <w:rFonts w:ascii="Arial" w:eastAsia="Times New Roman" w:hAnsi="Arial" w:cs="Arial"/>
          <w:b/>
          <w:color w:val="030303"/>
          <w:sz w:val="30"/>
          <w:szCs w:val="30"/>
          <w:lang w:eastAsia="en-IN"/>
        </w:rPr>
        <w:t>LIS Academy</w:t>
      </w:r>
      <w:r>
        <w:rPr>
          <w:rFonts w:ascii="Arial" w:eastAsia="Times New Roman" w:hAnsi="Arial" w:cs="Arial"/>
          <w:color w:val="030303"/>
          <w:sz w:val="30"/>
          <w:szCs w:val="30"/>
          <w:lang w:eastAsia="en-IN"/>
        </w:rPr>
        <w:t xml:space="preserve"> integrates "Fair Practice" as a foundational pillar of its mission, aiming to adopt "best and fair practices and innovative ideas" in all professional activities. This commitment ensures that library and information science (LIS) services remain transparent, ethical, and unbiased.</w:t>
      </w:r>
      <w:bookmarkStart w:id="0" w:name="_GoBack"/>
      <w:bookmarkEnd w:id="0"/>
    </w:p>
    <w:sectPr w:rsidR="00C86A34" w:rsidRPr="00280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87EAD"/>
    <w:multiLevelType w:val="multilevel"/>
    <w:tmpl w:val="2398E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D51B9"/>
    <w:multiLevelType w:val="hybridMultilevel"/>
    <w:tmpl w:val="5218C7AA"/>
    <w:lvl w:ilvl="0" w:tplc="AFD2B7B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7F029F1"/>
    <w:multiLevelType w:val="hybridMultilevel"/>
    <w:tmpl w:val="6F4892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12A2039"/>
    <w:multiLevelType w:val="hybridMultilevel"/>
    <w:tmpl w:val="EB6AF54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03D6F0A"/>
    <w:multiLevelType w:val="hybridMultilevel"/>
    <w:tmpl w:val="71E4C3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8C6"/>
    <w:rsid w:val="000B3280"/>
    <w:rsid w:val="00280264"/>
    <w:rsid w:val="006B5C66"/>
    <w:rsid w:val="009E2146"/>
    <w:rsid w:val="00A728C6"/>
    <w:rsid w:val="00C86A34"/>
    <w:rsid w:val="00DB7793"/>
    <w:rsid w:val="00FB7D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4C95B"/>
  <w15:chartTrackingRefBased/>
  <w15:docId w15:val="{6910E1F5-61C3-45A2-B706-DEA4D3752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8">
    <w:name w:val="font_8"/>
    <w:basedOn w:val="Normal"/>
    <w:rsid w:val="00A728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ixui-rich-texttext">
    <w:name w:val="wixui-rich-text__text"/>
    <w:basedOn w:val="DefaultParagraphFont"/>
    <w:rsid w:val="00A728C6"/>
  </w:style>
  <w:style w:type="character" w:styleId="Strong">
    <w:name w:val="Strong"/>
    <w:basedOn w:val="DefaultParagraphFont"/>
    <w:uiPriority w:val="22"/>
    <w:qFormat/>
    <w:rsid w:val="00FB7DB6"/>
    <w:rPr>
      <w:b/>
      <w:bCs/>
    </w:rPr>
  </w:style>
  <w:style w:type="character" w:customStyle="1" w:styleId="t286pc">
    <w:name w:val="t286pc"/>
    <w:basedOn w:val="DefaultParagraphFont"/>
    <w:rsid w:val="006B5C66"/>
  </w:style>
  <w:style w:type="paragraph" w:styleId="ListParagraph">
    <w:name w:val="List Paragraph"/>
    <w:basedOn w:val="Normal"/>
    <w:uiPriority w:val="34"/>
    <w:qFormat/>
    <w:rsid w:val="006B5C66"/>
    <w:pPr>
      <w:ind w:left="720"/>
      <w:contextualSpacing/>
    </w:pPr>
  </w:style>
  <w:style w:type="character" w:customStyle="1" w:styleId="vkekvd">
    <w:name w:val="vkekvd"/>
    <w:basedOn w:val="DefaultParagraphFont"/>
    <w:rsid w:val="00280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935699">
      <w:bodyDiv w:val="1"/>
      <w:marLeft w:val="0"/>
      <w:marRight w:val="0"/>
      <w:marTop w:val="0"/>
      <w:marBottom w:val="0"/>
      <w:divBdr>
        <w:top w:val="none" w:sz="0" w:space="0" w:color="auto"/>
        <w:left w:val="none" w:sz="0" w:space="0" w:color="auto"/>
        <w:bottom w:val="none" w:sz="0" w:space="0" w:color="auto"/>
        <w:right w:val="none" w:sz="0" w:space="0" w:color="auto"/>
      </w:divBdr>
    </w:div>
    <w:div w:id="817191593">
      <w:bodyDiv w:val="1"/>
      <w:marLeft w:val="0"/>
      <w:marRight w:val="0"/>
      <w:marTop w:val="0"/>
      <w:marBottom w:val="0"/>
      <w:divBdr>
        <w:top w:val="none" w:sz="0" w:space="0" w:color="auto"/>
        <w:left w:val="none" w:sz="0" w:space="0" w:color="auto"/>
        <w:bottom w:val="none" w:sz="0" w:space="0" w:color="auto"/>
        <w:right w:val="none" w:sz="0" w:space="0" w:color="auto"/>
      </w:divBdr>
    </w:div>
    <w:div w:id="1468164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584</Words>
  <Characters>3331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2026-04-29T10:44:00Z</dcterms:created>
  <dcterms:modified xsi:type="dcterms:W3CDTF">2026-04-30T07:42:00Z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76b1b961-fb19-4cb0-85d8-e08d3081895c</vt:lpwstr>
  </property>
</Properties>
</file>