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Business Requirements Document</w:t>
      </w:r>
    </w:p>
    <w:p>
      <w:r>
        <w:rPr>
          <w:b/>
        </w:rPr>
        <w:t>Project: HUID Inventory Module</w:t>
      </w:r>
    </w:p>
    <w:p>
      <w:r>
        <w:rPr>
          <w:b/>
        </w:rPr>
        <w:t>Version: v0.1</w:t>
      </w:r>
    </w:p>
    <w:p>
      <w:r>
        <w:rPr>
          <w:b/>
        </w:rPr>
        <w:t>Prepared for: P.N. Gadgil Jewellers</w:t>
      </w:r>
    </w:p>
    <w:p>
      <w:r>
        <w:rPr>
          <w:b/>
        </w:rPr>
        <w:t>Date: October 2026</w:t>
      </w:r>
    </w:p>
    <w:p>
      <w:pPr>
        <w:pStyle w:val="Heading1"/>
      </w:pPr>
      <w:r>
        <w:t>1. Background</w:t>
      </w:r>
    </w:p>
    <w:p>
      <w:r>
        <w:t>The showroom currently records HUID certificate numbers against each item by hand at the tagging counter. Staff enter details into a spreadsheet at the end of each day, which is then shared with the accounts team. This causes delays during stock audits and makes it difficult to trace an item back to its certificate.</w:t>
      </w:r>
    </w:p>
    <w:p>
      <w:r>
        <w:t>This document sets out the requirements for the first phase of the HUID inventory module.</w:t>
      </w:r>
    </w:p>
    <w:p>
      <w:pPr>
        <w:pStyle w:val="Heading1"/>
      </w:pPr>
      <w:r>
        <w:t>2. Scope</w:t>
      </w:r>
    </w:p>
    <w:p>
      <w:r>
        <w:t>Phase one covers item tagging, certificate lookup and basic stock reporting for the Pune and Nashik showrooms. Billing integration and supplier onboarding are out of scope and will be covered in a later phase.</w:t>
      </w:r>
    </w:p>
    <w:p>
      <w:pPr>
        <w:pStyle w:val="Heading1"/>
      </w:pPr>
      <w:r>
        <w:t>3. Requirements</w:t>
      </w:r>
    </w:p>
    <w:p>
      <w:pPr>
        <w:pStyle w:val="Heading2"/>
      </w:pPr>
      <w:r>
        <w:t>3.1 Item tagging</w:t>
      </w:r>
    </w:p>
    <w:p>
      <w:r>
        <w:t>The system must allow counter staff to record a new item with its HUID certificate number, purity, gross weight and net weight. The certificate number must be unique across the catalogue; the system should reject a duplicate at the point of saving and show which existing item already holds that number.</w:t>
      </w:r>
    </w:p>
    <w:p>
      <w:pPr>
        <w:pStyle w:val="Heading2"/>
      </w:pPr>
      <w:r>
        <w:t>3.2 Certificate lookup</w:t>
      </w:r>
    </w:p>
    <w:p>
      <w:r>
        <w:t>Staff must be able to search for an item by certificate number, and see the item's full tagging history including who recorded it and when. Search results should return within two seconds for a catalogue of up to fifty thousand items.</w:t>
      </w:r>
    </w:p>
    <w:p>
      <w:pPr>
        <w:pStyle w:val="Heading2"/>
      </w:pPr>
      <w:r>
        <w:t>3.3 Bulk upload</w:t>
      </w:r>
    </w:p>
    <w:p>
      <w:r>
        <w:t>The purchase team needs to add items in bulk when a new consignment arrives. The system should accept an Excel file of up to five thousand rows. After upload it must show a summary of how many rows succeeded, and list any rows that failed along with the reason for each failure. A partially successful upload should save the valid rows rather than rejecting the whole file.</w:t>
      </w:r>
    </w:p>
    <w:p>
      <w:pPr>
        <w:pStyle w:val="Heading2"/>
      </w:pPr>
      <w:r>
        <w:t>3.4 Stock summary report</w:t>
      </w:r>
    </w:p>
    <w:p>
      <w:r>
        <w:t>The accounts team requires a stock summary showing total pieces and total weight, grouped by purity. The report must support a date range filter and be exportable to Excel.</w:t>
      </w:r>
    </w:p>
    <w:p>
      <w:pPr>
        <w:pStyle w:val="Heading2"/>
      </w:pPr>
      <w:r>
        <w:t>3.5 Role based access</w:t>
      </w:r>
    </w:p>
    <w:p>
      <w:r>
        <w:t>Access to the module must be governed by role, as set out below.</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Permissions</w:t>
            </w:r>
          </w:p>
        </w:tc>
      </w:tr>
      <w:tr>
        <w:tc>
          <w:tcPr>
            <w:tcW w:type="dxa" w:w="4320"/>
          </w:tcPr>
          <w:p>
            <w:r>
              <w:t>Counter staff</w:t>
            </w:r>
          </w:p>
        </w:tc>
        <w:tc>
          <w:tcPr>
            <w:tcW w:type="dxa" w:w="4320"/>
          </w:tcPr>
          <w:p>
            <w:r>
              <w:t>Create and view items. Cannot delete items.</w:t>
            </w:r>
          </w:p>
        </w:tc>
      </w:tr>
      <w:tr>
        <w:tc>
          <w:tcPr>
            <w:tcW w:type="dxa" w:w="4320"/>
          </w:tcPr>
          <w:p>
            <w:r>
              <w:t>Showroom manager</w:t>
            </w:r>
          </w:p>
        </w:tc>
        <w:tc>
          <w:tcPr>
            <w:tcW w:type="dxa" w:w="4320"/>
          </w:tcPr>
          <w:p>
            <w:r>
              <w:t>Create, view and delete items. Can run reports.</w:t>
            </w:r>
          </w:p>
        </w:tc>
      </w:tr>
      <w:tr>
        <w:tc>
          <w:tcPr>
            <w:tcW w:type="dxa" w:w="4320"/>
          </w:tcPr>
          <w:p>
            <w:r>
              <w:t>Accounts team</w:t>
            </w:r>
          </w:p>
        </w:tc>
        <w:tc>
          <w:tcPr>
            <w:tcW w:type="dxa" w:w="4320"/>
          </w:tcPr>
          <w:p>
            <w:r>
              <w:t>Read-only access to reports. No access to tagging screens.</w:t>
            </w:r>
          </w:p>
        </w:tc>
      </w:tr>
    </w:tbl>
    <w:p>
      <w:pPr>
        <w:pStyle w:val="Heading1"/>
      </w:pPr>
      <w:r>
        <w:t>4. Assumptions</w:t>
      </w:r>
    </w:p>
    <w:p>
      <w:r>
        <w:t>All showrooms have a stable internet connection and run the application through a modern browser. Existing spreadsheet data will be migrated separately and is not covered by these requirements.</w:t>
      </w:r>
    </w:p>
    <w:p>
      <w:pPr>
        <w:pStyle w:val="Heading1"/>
      </w:pPr>
      <w:r>
        <w:t>5. Sign-off</w:t>
      </w:r>
    </w:p>
    <w:p>
      <w:r>
        <w:t>Prepared by the product team. To be reviewed by the showroom operations lead before development begins.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